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BA0E"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Below is a </w:t>
      </w:r>
      <w:r w:rsidRPr="00DD4079">
        <w:rPr>
          <w:rFonts w:ascii="Times New Roman" w:eastAsia="Times New Roman" w:hAnsi="Times New Roman" w:cs="Times New Roman"/>
          <w:b/>
          <w:bCs/>
          <w:color w:val="000000"/>
          <w:kern w:val="0"/>
          <w14:ligatures w14:val="none"/>
        </w:rPr>
        <w:t>complete internal pricing list</w:t>
      </w:r>
      <w:r w:rsidRPr="00DD4079">
        <w:rPr>
          <w:rFonts w:ascii="Times New Roman" w:eastAsia="Times New Roman" w:hAnsi="Times New Roman" w:cs="Times New Roman"/>
          <w:color w:val="000000"/>
          <w:kern w:val="0"/>
          <w14:ligatures w14:val="none"/>
        </w:rPr>
        <w:t> for NexCort iQ that matches your current plan structure and keeps public pricing hidden. This should be used for sales, proposals, pilots, grant applications, and internal quote building.</w:t>
      </w:r>
    </w:p>
    <w:p w14:paraId="3FC38F6A"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NexCort iQ Internal Pricing Model</w:t>
      </w:r>
    </w:p>
    <w:p w14:paraId="4C61B7AA"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b/>
          <w:bCs/>
          <w:color w:val="000000"/>
          <w:kern w:val="0"/>
          <w14:ligatures w14:val="none"/>
        </w:rPr>
        <w:t>Public-facing pricing language:</w:t>
      </w:r>
      <w:r w:rsidRPr="00DD4079">
        <w:rPr>
          <w:rFonts w:ascii="Times New Roman" w:eastAsia="Times New Roman" w:hAnsi="Times New Roman" w:cs="Times New Roman"/>
          <w:color w:val="000000"/>
          <w:kern w:val="0"/>
          <w14:ligatures w14:val="none"/>
        </w:rPr>
        <w:br/>
        <w:t>“Tailored deployment,” “Custom quote,” “Scaled for agency needs,” and “Contact sales.”</w:t>
      </w:r>
    </w:p>
    <w:p w14:paraId="5BCFCCA6"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b/>
          <w:bCs/>
          <w:color w:val="000000"/>
          <w:kern w:val="0"/>
          <w14:ligatures w14:val="none"/>
        </w:rPr>
        <w:t>Internal pricing structure:</w:t>
      </w:r>
      <w:r w:rsidRPr="00DD4079">
        <w:rPr>
          <w:rFonts w:ascii="Times New Roman" w:eastAsia="Times New Roman" w:hAnsi="Times New Roman" w:cs="Times New Roman"/>
          <w:color w:val="000000"/>
          <w:kern w:val="0"/>
          <w14:ligatures w14:val="none"/>
        </w:rPr>
        <w:br/>
        <w:t>Pricing should be based on:</w:t>
      </w:r>
    </w:p>
    <w:p w14:paraId="4DEAD89E"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Agency size</w:t>
      </w:r>
    </w:p>
    <w:p w14:paraId="4584F6D8"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Number of dispatcher seats</w:t>
      </w:r>
    </w:p>
    <w:p w14:paraId="18FEA752"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Number of PSAPs / sites</w:t>
      </w:r>
    </w:p>
    <w:p w14:paraId="7C65A903"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Call volume</w:t>
      </w:r>
    </w:p>
    <w:p w14:paraId="6311C914"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CAD integration complexity</w:t>
      </w:r>
    </w:p>
    <w:p w14:paraId="3C5C012C"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Onsite deployment needs</w:t>
      </w:r>
    </w:p>
    <w:p w14:paraId="30A5C6F5"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Security / compliance requirements</w:t>
      </w:r>
    </w:p>
    <w:p w14:paraId="62CE73E7"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Support level</w:t>
      </w:r>
    </w:p>
    <w:p w14:paraId="25414906" w14:textId="77777777" w:rsidR="00DD4079" w:rsidRPr="00DD4079" w:rsidRDefault="00DD4079" w:rsidP="00DD4079">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Add-on modules</w:t>
      </w:r>
    </w:p>
    <w:p w14:paraId="549B386E"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6916F70B">
          <v:rect id="_x0000_i1048" alt="" style="width:468pt;height:.05pt;mso-width-percent:0;mso-height-percent:0;mso-width-percent:0;mso-height-percent:0" o:hralign="center" o:hrstd="t" o:hr="t" fillcolor="#a0a0a0" stroked="f"/>
        </w:pict>
      </w:r>
    </w:p>
    <w:p w14:paraId="61D0B837"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1. Base Plan Pricing</w:t>
      </w:r>
    </w:p>
    <w:p w14:paraId="1F37F12C"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NexCort iQ Essential</w:t>
      </w:r>
    </w:p>
    <w:p w14:paraId="402BDAA2"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Best for small municipalities, pilot deployments, single-site PSAPs, and agencies starting with AI-assisted intake and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3069"/>
      </w:tblGrid>
      <w:tr w:rsidR="00DD4079" w:rsidRPr="00DD4079" w14:paraId="290BBBC9" w14:textId="77777777">
        <w:trPr>
          <w:tblHeader/>
          <w:tblCellSpacing w:w="15" w:type="dxa"/>
        </w:trPr>
        <w:tc>
          <w:tcPr>
            <w:tcW w:w="0" w:type="auto"/>
            <w:vAlign w:val="center"/>
            <w:hideMark/>
          </w:tcPr>
          <w:p w14:paraId="6D6F54C9"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63149E5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7EA2D03F" w14:textId="77777777">
        <w:trPr>
          <w:tblCellSpacing w:w="15" w:type="dxa"/>
        </w:trPr>
        <w:tc>
          <w:tcPr>
            <w:tcW w:w="0" w:type="auto"/>
            <w:vAlign w:val="center"/>
            <w:hideMark/>
          </w:tcPr>
          <w:p w14:paraId="422FE6B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platform fee</w:t>
            </w:r>
          </w:p>
        </w:tc>
        <w:tc>
          <w:tcPr>
            <w:tcW w:w="0" w:type="auto"/>
            <w:vAlign w:val="center"/>
            <w:hideMark/>
          </w:tcPr>
          <w:p w14:paraId="42B3968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$3,500 – $7,500 / month</w:t>
            </w:r>
          </w:p>
        </w:tc>
      </w:tr>
      <w:tr w:rsidR="00DD4079" w:rsidRPr="00DD4079" w14:paraId="07881FF4" w14:textId="77777777">
        <w:trPr>
          <w:tblCellSpacing w:w="15" w:type="dxa"/>
        </w:trPr>
        <w:tc>
          <w:tcPr>
            <w:tcW w:w="0" w:type="auto"/>
            <w:vAlign w:val="center"/>
            <w:hideMark/>
          </w:tcPr>
          <w:p w14:paraId="471BEFD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contract range</w:t>
            </w:r>
          </w:p>
        </w:tc>
        <w:tc>
          <w:tcPr>
            <w:tcW w:w="0" w:type="auto"/>
            <w:vAlign w:val="center"/>
            <w:hideMark/>
          </w:tcPr>
          <w:p w14:paraId="15CD7ED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$42,000 – $90,000 / year</w:t>
            </w:r>
          </w:p>
        </w:tc>
      </w:tr>
      <w:tr w:rsidR="00DD4079" w:rsidRPr="00DD4079" w14:paraId="5278962F" w14:textId="77777777">
        <w:trPr>
          <w:tblCellSpacing w:w="15" w:type="dxa"/>
        </w:trPr>
        <w:tc>
          <w:tcPr>
            <w:tcW w:w="0" w:type="auto"/>
            <w:vAlign w:val="center"/>
            <w:hideMark/>
          </w:tcPr>
          <w:p w14:paraId="0C3E94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Recommended pilot price</w:t>
            </w:r>
          </w:p>
        </w:tc>
        <w:tc>
          <w:tcPr>
            <w:tcW w:w="0" w:type="auto"/>
            <w:vAlign w:val="center"/>
            <w:hideMark/>
          </w:tcPr>
          <w:p w14:paraId="57CC44C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$25,000 – $50,000 for 90 days</w:t>
            </w:r>
          </w:p>
        </w:tc>
      </w:tr>
      <w:tr w:rsidR="00DD4079" w:rsidRPr="00DD4079" w14:paraId="592B1363" w14:textId="77777777">
        <w:trPr>
          <w:tblCellSpacing w:w="15" w:type="dxa"/>
        </w:trPr>
        <w:tc>
          <w:tcPr>
            <w:tcW w:w="0" w:type="auto"/>
            <w:vAlign w:val="center"/>
            <w:hideMark/>
          </w:tcPr>
          <w:p w14:paraId="772672D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dispatcher seats</w:t>
            </w:r>
          </w:p>
        </w:tc>
        <w:tc>
          <w:tcPr>
            <w:tcW w:w="0" w:type="auto"/>
            <w:vAlign w:val="center"/>
            <w:hideMark/>
          </w:tcPr>
          <w:p w14:paraId="1911C12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10</w:t>
            </w:r>
          </w:p>
        </w:tc>
      </w:tr>
      <w:tr w:rsidR="00DD4079" w:rsidRPr="00DD4079" w14:paraId="41F75AEA" w14:textId="77777777">
        <w:trPr>
          <w:tblCellSpacing w:w="15" w:type="dxa"/>
        </w:trPr>
        <w:tc>
          <w:tcPr>
            <w:tcW w:w="0" w:type="auto"/>
            <w:vAlign w:val="center"/>
            <w:hideMark/>
          </w:tcPr>
          <w:p w14:paraId="649395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dispatcher seat</w:t>
            </w:r>
          </w:p>
        </w:tc>
        <w:tc>
          <w:tcPr>
            <w:tcW w:w="0" w:type="auto"/>
            <w:vAlign w:val="center"/>
            <w:hideMark/>
          </w:tcPr>
          <w:p w14:paraId="0CD0D1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$150 / seat / month</w:t>
            </w:r>
          </w:p>
        </w:tc>
      </w:tr>
      <w:tr w:rsidR="00DD4079" w:rsidRPr="00DD4079" w14:paraId="3A5E5CAE" w14:textId="77777777">
        <w:trPr>
          <w:tblCellSpacing w:w="15" w:type="dxa"/>
        </w:trPr>
        <w:tc>
          <w:tcPr>
            <w:tcW w:w="0" w:type="auto"/>
            <w:vAlign w:val="center"/>
            <w:hideMark/>
          </w:tcPr>
          <w:p w14:paraId="4967895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admin/supervisor seats</w:t>
            </w:r>
          </w:p>
        </w:tc>
        <w:tc>
          <w:tcPr>
            <w:tcW w:w="0" w:type="auto"/>
            <w:vAlign w:val="center"/>
            <w:hideMark/>
          </w:tcPr>
          <w:p w14:paraId="240DA42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3</w:t>
            </w:r>
          </w:p>
        </w:tc>
      </w:tr>
      <w:tr w:rsidR="00DD4079" w:rsidRPr="00DD4079" w14:paraId="1619923A" w14:textId="77777777">
        <w:trPr>
          <w:tblCellSpacing w:w="15" w:type="dxa"/>
        </w:trPr>
        <w:tc>
          <w:tcPr>
            <w:tcW w:w="0" w:type="auto"/>
            <w:vAlign w:val="center"/>
            <w:hideMark/>
          </w:tcPr>
          <w:p w14:paraId="51165F1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admin/supervisor seat</w:t>
            </w:r>
          </w:p>
        </w:tc>
        <w:tc>
          <w:tcPr>
            <w:tcW w:w="0" w:type="auto"/>
            <w:vAlign w:val="center"/>
            <w:hideMark/>
          </w:tcPr>
          <w:p w14:paraId="624BEEE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$100 / seat / month</w:t>
            </w:r>
          </w:p>
        </w:tc>
      </w:tr>
      <w:tr w:rsidR="00DD4079" w:rsidRPr="00DD4079" w14:paraId="14A31D77" w14:textId="77777777">
        <w:trPr>
          <w:tblCellSpacing w:w="15" w:type="dxa"/>
        </w:trPr>
        <w:tc>
          <w:tcPr>
            <w:tcW w:w="0" w:type="auto"/>
            <w:vAlign w:val="center"/>
            <w:hideMark/>
          </w:tcPr>
          <w:p w14:paraId="6E0B814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 implementation</w:t>
            </w:r>
          </w:p>
        </w:tc>
        <w:tc>
          <w:tcPr>
            <w:tcW w:w="0" w:type="auto"/>
            <w:vAlign w:val="center"/>
            <w:hideMark/>
          </w:tcPr>
          <w:p w14:paraId="4A6B623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$10,000 – $25,000 one-time</w:t>
            </w:r>
          </w:p>
        </w:tc>
      </w:tr>
    </w:tbl>
    <w:p w14:paraId="50AE1707"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983"/>
      </w:tblGrid>
      <w:tr w:rsidR="00DD4079" w:rsidRPr="00DD4079" w14:paraId="65C23A88" w14:textId="77777777">
        <w:trPr>
          <w:tblHeader/>
          <w:tblCellSpacing w:w="15" w:type="dxa"/>
        </w:trPr>
        <w:tc>
          <w:tcPr>
            <w:tcW w:w="0" w:type="auto"/>
            <w:vAlign w:val="center"/>
            <w:hideMark/>
          </w:tcPr>
          <w:p w14:paraId="41B6353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lastRenderedPageBreak/>
              <w:t>Capability</w:t>
            </w:r>
          </w:p>
        </w:tc>
        <w:tc>
          <w:tcPr>
            <w:tcW w:w="0" w:type="auto"/>
            <w:vAlign w:val="center"/>
            <w:hideMark/>
          </w:tcPr>
          <w:p w14:paraId="0625733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w:t>
            </w:r>
          </w:p>
        </w:tc>
      </w:tr>
      <w:tr w:rsidR="00DD4079" w:rsidRPr="00DD4079" w14:paraId="0D001DE4" w14:textId="77777777">
        <w:trPr>
          <w:tblCellSpacing w:w="15" w:type="dxa"/>
        </w:trPr>
        <w:tc>
          <w:tcPr>
            <w:tcW w:w="0" w:type="auto"/>
            <w:vAlign w:val="center"/>
            <w:hideMark/>
          </w:tcPr>
          <w:p w14:paraId="674C51A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Web application access</w:t>
            </w:r>
          </w:p>
        </w:tc>
        <w:tc>
          <w:tcPr>
            <w:tcW w:w="0" w:type="auto"/>
            <w:vAlign w:val="center"/>
            <w:hideMark/>
          </w:tcPr>
          <w:p w14:paraId="75E5D3E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71D27CF" w14:textId="77777777">
        <w:trPr>
          <w:tblCellSpacing w:w="15" w:type="dxa"/>
        </w:trPr>
        <w:tc>
          <w:tcPr>
            <w:tcW w:w="0" w:type="auto"/>
            <w:vAlign w:val="center"/>
            <w:hideMark/>
          </w:tcPr>
          <w:p w14:paraId="588771C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Desktop application access</w:t>
            </w:r>
          </w:p>
        </w:tc>
        <w:tc>
          <w:tcPr>
            <w:tcW w:w="0" w:type="auto"/>
            <w:vAlign w:val="center"/>
            <w:hideMark/>
          </w:tcPr>
          <w:p w14:paraId="5F255AE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F847731" w14:textId="77777777">
        <w:trPr>
          <w:tblCellSpacing w:w="15" w:type="dxa"/>
        </w:trPr>
        <w:tc>
          <w:tcPr>
            <w:tcW w:w="0" w:type="auto"/>
            <w:vAlign w:val="center"/>
            <w:hideMark/>
          </w:tcPr>
          <w:p w14:paraId="748D0C8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Role-based access control</w:t>
            </w:r>
          </w:p>
        </w:tc>
        <w:tc>
          <w:tcPr>
            <w:tcW w:w="0" w:type="auto"/>
            <w:vAlign w:val="center"/>
            <w:hideMark/>
          </w:tcPr>
          <w:p w14:paraId="6225CF0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C948875" w14:textId="77777777">
        <w:trPr>
          <w:tblCellSpacing w:w="15" w:type="dxa"/>
        </w:trPr>
        <w:tc>
          <w:tcPr>
            <w:tcW w:w="0" w:type="auto"/>
            <w:vAlign w:val="center"/>
            <w:hideMark/>
          </w:tcPr>
          <w:p w14:paraId="77DD745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Agency admin console</w:t>
            </w:r>
          </w:p>
        </w:tc>
        <w:tc>
          <w:tcPr>
            <w:tcW w:w="0" w:type="auto"/>
            <w:vAlign w:val="center"/>
            <w:hideMark/>
          </w:tcPr>
          <w:p w14:paraId="05C5B3E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110B3467" w14:textId="77777777">
        <w:trPr>
          <w:tblCellSpacing w:w="15" w:type="dxa"/>
        </w:trPr>
        <w:tc>
          <w:tcPr>
            <w:tcW w:w="0" w:type="auto"/>
            <w:vAlign w:val="center"/>
            <w:hideMark/>
          </w:tcPr>
          <w:p w14:paraId="39439F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Core reporting</w:t>
            </w:r>
          </w:p>
        </w:tc>
        <w:tc>
          <w:tcPr>
            <w:tcW w:w="0" w:type="auto"/>
            <w:vAlign w:val="center"/>
            <w:hideMark/>
          </w:tcPr>
          <w:p w14:paraId="724D0D7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D6FACE6" w14:textId="77777777">
        <w:trPr>
          <w:tblCellSpacing w:w="15" w:type="dxa"/>
        </w:trPr>
        <w:tc>
          <w:tcPr>
            <w:tcW w:w="0" w:type="auto"/>
            <w:vAlign w:val="center"/>
            <w:hideMark/>
          </w:tcPr>
          <w:p w14:paraId="75E60B8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Audit logs</w:t>
            </w:r>
          </w:p>
        </w:tc>
        <w:tc>
          <w:tcPr>
            <w:tcW w:w="0" w:type="auto"/>
            <w:vAlign w:val="center"/>
            <w:hideMark/>
          </w:tcPr>
          <w:p w14:paraId="155588D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DCAB735" w14:textId="77777777">
        <w:trPr>
          <w:tblCellSpacing w:w="15" w:type="dxa"/>
        </w:trPr>
        <w:tc>
          <w:tcPr>
            <w:tcW w:w="0" w:type="auto"/>
            <w:vAlign w:val="center"/>
            <w:hideMark/>
          </w:tcPr>
          <w:p w14:paraId="1048B2A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AI-assisted intake</w:t>
            </w:r>
          </w:p>
        </w:tc>
        <w:tc>
          <w:tcPr>
            <w:tcW w:w="0" w:type="auto"/>
            <w:vAlign w:val="center"/>
            <w:hideMark/>
          </w:tcPr>
          <w:p w14:paraId="4FFA3B8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0A2F9E9" w14:textId="77777777">
        <w:trPr>
          <w:tblCellSpacing w:w="15" w:type="dxa"/>
        </w:trPr>
        <w:tc>
          <w:tcPr>
            <w:tcW w:w="0" w:type="auto"/>
            <w:vAlign w:val="center"/>
            <w:hideMark/>
          </w:tcPr>
          <w:p w14:paraId="74E34E2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transcription</w:t>
            </w:r>
          </w:p>
        </w:tc>
        <w:tc>
          <w:tcPr>
            <w:tcW w:w="0" w:type="auto"/>
            <w:vAlign w:val="center"/>
            <w:hideMark/>
          </w:tcPr>
          <w:p w14:paraId="4F3B4A6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2B1B332" w14:textId="77777777">
        <w:trPr>
          <w:tblCellSpacing w:w="15" w:type="dxa"/>
        </w:trPr>
        <w:tc>
          <w:tcPr>
            <w:tcW w:w="0" w:type="auto"/>
            <w:vAlign w:val="center"/>
            <w:hideMark/>
          </w:tcPr>
          <w:p w14:paraId="775A2FF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 triage workflows</w:t>
            </w:r>
          </w:p>
        </w:tc>
        <w:tc>
          <w:tcPr>
            <w:tcW w:w="0" w:type="auto"/>
            <w:vAlign w:val="center"/>
            <w:hideMark/>
          </w:tcPr>
          <w:p w14:paraId="59EF0C2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4F35BE3" w14:textId="77777777">
        <w:trPr>
          <w:tblCellSpacing w:w="15" w:type="dxa"/>
        </w:trPr>
        <w:tc>
          <w:tcPr>
            <w:tcW w:w="0" w:type="auto"/>
            <w:vAlign w:val="center"/>
            <w:hideMark/>
          </w:tcPr>
          <w:p w14:paraId="3634512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Call/session history</w:t>
            </w:r>
          </w:p>
        </w:tc>
        <w:tc>
          <w:tcPr>
            <w:tcW w:w="0" w:type="auto"/>
            <w:vAlign w:val="center"/>
            <w:hideMark/>
          </w:tcPr>
          <w:p w14:paraId="1019B2F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3644B3E" w14:textId="77777777">
        <w:trPr>
          <w:tblCellSpacing w:w="15" w:type="dxa"/>
        </w:trPr>
        <w:tc>
          <w:tcPr>
            <w:tcW w:w="0" w:type="auto"/>
            <w:vAlign w:val="center"/>
            <w:hideMark/>
          </w:tcPr>
          <w:p w14:paraId="4718E91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Active incident view</w:t>
            </w:r>
          </w:p>
        </w:tc>
        <w:tc>
          <w:tcPr>
            <w:tcW w:w="0" w:type="auto"/>
            <w:vAlign w:val="center"/>
            <w:hideMark/>
          </w:tcPr>
          <w:p w14:paraId="21B3A24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05A4B75" w14:textId="77777777">
        <w:trPr>
          <w:tblCellSpacing w:w="15" w:type="dxa"/>
        </w:trPr>
        <w:tc>
          <w:tcPr>
            <w:tcW w:w="0" w:type="auto"/>
            <w:vAlign w:val="center"/>
            <w:hideMark/>
          </w:tcPr>
          <w:p w14:paraId="39A742C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Dispatcher console</w:t>
            </w:r>
          </w:p>
        </w:tc>
        <w:tc>
          <w:tcPr>
            <w:tcW w:w="0" w:type="auto"/>
            <w:vAlign w:val="center"/>
            <w:hideMark/>
          </w:tcPr>
          <w:p w14:paraId="60B950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4ABD8DCD" w14:textId="77777777">
        <w:trPr>
          <w:tblCellSpacing w:w="15" w:type="dxa"/>
        </w:trPr>
        <w:tc>
          <w:tcPr>
            <w:tcW w:w="0" w:type="auto"/>
            <w:vAlign w:val="center"/>
            <w:hideMark/>
          </w:tcPr>
          <w:p w14:paraId="630D8C3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Multilingual intake</w:t>
            </w:r>
          </w:p>
        </w:tc>
        <w:tc>
          <w:tcPr>
            <w:tcW w:w="0" w:type="auto"/>
            <w:vAlign w:val="center"/>
            <w:hideMark/>
          </w:tcPr>
          <w:p w14:paraId="19C8E31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54A13FDB" w14:textId="77777777">
        <w:trPr>
          <w:tblCellSpacing w:w="15" w:type="dxa"/>
        </w:trPr>
        <w:tc>
          <w:tcPr>
            <w:tcW w:w="0" w:type="auto"/>
            <w:vAlign w:val="center"/>
            <w:hideMark/>
          </w:tcPr>
          <w:p w14:paraId="64F5C92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Language auto-detection</w:t>
            </w:r>
          </w:p>
        </w:tc>
        <w:tc>
          <w:tcPr>
            <w:tcW w:w="0" w:type="auto"/>
            <w:vAlign w:val="center"/>
            <w:hideMark/>
          </w:tcPr>
          <w:p w14:paraId="4432317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230259C8" w14:textId="77777777">
        <w:trPr>
          <w:tblCellSpacing w:w="15" w:type="dxa"/>
        </w:trPr>
        <w:tc>
          <w:tcPr>
            <w:tcW w:w="0" w:type="auto"/>
            <w:vAlign w:val="center"/>
            <w:hideMark/>
          </w:tcPr>
          <w:p w14:paraId="491B9E4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Text-based multilingual workflows</w:t>
            </w:r>
          </w:p>
        </w:tc>
        <w:tc>
          <w:tcPr>
            <w:tcW w:w="0" w:type="auto"/>
            <w:vAlign w:val="center"/>
            <w:hideMark/>
          </w:tcPr>
          <w:p w14:paraId="439415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6C751999" w14:textId="77777777">
        <w:trPr>
          <w:tblCellSpacing w:w="15" w:type="dxa"/>
        </w:trPr>
        <w:tc>
          <w:tcPr>
            <w:tcW w:w="0" w:type="auto"/>
            <w:vAlign w:val="center"/>
            <w:hideMark/>
          </w:tcPr>
          <w:p w14:paraId="2C3B1E9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Retention controls</w:t>
            </w:r>
          </w:p>
        </w:tc>
        <w:tc>
          <w:tcPr>
            <w:tcW w:w="0" w:type="auto"/>
            <w:vAlign w:val="center"/>
            <w:hideMark/>
          </w:tcPr>
          <w:p w14:paraId="7310F43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30EC8F96" w14:textId="77777777">
        <w:trPr>
          <w:tblCellSpacing w:w="15" w:type="dxa"/>
        </w:trPr>
        <w:tc>
          <w:tcPr>
            <w:tcW w:w="0" w:type="auto"/>
            <w:vAlign w:val="center"/>
            <w:hideMark/>
          </w:tcPr>
          <w:p w14:paraId="6363F0F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QA review tools</w:t>
            </w:r>
          </w:p>
        </w:tc>
        <w:tc>
          <w:tcPr>
            <w:tcW w:w="0" w:type="auto"/>
            <w:vAlign w:val="center"/>
            <w:hideMark/>
          </w:tcPr>
          <w:p w14:paraId="0C1F898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782AC8B8" w14:textId="77777777">
        <w:trPr>
          <w:tblCellSpacing w:w="15" w:type="dxa"/>
        </w:trPr>
        <w:tc>
          <w:tcPr>
            <w:tcW w:w="0" w:type="auto"/>
            <w:vAlign w:val="center"/>
            <w:hideMark/>
          </w:tcPr>
          <w:p w14:paraId="7E4D2B2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Incident timeline reconstruction</w:t>
            </w:r>
          </w:p>
        </w:tc>
        <w:tc>
          <w:tcPr>
            <w:tcW w:w="0" w:type="auto"/>
            <w:vAlign w:val="center"/>
            <w:hideMark/>
          </w:tcPr>
          <w:p w14:paraId="717D8A2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r w:rsidR="00DD4079" w:rsidRPr="00DD4079" w14:paraId="34266FA3" w14:textId="77777777">
        <w:trPr>
          <w:tblCellSpacing w:w="15" w:type="dxa"/>
        </w:trPr>
        <w:tc>
          <w:tcPr>
            <w:tcW w:w="0" w:type="auto"/>
            <w:vAlign w:val="center"/>
            <w:hideMark/>
          </w:tcPr>
          <w:p w14:paraId="1C633C1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Standard onboarding</w:t>
            </w:r>
          </w:p>
        </w:tc>
        <w:tc>
          <w:tcPr>
            <w:tcW w:w="0" w:type="auto"/>
            <w:vAlign w:val="center"/>
            <w:hideMark/>
          </w:tcPr>
          <w:p w14:paraId="26054B4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EF6EF2D" w14:textId="77777777">
        <w:trPr>
          <w:tblCellSpacing w:w="15" w:type="dxa"/>
        </w:trPr>
        <w:tc>
          <w:tcPr>
            <w:tcW w:w="0" w:type="auto"/>
            <w:vAlign w:val="center"/>
            <w:hideMark/>
          </w:tcPr>
          <w:p w14:paraId="41958F9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Integration assistance</w:t>
            </w:r>
          </w:p>
        </w:tc>
        <w:tc>
          <w:tcPr>
            <w:tcW w:w="0" w:type="auto"/>
            <w:vAlign w:val="center"/>
            <w:hideMark/>
          </w:tcPr>
          <w:p w14:paraId="21B16ED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r>
    </w:tbl>
    <w:p w14:paraId="5242517C"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Essential Add-On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2549"/>
      </w:tblGrid>
      <w:tr w:rsidR="00DD4079" w:rsidRPr="00DD4079" w14:paraId="02875DFE" w14:textId="77777777">
        <w:trPr>
          <w:tblHeader/>
          <w:tblCellSpacing w:w="15" w:type="dxa"/>
        </w:trPr>
        <w:tc>
          <w:tcPr>
            <w:tcW w:w="0" w:type="auto"/>
            <w:vAlign w:val="center"/>
            <w:hideMark/>
          </w:tcPr>
          <w:p w14:paraId="553CEE7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1D95451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328921F5" w14:textId="77777777">
        <w:trPr>
          <w:tblCellSpacing w:w="15" w:type="dxa"/>
        </w:trPr>
        <w:tc>
          <w:tcPr>
            <w:tcW w:w="0" w:type="auto"/>
            <w:vAlign w:val="center"/>
            <w:hideMark/>
          </w:tcPr>
          <w:p w14:paraId="1E2D915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translation</w:t>
            </w:r>
          </w:p>
        </w:tc>
        <w:tc>
          <w:tcPr>
            <w:tcW w:w="0" w:type="auto"/>
            <w:vAlign w:val="center"/>
            <w:hideMark/>
          </w:tcPr>
          <w:p w14:paraId="552CCB8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$3,000 / month</w:t>
            </w:r>
          </w:p>
        </w:tc>
      </w:tr>
      <w:tr w:rsidR="00DD4079" w:rsidRPr="00DD4079" w14:paraId="6046624C" w14:textId="77777777">
        <w:trPr>
          <w:tblCellSpacing w:w="15" w:type="dxa"/>
        </w:trPr>
        <w:tc>
          <w:tcPr>
            <w:tcW w:w="0" w:type="auto"/>
            <w:vAlign w:val="center"/>
            <w:hideMark/>
          </w:tcPr>
          <w:p w14:paraId="51E8900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Text-to-voice support</w:t>
            </w:r>
          </w:p>
        </w:tc>
        <w:tc>
          <w:tcPr>
            <w:tcW w:w="0" w:type="auto"/>
            <w:vAlign w:val="center"/>
            <w:hideMark/>
          </w:tcPr>
          <w:p w14:paraId="61E9C56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 – $2,500 / month</w:t>
            </w:r>
          </w:p>
        </w:tc>
      </w:tr>
      <w:tr w:rsidR="00DD4079" w:rsidRPr="00DD4079" w14:paraId="6E377A42" w14:textId="77777777">
        <w:trPr>
          <w:tblCellSpacing w:w="15" w:type="dxa"/>
        </w:trPr>
        <w:tc>
          <w:tcPr>
            <w:tcW w:w="0" w:type="auto"/>
            <w:vAlign w:val="center"/>
            <w:hideMark/>
          </w:tcPr>
          <w:p w14:paraId="0735D6B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photo upload</w:t>
            </w:r>
          </w:p>
        </w:tc>
        <w:tc>
          <w:tcPr>
            <w:tcW w:w="0" w:type="auto"/>
            <w:vAlign w:val="center"/>
            <w:hideMark/>
          </w:tcPr>
          <w:p w14:paraId="377A69B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 – $1,500 / month</w:t>
            </w:r>
          </w:p>
        </w:tc>
      </w:tr>
      <w:tr w:rsidR="00DD4079" w:rsidRPr="00DD4079" w14:paraId="63984167" w14:textId="77777777">
        <w:trPr>
          <w:tblCellSpacing w:w="15" w:type="dxa"/>
        </w:trPr>
        <w:tc>
          <w:tcPr>
            <w:tcW w:w="0" w:type="auto"/>
            <w:vAlign w:val="center"/>
            <w:hideMark/>
          </w:tcPr>
          <w:p w14:paraId="615A26D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video upload</w:t>
            </w:r>
          </w:p>
        </w:tc>
        <w:tc>
          <w:tcPr>
            <w:tcW w:w="0" w:type="auto"/>
            <w:vAlign w:val="center"/>
            <w:hideMark/>
          </w:tcPr>
          <w:p w14:paraId="5A900EE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$3,500 / month</w:t>
            </w:r>
          </w:p>
        </w:tc>
      </w:tr>
      <w:tr w:rsidR="00DD4079" w:rsidRPr="00DD4079" w14:paraId="450A51C5" w14:textId="77777777">
        <w:trPr>
          <w:tblCellSpacing w:w="15" w:type="dxa"/>
        </w:trPr>
        <w:tc>
          <w:tcPr>
            <w:tcW w:w="0" w:type="auto"/>
            <w:vAlign w:val="center"/>
            <w:hideMark/>
          </w:tcPr>
          <w:p w14:paraId="631200E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caller media streaming</w:t>
            </w:r>
          </w:p>
        </w:tc>
        <w:tc>
          <w:tcPr>
            <w:tcW w:w="0" w:type="auto"/>
            <w:vAlign w:val="center"/>
            <w:hideMark/>
          </w:tcPr>
          <w:p w14:paraId="44BA959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r w:rsidR="00DD4079" w:rsidRPr="00DD4079" w14:paraId="2B17A2CD" w14:textId="77777777">
        <w:trPr>
          <w:tblCellSpacing w:w="15" w:type="dxa"/>
        </w:trPr>
        <w:tc>
          <w:tcPr>
            <w:tcW w:w="0" w:type="auto"/>
            <w:vAlign w:val="center"/>
            <w:hideMark/>
          </w:tcPr>
          <w:p w14:paraId="37EFD31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Media audit trail</w:t>
            </w:r>
          </w:p>
        </w:tc>
        <w:tc>
          <w:tcPr>
            <w:tcW w:w="0" w:type="auto"/>
            <w:vAlign w:val="center"/>
            <w:hideMark/>
          </w:tcPr>
          <w:p w14:paraId="068157F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 – $2,000 / month</w:t>
            </w:r>
          </w:p>
        </w:tc>
      </w:tr>
      <w:tr w:rsidR="00DD4079" w:rsidRPr="00DD4079" w14:paraId="42B5D3F6" w14:textId="77777777">
        <w:trPr>
          <w:tblCellSpacing w:w="15" w:type="dxa"/>
        </w:trPr>
        <w:tc>
          <w:tcPr>
            <w:tcW w:w="0" w:type="auto"/>
            <w:vAlign w:val="center"/>
            <w:hideMark/>
          </w:tcPr>
          <w:p w14:paraId="44CD5BA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Scorecards</w:t>
            </w:r>
          </w:p>
        </w:tc>
        <w:tc>
          <w:tcPr>
            <w:tcW w:w="0" w:type="auto"/>
            <w:vAlign w:val="center"/>
            <w:hideMark/>
          </w:tcPr>
          <w:p w14:paraId="1542E77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 – $1,500 / month</w:t>
            </w:r>
          </w:p>
        </w:tc>
      </w:tr>
      <w:tr w:rsidR="00DD4079" w:rsidRPr="00DD4079" w14:paraId="10C5F5D7" w14:textId="77777777">
        <w:trPr>
          <w:tblCellSpacing w:w="15" w:type="dxa"/>
        </w:trPr>
        <w:tc>
          <w:tcPr>
            <w:tcW w:w="0" w:type="auto"/>
            <w:vAlign w:val="center"/>
            <w:hideMark/>
          </w:tcPr>
          <w:p w14:paraId="54914C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Coaching notes</w:t>
            </w:r>
          </w:p>
        </w:tc>
        <w:tc>
          <w:tcPr>
            <w:tcW w:w="0" w:type="auto"/>
            <w:vAlign w:val="center"/>
            <w:hideMark/>
          </w:tcPr>
          <w:p w14:paraId="6523281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 – $1,500 / month</w:t>
            </w:r>
          </w:p>
        </w:tc>
      </w:tr>
      <w:tr w:rsidR="00DD4079" w:rsidRPr="00DD4079" w14:paraId="3DE01B9F" w14:textId="77777777">
        <w:trPr>
          <w:tblCellSpacing w:w="15" w:type="dxa"/>
        </w:trPr>
        <w:tc>
          <w:tcPr>
            <w:tcW w:w="0" w:type="auto"/>
            <w:vAlign w:val="center"/>
            <w:hideMark/>
          </w:tcPr>
          <w:p w14:paraId="1574F9C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Team dashboards</w:t>
            </w:r>
          </w:p>
        </w:tc>
        <w:tc>
          <w:tcPr>
            <w:tcW w:w="0" w:type="auto"/>
            <w:vAlign w:val="center"/>
            <w:hideMark/>
          </w:tcPr>
          <w:p w14:paraId="439ECB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 – $2,500 / month</w:t>
            </w:r>
          </w:p>
        </w:tc>
      </w:tr>
      <w:tr w:rsidR="00DD4079" w:rsidRPr="00DD4079" w14:paraId="00EC667C" w14:textId="77777777">
        <w:trPr>
          <w:tblCellSpacing w:w="15" w:type="dxa"/>
        </w:trPr>
        <w:tc>
          <w:tcPr>
            <w:tcW w:w="0" w:type="auto"/>
            <w:vAlign w:val="center"/>
            <w:hideMark/>
          </w:tcPr>
          <w:p w14:paraId="5990663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Priority support</w:t>
            </w:r>
          </w:p>
        </w:tc>
        <w:tc>
          <w:tcPr>
            <w:tcW w:w="0" w:type="auto"/>
            <w:vAlign w:val="center"/>
            <w:hideMark/>
          </w:tcPr>
          <w:p w14:paraId="13AD784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$3,000 / month</w:t>
            </w:r>
          </w:p>
        </w:tc>
      </w:tr>
      <w:tr w:rsidR="00DD4079" w:rsidRPr="00DD4079" w14:paraId="1EDC4E0E" w14:textId="77777777">
        <w:trPr>
          <w:tblCellSpacing w:w="15" w:type="dxa"/>
        </w:trPr>
        <w:tc>
          <w:tcPr>
            <w:tcW w:w="0" w:type="auto"/>
            <w:vAlign w:val="center"/>
            <w:hideMark/>
          </w:tcPr>
          <w:p w14:paraId="08244DF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rollout planning</w:t>
            </w:r>
          </w:p>
        </w:tc>
        <w:tc>
          <w:tcPr>
            <w:tcW w:w="0" w:type="auto"/>
            <w:vAlign w:val="center"/>
            <w:hideMark/>
          </w:tcPr>
          <w:p w14:paraId="73D0731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one-time</w:t>
            </w:r>
          </w:p>
        </w:tc>
      </w:tr>
    </w:tbl>
    <w:p w14:paraId="04AB2138"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090C82B7">
          <v:rect id="_x0000_i1047" alt="" style="width:468pt;height:.05pt;mso-width-percent:0;mso-height-percent:0;mso-width-percent:0;mso-height-percent:0" o:hralign="center" o:hrstd="t" o:hr="t" fillcolor="#a0a0a0" stroked="f"/>
        </w:pict>
      </w:r>
    </w:p>
    <w:p w14:paraId="34260250"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lastRenderedPageBreak/>
        <w:t>NexCort iQ Professional</w:t>
      </w:r>
    </w:p>
    <w:p w14:paraId="31338DE8"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Best for growing counties and cities that need dispatcher visibility, translation, QA, non-emergency intake, media upload, and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3189"/>
      </w:tblGrid>
      <w:tr w:rsidR="00DD4079" w:rsidRPr="00DD4079" w14:paraId="53DC0000" w14:textId="77777777">
        <w:trPr>
          <w:tblHeader/>
          <w:tblCellSpacing w:w="15" w:type="dxa"/>
        </w:trPr>
        <w:tc>
          <w:tcPr>
            <w:tcW w:w="0" w:type="auto"/>
            <w:vAlign w:val="center"/>
            <w:hideMark/>
          </w:tcPr>
          <w:p w14:paraId="21D7C4C4"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6DA4519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005CD8A1" w14:textId="77777777">
        <w:trPr>
          <w:tblCellSpacing w:w="15" w:type="dxa"/>
        </w:trPr>
        <w:tc>
          <w:tcPr>
            <w:tcW w:w="0" w:type="auto"/>
            <w:vAlign w:val="center"/>
            <w:hideMark/>
          </w:tcPr>
          <w:p w14:paraId="39F8E58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platform fee</w:t>
            </w:r>
          </w:p>
        </w:tc>
        <w:tc>
          <w:tcPr>
            <w:tcW w:w="0" w:type="auto"/>
            <w:vAlign w:val="center"/>
            <w:hideMark/>
          </w:tcPr>
          <w:p w14:paraId="1C8A4A9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$8,500 – $18,000 / month</w:t>
            </w:r>
          </w:p>
        </w:tc>
      </w:tr>
      <w:tr w:rsidR="00DD4079" w:rsidRPr="00DD4079" w14:paraId="0E2A58D4" w14:textId="77777777">
        <w:trPr>
          <w:tblCellSpacing w:w="15" w:type="dxa"/>
        </w:trPr>
        <w:tc>
          <w:tcPr>
            <w:tcW w:w="0" w:type="auto"/>
            <w:vAlign w:val="center"/>
            <w:hideMark/>
          </w:tcPr>
          <w:p w14:paraId="04EF546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contract range</w:t>
            </w:r>
          </w:p>
        </w:tc>
        <w:tc>
          <w:tcPr>
            <w:tcW w:w="0" w:type="auto"/>
            <w:vAlign w:val="center"/>
            <w:hideMark/>
          </w:tcPr>
          <w:p w14:paraId="6C86E5C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$102,000 – $216,000 / year</w:t>
            </w:r>
          </w:p>
        </w:tc>
      </w:tr>
      <w:tr w:rsidR="00DD4079" w:rsidRPr="00DD4079" w14:paraId="7B4A716D" w14:textId="77777777">
        <w:trPr>
          <w:tblCellSpacing w:w="15" w:type="dxa"/>
        </w:trPr>
        <w:tc>
          <w:tcPr>
            <w:tcW w:w="0" w:type="auto"/>
            <w:vAlign w:val="center"/>
            <w:hideMark/>
          </w:tcPr>
          <w:p w14:paraId="099E737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Recommended pilot price</w:t>
            </w:r>
          </w:p>
        </w:tc>
        <w:tc>
          <w:tcPr>
            <w:tcW w:w="0" w:type="auto"/>
            <w:vAlign w:val="center"/>
            <w:hideMark/>
          </w:tcPr>
          <w:p w14:paraId="1EC15E4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$50,000 – $100,000 for 90 days</w:t>
            </w:r>
          </w:p>
        </w:tc>
      </w:tr>
      <w:tr w:rsidR="00DD4079" w:rsidRPr="00DD4079" w14:paraId="634515FC" w14:textId="77777777">
        <w:trPr>
          <w:tblCellSpacing w:w="15" w:type="dxa"/>
        </w:trPr>
        <w:tc>
          <w:tcPr>
            <w:tcW w:w="0" w:type="auto"/>
            <w:vAlign w:val="center"/>
            <w:hideMark/>
          </w:tcPr>
          <w:p w14:paraId="71EE662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dispatcher seats</w:t>
            </w:r>
          </w:p>
        </w:tc>
        <w:tc>
          <w:tcPr>
            <w:tcW w:w="0" w:type="auto"/>
            <w:vAlign w:val="center"/>
            <w:hideMark/>
          </w:tcPr>
          <w:p w14:paraId="61D27E5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25</w:t>
            </w:r>
          </w:p>
        </w:tc>
      </w:tr>
      <w:tr w:rsidR="00DD4079" w:rsidRPr="00DD4079" w14:paraId="59380BDB" w14:textId="77777777">
        <w:trPr>
          <w:tblCellSpacing w:w="15" w:type="dxa"/>
        </w:trPr>
        <w:tc>
          <w:tcPr>
            <w:tcW w:w="0" w:type="auto"/>
            <w:vAlign w:val="center"/>
            <w:hideMark/>
          </w:tcPr>
          <w:p w14:paraId="6C694A9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dispatcher seat</w:t>
            </w:r>
          </w:p>
        </w:tc>
        <w:tc>
          <w:tcPr>
            <w:tcW w:w="0" w:type="auto"/>
            <w:vAlign w:val="center"/>
            <w:hideMark/>
          </w:tcPr>
          <w:p w14:paraId="1E5FB8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$125 / seat / month</w:t>
            </w:r>
          </w:p>
        </w:tc>
      </w:tr>
      <w:tr w:rsidR="00DD4079" w:rsidRPr="00DD4079" w14:paraId="2B4E549C" w14:textId="77777777">
        <w:trPr>
          <w:tblCellSpacing w:w="15" w:type="dxa"/>
        </w:trPr>
        <w:tc>
          <w:tcPr>
            <w:tcW w:w="0" w:type="auto"/>
            <w:vAlign w:val="center"/>
            <w:hideMark/>
          </w:tcPr>
          <w:p w14:paraId="562BBC7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admin/supervisor seats</w:t>
            </w:r>
          </w:p>
        </w:tc>
        <w:tc>
          <w:tcPr>
            <w:tcW w:w="0" w:type="auto"/>
            <w:vAlign w:val="center"/>
            <w:hideMark/>
          </w:tcPr>
          <w:p w14:paraId="66E99D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8</w:t>
            </w:r>
          </w:p>
        </w:tc>
      </w:tr>
      <w:tr w:rsidR="00DD4079" w:rsidRPr="00DD4079" w14:paraId="148499E4" w14:textId="77777777">
        <w:trPr>
          <w:tblCellSpacing w:w="15" w:type="dxa"/>
        </w:trPr>
        <w:tc>
          <w:tcPr>
            <w:tcW w:w="0" w:type="auto"/>
            <w:vAlign w:val="center"/>
            <w:hideMark/>
          </w:tcPr>
          <w:p w14:paraId="7710C07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admin/supervisor seat</w:t>
            </w:r>
          </w:p>
        </w:tc>
        <w:tc>
          <w:tcPr>
            <w:tcW w:w="0" w:type="auto"/>
            <w:vAlign w:val="center"/>
            <w:hideMark/>
          </w:tcPr>
          <w:p w14:paraId="58B435E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$100 / seat / month</w:t>
            </w:r>
          </w:p>
        </w:tc>
      </w:tr>
      <w:tr w:rsidR="00DD4079" w:rsidRPr="00DD4079" w14:paraId="7E3153D9" w14:textId="77777777">
        <w:trPr>
          <w:tblCellSpacing w:w="15" w:type="dxa"/>
        </w:trPr>
        <w:tc>
          <w:tcPr>
            <w:tcW w:w="0" w:type="auto"/>
            <w:vAlign w:val="center"/>
            <w:hideMark/>
          </w:tcPr>
          <w:p w14:paraId="3E10716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 implementation</w:t>
            </w:r>
          </w:p>
        </w:tc>
        <w:tc>
          <w:tcPr>
            <w:tcW w:w="0" w:type="auto"/>
            <w:vAlign w:val="center"/>
            <w:hideMark/>
          </w:tcPr>
          <w:p w14:paraId="17DC6C3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$25,000 – $60,000 one-time</w:t>
            </w:r>
          </w:p>
        </w:tc>
      </w:tr>
    </w:tbl>
    <w:p w14:paraId="456A970E"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983"/>
      </w:tblGrid>
      <w:tr w:rsidR="00DD4079" w:rsidRPr="00DD4079" w14:paraId="11E350E5" w14:textId="77777777">
        <w:trPr>
          <w:tblHeader/>
          <w:tblCellSpacing w:w="15" w:type="dxa"/>
        </w:trPr>
        <w:tc>
          <w:tcPr>
            <w:tcW w:w="0" w:type="auto"/>
            <w:vAlign w:val="center"/>
            <w:hideMark/>
          </w:tcPr>
          <w:p w14:paraId="2531CB3B"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Capability</w:t>
            </w:r>
          </w:p>
        </w:tc>
        <w:tc>
          <w:tcPr>
            <w:tcW w:w="0" w:type="auto"/>
            <w:vAlign w:val="center"/>
            <w:hideMark/>
          </w:tcPr>
          <w:p w14:paraId="024E536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w:t>
            </w:r>
          </w:p>
        </w:tc>
      </w:tr>
      <w:tr w:rsidR="00DD4079" w:rsidRPr="00DD4079" w14:paraId="58D8B514" w14:textId="77777777">
        <w:trPr>
          <w:tblCellSpacing w:w="15" w:type="dxa"/>
        </w:trPr>
        <w:tc>
          <w:tcPr>
            <w:tcW w:w="0" w:type="auto"/>
            <w:vAlign w:val="center"/>
            <w:hideMark/>
          </w:tcPr>
          <w:p w14:paraId="58A321E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Everything in Essential</w:t>
            </w:r>
          </w:p>
        </w:tc>
        <w:tc>
          <w:tcPr>
            <w:tcW w:w="0" w:type="auto"/>
            <w:vAlign w:val="center"/>
            <w:hideMark/>
          </w:tcPr>
          <w:p w14:paraId="055995E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8543409" w14:textId="77777777">
        <w:trPr>
          <w:tblCellSpacing w:w="15" w:type="dxa"/>
        </w:trPr>
        <w:tc>
          <w:tcPr>
            <w:tcW w:w="0" w:type="auto"/>
            <w:vAlign w:val="center"/>
            <w:hideMark/>
          </w:tcPr>
          <w:p w14:paraId="0CA7AB4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Full dispatcher monitoring console</w:t>
            </w:r>
          </w:p>
        </w:tc>
        <w:tc>
          <w:tcPr>
            <w:tcW w:w="0" w:type="auto"/>
            <w:vAlign w:val="center"/>
            <w:hideMark/>
          </w:tcPr>
          <w:p w14:paraId="176211D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6854D94" w14:textId="77777777">
        <w:trPr>
          <w:tblCellSpacing w:w="15" w:type="dxa"/>
        </w:trPr>
        <w:tc>
          <w:tcPr>
            <w:tcW w:w="0" w:type="auto"/>
            <w:vAlign w:val="center"/>
            <w:hideMark/>
          </w:tcPr>
          <w:p w14:paraId="415D149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Channel / talk group monitoring</w:t>
            </w:r>
          </w:p>
        </w:tc>
        <w:tc>
          <w:tcPr>
            <w:tcW w:w="0" w:type="auto"/>
            <w:vAlign w:val="center"/>
            <w:hideMark/>
          </w:tcPr>
          <w:p w14:paraId="2AEAA33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0F6071B" w14:textId="77777777">
        <w:trPr>
          <w:tblCellSpacing w:w="15" w:type="dxa"/>
        </w:trPr>
        <w:tc>
          <w:tcPr>
            <w:tcW w:w="0" w:type="auto"/>
            <w:vAlign w:val="center"/>
            <w:hideMark/>
          </w:tcPr>
          <w:p w14:paraId="42FDE84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Non-emergency intake queue</w:t>
            </w:r>
          </w:p>
        </w:tc>
        <w:tc>
          <w:tcPr>
            <w:tcW w:w="0" w:type="auto"/>
            <w:vAlign w:val="center"/>
            <w:hideMark/>
          </w:tcPr>
          <w:p w14:paraId="21C3D60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57E47C7" w14:textId="77777777">
        <w:trPr>
          <w:tblCellSpacing w:w="15" w:type="dxa"/>
        </w:trPr>
        <w:tc>
          <w:tcPr>
            <w:tcW w:w="0" w:type="auto"/>
            <w:vAlign w:val="center"/>
            <w:hideMark/>
          </w:tcPr>
          <w:p w14:paraId="297B84B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Backlog and SLA tracking</w:t>
            </w:r>
          </w:p>
        </w:tc>
        <w:tc>
          <w:tcPr>
            <w:tcW w:w="0" w:type="auto"/>
            <w:vAlign w:val="center"/>
            <w:hideMark/>
          </w:tcPr>
          <w:p w14:paraId="029FBF6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7528146" w14:textId="77777777">
        <w:trPr>
          <w:tblCellSpacing w:w="15" w:type="dxa"/>
        </w:trPr>
        <w:tc>
          <w:tcPr>
            <w:tcW w:w="0" w:type="auto"/>
            <w:vAlign w:val="center"/>
            <w:hideMark/>
          </w:tcPr>
          <w:p w14:paraId="18947F1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translation</w:t>
            </w:r>
          </w:p>
        </w:tc>
        <w:tc>
          <w:tcPr>
            <w:tcW w:w="0" w:type="auto"/>
            <w:vAlign w:val="center"/>
            <w:hideMark/>
          </w:tcPr>
          <w:p w14:paraId="13DBEE5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EA411B8" w14:textId="77777777">
        <w:trPr>
          <w:tblCellSpacing w:w="15" w:type="dxa"/>
        </w:trPr>
        <w:tc>
          <w:tcPr>
            <w:tcW w:w="0" w:type="auto"/>
            <w:vAlign w:val="center"/>
            <w:hideMark/>
          </w:tcPr>
          <w:p w14:paraId="3336513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Text-to-voice support</w:t>
            </w:r>
          </w:p>
        </w:tc>
        <w:tc>
          <w:tcPr>
            <w:tcW w:w="0" w:type="auto"/>
            <w:vAlign w:val="center"/>
            <w:hideMark/>
          </w:tcPr>
          <w:p w14:paraId="45D59AE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1A4BE23" w14:textId="77777777">
        <w:trPr>
          <w:tblCellSpacing w:w="15" w:type="dxa"/>
        </w:trPr>
        <w:tc>
          <w:tcPr>
            <w:tcW w:w="0" w:type="auto"/>
            <w:vAlign w:val="center"/>
            <w:hideMark/>
          </w:tcPr>
          <w:p w14:paraId="6748811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Language auto-detection</w:t>
            </w:r>
          </w:p>
        </w:tc>
        <w:tc>
          <w:tcPr>
            <w:tcW w:w="0" w:type="auto"/>
            <w:vAlign w:val="center"/>
            <w:hideMark/>
          </w:tcPr>
          <w:p w14:paraId="638DCAA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D5B06B4" w14:textId="77777777">
        <w:trPr>
          <w:tblCellSpacing w:w="15" w:type="dxa"/>
        </w:trPr>
        <w:tc>
          <w:tcPr>
            <w:tcW w:w="0" w:type="auto"/>
            <w:vAlign w:val="center"/>
            <w:hideMark/>
          </w:tcPr>
          <w:p w14:paraId="381F318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photo upload</w:t>
            </w:r>
          </w:p>
        </w:tc>
        <w:tc>
          <w:tcPr>
            <w:tcW w:w="0" w:type="auto"/>
            <w:vAlign w:val="center"/>
            <w:hideMark/>
          </w:tcPr>
          <w:p w14:paraId="1FBB3E8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C3285AB" w14:textId="77777777">
        <w:trPr>
          <w:tblCellSpacing w:w="15" w:type="dxa"/>
        </w:trPr>
        <w:tc>
          <w:tcPr>
            <w:tcW w:w="0" w:type="auto"/>
            <w:vAlign w:val="center"/>
            <w:hideMark/>
          </w:tcPr>
          <w:p w14:paraId="581D07A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video upload</w:t>
            </w:r>
          </w:p>
        </w:tc>
        <w:tc>
          <w:tcPr>
            <w:tcW w:w="0" w:type="auto"/>
            <w:vAlign w:val="center"/>
            <w:hideMark/>
          </w:tcPr>
          <w:p w14:paraId="6CBC3B0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732BDF2" w14:textId="77777777">
        <w:trPr>
          <w:tblCellSpacing w:w="15" w:type="dxa"/>
        </w:trPr>
        <w:tc>
          <w:tcPr>
            <w:tcW w:w="0" w:type="auto"/>
            <w:vAlign w:val="center"/>
            <w:hideMark/>
          </w:tcPr>
          <w:p w14:paraId="093EB51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Media audit trail</w:t>
            </w:r>
          </w:p>
        </w:tc>
        <w:tc>
          <w:tcPr>
            <w:tcW w:w="0" w:type="auto"/>
            <w:vAlign w:val="center"/>
            <w:hideMark/>
          </w:tcPr>
          <w:p w14:paraId="45B5B6C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E1A3211" w14:textId="77777777">
        <w:trPr>
          <w:tblCellSpacing w:w="15" w:type="dxa"/>
        </w:trPr>
        <w:tc>
          <w:tcPr>
            <w:tcW w:w="0" w:type="auto"/>
            <w:vAlign w:val="center"/>
            <w:hideMark/>
          </w:tcPr>
          <w:p w14:paraId="20ADE73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Supervisor QA tools</w:t>
            </w:r>
          </w:p>
        </w:tc>
        <w:tc>
          <w:tcPr>
            <w:tcW w:w="0" w:type="auto"/>
            <w:vAlign w:val="center"/>
            <w:hideMark/>
          </w:tcPr>
          <w:p w14:paraId="4A8B53C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957DC2B" w14:textId="77777777">
        <w:trPr>
          <w:tblCellSpacing w:w="15" w:type="dxa"/>
        </w:trPr>
        <w:tc>
          <w:tcPr>
            <w:tcW w:w="0" w:type="auto"/>
            <w:vAlign w:val="center"/>
            <w:hideMark/>
          </w:tcPr>
          <w:p w14:paraId="2DFF8D2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Scorecards</w:t>
            </w:r>
          </w:p>
        </w:tc>
        <w:tc>
          <w:tcPr>
            <w:tcW w:w="0" w:type="auto"/>
            <w:vAlign w:val="center"/>
            <w:hideMark/>
          </w:tcPr>
          <w:p w14:paraId="3FD780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8414A43" w14:textId="77777777">
        <w:trPr>
          <w:tblCellSpacing w:w="15" w:type="dxa"/>
        </w:trPr>
        <w:tc>
          <w:tcPr>
            <w:tcW w:w="0" w:type="auto"/>
            <w:vAlign w:val="center"/>
            <w:hideMark/>
          </w:tcPr>
          <w:p w14:paraId="4AA643F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Coaching notes</w:t>
            </w:r>
          </w:p>
        </w:tc>
        <w:tc>
          <w:tcPr>
            <w:tcW w:w="0" w:type="auto"/>
            <w:vAlign w:val="center"/>
            <w:hideMark/>
          </w:tcPr>
          <w:p w14:paraId="678A85F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CE19A9F" w14:textId="77777777">
        <w:trPr>
          <w:tblCellSpacing w:w="15" w:type="dxa"/>
        </w:trPr>
        <w:tc>
          <w:tcPr>
            <w:tcW w:w="0" w:type="auto"/>
            <w:vAlign w:val="center"/>
            <w:hideMark/>
          </w:tcPr>
          <w:p w14:paraId="0BCAD2C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Team performance dashboards</w:t>
            </w:r>
          </w:p>
        </w:tc>
        <w:tc>
          <w:tcPr>
            <w:tcW w:w="0" w:type="auto"/>
            <w:vAlign w:val="center"/>
            <w:hideMark/>
          </w:tcPr>
          <w:p w14:paraId="7F048EA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44867A3" w14:textId="77777777">
        <w:trPr>
          <w:tblCellSpacing w:w="15" w:type="dxa"/>
        </w:trPr>
        <w:tc>
          <w:tcPr>
            <w:tcW w:w="0" w:type="auto"/>
            <w:vAlign w:val="center"/>
            <w:hideMark/>
          </w:tcPr>
          <w:p w14:paraId="25F5ACA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 quality trends</w:t>
            </w:r>
          </w:p>
        </w:tc>
        <w:tc>
          <w:tcPr>
            <w:tcW w:w="0" w:type="auto"/>
            <w:vAlign w:val="center"/>
            <w:hideMark/>
          </w:tcPr>
          <w:p w14:paraId="5CECD23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3C41FAA" w14:textId="77777777">
        <w:trPr>
          <w:tblCellSpacing w:w="15" w:type="dxa"/>
        </w:trPr>
        <w:tc>
          <w:tcPr>
            <w:tcW w:w="0" w:type="auto"/>
            <w:vAlign w:val="center"/>
            <w:hideMark/>
          </w:tcPr>
          <w:p w14:paraId="68BC96C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Incident timeline reconstruction</w:t>
            </w:r>
          </w:p>
        </w:tc>
        <w:tc>
          <w:tcPr>
            <w:tcW w:w="0" w:type="auto"/>
            <w:vAlign w:val="center"/>
            <w:hideMark/>
          </w:tcPr>
          <w:p w14:paraId="25F143D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8EBF206" w14:textId="77777777">
        <w:trPr>
          <w:tblCellSpacing w:w="15" w:type="dxa"/>
        </w:trPr>
        <w:tc>
          <w:tcPr>
            <w:tcW w:w="0" w:type="auto"/>
            <w:vAlign w:val="center"/>
            <w:hideMark/>
          </w:tcPr>
          <w:p w14:paraId="05FF9C1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Post-incident reviews</w:t>
            </w:r>
          </w:p>
        </w:tc>
        <w:tc>
          <w:tcPr>
            <w:tcW w:w="0" w:type="auto"/>
            <w:vAlign w:val="center"/>
            <w:hideMark/>
          </w:tcPr>
          <w:p w14:paraId="3A1313D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7B9D0D1" w14:textId="77777777">
        <w:trPr>
          <w:tblCellSpacing w:w="15" w:type="dxa"/>
        </w:trPr>
        <w:tc>
          <w:tcPr>
            <w:tcW w:w="0" w:type="auto"/>
            <w:vAlign w:val="center"/>
            <w:hideMark/>
          </w:tcPr>
          <w:p w14:paraId="5EB0936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Integration assistance</w:t>
            </w:r>
          </w:p>
        </w:tc>
        <w:tc>
          <w:tcPr>
            <w:tcW w:w="0" w:type="auto"/>
            <w:vAlign w:val="center"/>
            <w:hideMark/>
          </w:tcPr>
          <w:p w14:paraId="37133A8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F8819E4" w14:textId="77777777">
        <w:trPr>
          <w:tblCellSpacing w:w="15" w:type="dxa"/>
        </w:trPr>
        <w:tc>
          <w:tcPr>
            <w:tcW w:w="0" w:type="auto"/>
            <w:vAlign w:val="center"/>
            <w:hideMark/>
          </w:tcPr>
          <w:p w14:paraId="2E8CD87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Priority support</w:t>
            </w:r>
          </w:p>
        </w:tc>
        <w:tc>
          <w:tcPr>
            <w:tcW w:w="0" w:type="auto"/>
            <w:vAlign w:val="center"/>
            <w:hideMark/>
          </w:tcPr>
          <w:p w14:paraId="6C590E5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bl>
    <w:p w14:paraId="13560417"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lastRenderedPageBreak/>
        <w:t>Limited / Add-On in 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820"/>
        <w:gridCol w:w="2789"/>
      </w:tblGrid>
      <w:tr w:rsidR="00DD4079" w:rsidRPr="00DD4079" w14:paraId="2BE0C609" w14:textId="77777777">
        <w:trPr>
          <w:tblHeader/>
          <w:tblCellSpacing w:w="15" w:type="dxa"/>
        </w:trPr>
        <w:tc>
          <w:tcPr>
            <w:tcW w:w="0" w:type="auto"/>
            <w:vAlign w:val="center"/>
            <w:hideMark/>
          </w:tcPr>
          <w:p w14:paraId="65E7AC09"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Capability</w:t>
            </w:r>
          </w:p>
        </w:tc>
        <w:tc>
          <w:tcPr>
            <w:tcW w:w="0" w:type="auto"/>
            <w:vAlign w:val="center"/>
            <w:hideMark/>
          </w:tcPr>
          <w:p w14:paraId="03BFD2A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Status</w:t>
            </w:r>
          </w:p>
        </w:tc>
        <w:tc>
          <w:tcPr>
            <w:tcW w:w="0" w:type="auto"/>
            <w:vAlign w:val="center"/>
            <w:hideMark/>
          </w:tcPr>
          <w:p w14:paraId="7100198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Add-On Price</w:t>
            </w:r>
          </w:p>
        </w:tc>
      </w:tr>
      <w:tr w:rsidR="00DD4079" w:rsidRPr="00DD4079" w14:paraId="7915FB64" w14:textId="77777777">
        <w:trPr>
          <w:tblCellSpacing w:w="15" w:type="dxa"/>
        </w:trPr>
        <w:tc>
          <w:tcPr>
            <w:tcW w:w="0" w:type="auto"/>
            <w:vAlign w:val="center"/>
            <w:hideMark/>
          </w:tcPr>
          <w:p w14:paraId="691A075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caller media streaming</w:t>
            </w:r>
          </w:p>
        </w:tc>
        <w:tc>
          <w:tcPr>
            <w:tcW w:w="0" w:type="auto"/>
            <w:vAlign w:val="center"/>
            <w:hideMark/>
          </w:tcPr>
          <w:p w14:paraId="26982D5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370FED7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$6,000 / month</w:t>
            </w:r>
          </w:p>
        </w:tc>
      </w:tr>
      <w:tr w:rsidR="00DD4079" w:rsidRPr="00DD4079" w14:paraId="2482950C" w14:textId="77777777">
        <w:trPr>
          <w:tblCellSpacing w:w="15" w:type="dxa"/>
        </w:trPr>
        <w:tc>
          <w:tcPr>
            <w:tcW w:w="0" w:type="auto"/>
            <w:vAlign w:val="center"/>
            <w:hideMark/>
          </w:tcPr>
          <w:p w14:paraId="5B5A339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Runbooks / playbooks</w:t>
            </w:r>
          </w:p>
        </w:tc>
        <w:tc>
          <w:tcPr>
            <w:tcW w:w="0" w:type="auto"/>
            <w:vAlign w:val="center"/>
            <w:hideMark/>
          </w:tcPr>
          <w:p w14:paraId="2E7B443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49F3AEB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$4,000 / month</w:t>
            </w:r>
          </w:p>
        </w:tc>
      </w:tr>
      <w:tr w:rsidR="00DD4079" w:rsidRPr="00DD4079" w14:paraId="5D766B69" w14:textId="77777777">
        <w:trPr>
          <w:tblCellSpacing w:w="15" w:type="dxa"/>
        </w:trPr>
        <w:tc>
          <w:tcPr>
            <w:tcW w:w="0" w:type="auto"/>
            <w:vAlign w:val="center"/>
            <w:hideMark/>
          </w:tcPr>
          <w:p w14:paraId="409CBCC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Monitoring integrations</w:t>
            </w:r>
          </w:p>
        </w:tc>
        <w:tc>
          <w:tcPr>
            <w:tcW w:w="0" w:type="auto"/>
            <w:vAlign w:val="center"/>
            <w:hideMark/>
          </w:tcPr>
          <w:p w14:paraId="5803332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0DCF1C1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$3,500 / month</w:t>
            </w:r>
          </w:p>
        </w:tc>
      </w:tr>
      <w:tr w:rsidR="00DD4079" w:rsidRPr="00DD4079" w14:paraId="0B425D48" w14:textId="77777777">
        <w:trPr>
          <w:tblCellSpacing w:w="15" w:type="dxa"/>
        </w:trPr>
        <w:tc>
          <w:tcPr>
            <w:tcW w:w="0" w:type="auto"/>
            <w:vAlign w:val="center"/>
            <w:hideMark/>
          </w:tcPr>
          <w:p w14:paraId="2303840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Premium onboarding</w:t>
            </w:r>
          </w:p>
        </w:tc>
        <w:tc>
          <w:tcPr>
            <w:tcW w:w="0" w:type="auto"/>
            <w:vAlign w:val="center"/>
            <w:hideMark/>
          </w:tcPr>
          <w:p w14:paraId="58ED7F3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2A3696C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$25,000 one-time</w:t>
            </w:r>
          </w:p>
        </w:tc>
      </w:tr>
      <w:tr w:rsidR="00DD4079" w:rsidRPr="00DD4079" w14:paraId="13A14FA0" w14:textId="77777777">
        <w:trPr>
          <w:tblCellSpacing w:w="15" w:type="dxa"/>
        </w:trPr>
        <w:tc>
          <w:tcPr>
            <w:tcW w:w="0" w:type="auto"/>
            <w:vAlign w:val="center"/>
            <w:hideMark/>
          </w:tcPr>
          <w:p w14:paraId="0C014D9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rollout planning</w:t>
            </w:r>
          </w:p>
        </w:tc>
        <w:tc>
          <w:tcPr>
            <w:tcW w:w="0" w:type="auto"/>
            <w:vAlign w:val="center"/>
            <w:hideMark/>
          </w:tcPr>
          <w:p w14:paraId="290ADA7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206D13E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$15,000 one-time</w:t>
            </w:r>
          </w:p>
        </w:tc>
      </w:tr>
      <w:tr w:rsidR="00DD4079" w:rsidRPr="00DD4079" w14:paraId="4288C88B" w14:textId="77777777">
        <w:trPr>
          <w:tblCellSpacing w:w="15" w:type="dxa"/>
        </w:trPr>
        <w:tc>
          <w:tcPr>
            <w:tcW w:w="0" w:type="auto"/>
            <w:vAlign w:val="center"/>
            <w:hideMark/>
          </w:tcPr>
          <w:p w14:paraId="2E78644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Major incident management</w:t>
            </w:r>
          </w:p>
        </w:tc>
        <w:tc>
          <w:tcPr>
            <w:tcW w:w="0" w:type="auto"/>
            <w:vAlign w:val="center"/>
            <w:hideMark/>
          </w:tcPr>
          <w:p w14:paraId="5BAB9F4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620A5C6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r w:rsidR="00DD4079" w:rsidRPr="00DD4079" w14:paraId="249FB946" w14:textId="77777777">
        <w:trPr>
          <w:tblCellSpacing w:w="15" w:type="dxa"/>
        </w:trPr>
        <w:tc>
          <w:tcPr>
            <w:tcW w:w="0" w:type="auto"/>
            <w:vAlign w:val="center"/>
            <w:hideMark/>
          </w:tcPr>
          <w:p w14:paraId="14825B8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Command dashboard</w:t>
            </w:r>
          </w:p>
        </w:tc>
        <w:tc>
          <w:tcPr>
            <w:tcW w:w="0" w:type="auto"/>
            <w:vAlign w:val="center"/>
            <w:hideMark/>
          </w:tcPr>
          <w:p w14:paraId="67FD49F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7B0C5ED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r w:rsidR="00DD4079" w:rsidRPr="00DD4079" w14:paraId="70CBB85B" w14:textId="77777777">
        <w:trPr>
          <w:tblCellSpacing w:w="15" w:type="dxa"/>
        </w:trPr>
        <w:tc>
          <w:tcPr>
            <w:tcW w:w="0" w:type="auto"/>
            <w:vAlign w:val="center"/>
            <w:hideMark/>
          </w:tcPr>
          <w:p w14:paraId="1E93717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War rooms</w:t>
            </w:r>
          </w:p>
        </w:tc>
        <w:tc>
          <w:tcPr>
            <w:tcW w:w="0" w:type="auto"/>
            <w:vAlign w:val="center"/>
            <w:hideMark/>
          </w:tcPr>
          <w:p w14:paraId="1973F3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103F8B3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$6,000 / month</w:t>
            </w:r>
          </w:p>
        </w:tc>
      </w:tr>
      <w:tr w:rsidR="00DD4079" w:rsidRPr="00DD4079" w14:paraId="0A2E917D" w14:textId="77777777">
        <w:trPr>
          <w:tblCellSpacing w:w="15" w:type="dxa"/>
        </w:trPr>
        <w:tc>
          <w:tcPr>
            <w:tcW w:w="0" w:type="auto"/>
            <w:vAlign w:val="center"/>
            <w:hideMark/>
          </w:tcPr>
          <w:p w14:paraId="526C67E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Stakeholder status pages</w:t>
            </w:r>
          </w:p>
        </w:tc>
        <w:tc>
          <w:tcPr>
            <w:tcW w:w="0" w:type="auto"/>
            <w:vAlign w:val="center"/>
            <w:hideMark/>
          </w:tcPr>
          <w:p w14:paraId="23DBEC7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470AF3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48A870E5" w14:textId="77777777">
        <w:trPr>
          <w:tblCellSpacing w:w="15" w:type="dxa"/>
        </w:trPr>
        <w:tc>
          <w:tcPr>
            <w:tcW w:w="0" w:type="auto"/>
            <w:vAlign w:val="center"/>
            <w:hideMark/>
          </w:tcPr>
          <w:p w14:paraId="3790286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Alert correlation</w:t>
            </w:r>
          </w:p>
        </w:tc>
        <w:tc>
          <w:tcPr>
            <w:tcW w:w="0" w:type="auto"/>
            <w:vAlign w:val="center"/>
            <w:hideMark/>
          </w:tcPr>
          <w:p w14:paraId="306AAF8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07DD1CD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25175DBA" w14:textId="77777777">
        <w:trPr>
          <w:tblCellSpacing w:w="15" w:type="dxa"/>
        </w:trPr>
        <w:tc>
          <w:tcPr>
            <w:tcW w:w="0" w:type="auto"/>
            <w:vAlign w:val="center"/>
            <w:hideMark/>
          </w:tcPr>
          <w:p w14:paraId="00FFE6A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Escalation engine</w:t>
            </w:r>
          </w:p>
        </w:tc>
        <w:tc>
          <w:tcPr>
            <w:tcW w:w="0" w:type="auto"/>
            <w:vAlign w:val="center"/>
            <w:hideMark/>
          </w:tcPr>
          <w:p w14:paraId="74401F8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5B068B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1EC3DEF9" w14:textId="77777777">
        <w:trPr>
          <w:tblCellSpacing w:w="15" w:type="dxa"/>
        </w:trPr>
        <w:tc>
          <w:tcPr>
            <w:tcW w:w="0" w:type="auto"/>
            <w:vAlign w:val="center"/>
            <w:hideMark/>
          </w:tcPr>
          <w:p w14:paraId="0C736A8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On-call routing</w:t>
            </w:r>
          </w:p>
        </w:tc>
        <w:tc>
          <w:tcPr>
            <w:tcW w:w="0" w:type="auto"/>
            <w:vAlign w:val="center"/>
            <w:hideMark/>
          </w:tcPr>
          <w:p w14:paraId="42C9D11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5366833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019FCC8E" w14:textId="77777777">
        <w:trPr>
          <w:tblCellSpacing w:w="15" w:type="dxa"/>
        </w:trPr>
        <w:tc>
          <w:tcPr>
            <w:tcW w:w="0" w:type="auto"/>
            <w:vAlign w:val="center"/>
            <w:hideMark/>
          </w:tcPr>
          <w:p w14:paraId="5B4DA6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SLO dashboards</w:t>
            </w:r>
          </w:p>
        </w:tc>
        <w:tc>
          <w:tcPr>
            <w:tcW w:w="0" w:type="auto"/>
            <w:vAlign w:val="center"/>
            <w:hideMark/>
          </w:tcPr>
          <w:p w14:paraId="4D016D0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4AC1A3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73559F9A" w14:textId="77777777">
        <w:trPr>
          <w:tblCellSpacing w:w="15" w:type="dxa"/>
        </w:trPr>
        <w:tc>
          <w:tcPr>
            <w:tcW w:w="0" w:type="auto"/>
            <w:vAlign w:val="center"/>
            <w:hideMark/>
          </w:tcPr>
          <w:p w14:paraId="6A7706F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Reliability reporting</w:t>
            </w:r>
          </w:p>
        </w:tc>
        <w:tc>
          <w:tcPr>
            <w:tcW w:w="0" w:type="auto"/>
            <w:vAlign w:val="center"/>
            <w:hideMark/>
          </w:tcPr>
          <w:p w14:paraId="73528E4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4129956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bl>
    <w:p w14:paraId="36D8DB92"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59B34BCD">
          <v:rect id="_x0000_i1046" alt="" style="width:468pt;height:.05pt;mso-width-percent:0;mso-height-percent:0;mso-width-percent:0;mso-height-percent:0" o:hralign="center" o:hrstd="t" o:hr="t" fillcolor="#a0a0a0" stroked="f"/>
        </w:pict>
      </w:r>
    </w:p>
    <w:p w14:paraId="386C36D9"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NexCort iQ Command</w:t>
      </w:r>
    </w:p>
    <w:p w14:paraId="2A80EF43"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Best for large agencies, regional command environments, major incident coordination, reliability tooling, war rooms, runbooks, and command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3789"/>
      </w:tblGrid>
      <w:tr w:rsidR="00DD4079" w:rsidRPr="00DD4079" w14:paraId="738076A9" w14:textId="77777777">
        <w:trPr>
          <w:tblHeader/>
          <w:tblCellSpacing w:w="15" w:type="dxa"/>
        </w:trPr>
        <w:tc>
          <w:tcPr>
            <w:tcW w:w="0" w:type="auto"/>
            <w:vAlign w:val="center"/>
            <w:hideMark/>
          </w:tcPr>
          <w:p w14:paraId="2F679B4F"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34BDE17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65911965" w14:textId="77777777">
        <w:trPr>
          <w:tblCellSpacing w:w="15" w:type="dxa"/>
        </w:trPr>
        <w:tc>
          <w:tcPr>
            <w:tcW w:w="0" w:type="auto"/>
            <w:vAlign w:val="center"/>
            <w:hideMark/>
          </w:tcPr>
          <w:p w14:paraId="2255341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platform fee</w:t>
            </w:r>
          </w:p>
        </w:tc>
        <w:tc>
          <w:tcPr>
            <w:tcW w:w="0" w:type="auto"/>
            <w:vAlign w:val="center"/>
            <w:hideMark/>
          </w:tcPr>
          <w:p w14:paraId="39BB67F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$22,500 – $50,000 / month</w:t>
            </w:r>
          </w:p>
        </w:tc>
      </w:tr>
      <w:tr w:rsidR="00DD4079" w:rsidRPr="00DD4079" w14:paraId="1AD3DB90" w14:textId="77777777">
        <w:trPr>
          <w:tblCellSpacing w:w="15" w:type="dxa"/>
        </w:trPr>
        <w:tc>
          <w:tcPr>
            <w:tcW w:w="0" w:type="auto"/>
            <w:vAlign w:val="center"/>
            <w:hideMark/>
          </w:tcPr>
          <w:p w14:paraId="0A8812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contract range</w:t>
            </w:r>
          </w:p>
        </w:tc>
        <w:tc>
          <w:tcPr>
            <w:tcW w:w="0" w:type="auto"/>
            <w:vAlign w:val="center"/>
            <w:hideMark/>
          </w:tcPr>
          <w:p w14:paraId="21321EC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$270,000 – $600,000 / year</w:t>
            </w:r>
          </w:p>
        </w:tc>
      </w:tr>
      <w:tr w:rsidR="00DD4079" w:rsidRPr="00DD4079" w14:paraId="50A2ACF9" w14:textId="77777777">
        <w:trPr>
          <w:tblCellSpacing w:w="15" w:type="dxa"/>
        </w:trPr>
        <w:tc>
          <w:tcPr>
            <w:tcW w:w="0" w:type="auto"/>
            <w:vAlign w:val="center"/>
            <w:hideMark/>
          </w:tcPr>
          <w:p w14:paraId="4C9AF5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Recommended pilot price</w:t>
            </w:r>
          </w:p>
        </w:tc>
        <w:tc>
          <w:tcPr>
            <w:tcW w:w="0" w:type="auto"/>
            <w:vAlign w:val="center"/>
            <w:hideMark/>
          </w:tcPr>
          <w:p w14:paraId="6FC0C06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$100,000 – $250,000 for 90–180 days</w:t>
            </w:r>
          </w:p>
        </w:tc>
      </w:tr>
      <w:tr w:rsidR="00DD4079" w:rsidRPr="00DD4079" w14:paraId="605184EF" w14:textId="77777777">
        <w:trPr>
          <w:tblCellSpacing w:w="15" w:type="dxa"/>
        </w:trPr>
        <w:tc>
          <w:tcPr>
            <w:tcW w:w="0" w:type="auto"/>
            <w:vAlign w:val="center"/>
            <w:hideMark/>
          </w:tcPr>
          <w:p w14:paraId="0BD2C01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dispatcher seats</w:t>
            </w:r>
          </w:p>
        </w:tc>
        <w:tc>
          <w:tcPr>
            <w:tcW w:w="0" w:type="auto"/>
            <w:vAlign w:val="center"/>
            <w:hideMark/>
          </w:tcPr>
          <w:p w14:paraId="2F1F56C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75</w:t>
            </w:r>
          </w:p>
        </w:tc>
      </w:tr>
      <w:tr w:rsidR="00DD4079" w:rsidRPr="00DD4079" w14:paraId="1E91A12F" w14:textId="77777777">
        <w:trPr>
          <w:tblCellSpacing w:w="15" w:type="dxa"/>
        </w:trPr>
        <w:tc>
          <w:tcPr>
            <w:tcW w:w="0" w:type="auto"/>
            <w:vAlign w:val="center"/>
            <w:hideMark/>
          </w:tcPr>
          <w:p w14:paraId="3265A0D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dispatcher seat</w:t>
            </w:r>
          </w:p>
        </w:tc>
        <w:tc>
          <w:tcPr>
            <w:tcW w:w="0" w:type="auto"/>
            <w:vAlign w:val="center"/>
            <w:hideMark/>
          </w:tcPr>
          <w:p w14:paraId="7FD80DA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$100 / seat / month</w:t>
            </w:r>
          </w:p>
        </w:tc>
      </w:tr>
      <w:tr w:rsidR="00DD4079" w:rsidRPr="00DD4079" w14:paraId="5B1644AC" w14:textId="77777777">
        <w:trPr>
          <w:tblCellSpacing w:w="15" w:type="dxa"/>
        </w:trPr>
        <w:tc>
          <w:tcPr>
            <w:tcW w:w="0" w:type="auto"/>
            <w:vAlign w:val="center"/>
            <w:hideMark/>
          </w:tcPr>
          <w:p w14:paraId="53E13AC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admin/supervisor/command seats</w:t>
            </w:r>
          </w:p>
        </w:tc>
        <w:tc>
          <w:tcPr>
            <w:tcW w:w="0" w:type="auto"/>
            <w:vAlign w:val="center"/>
            <w:hideMark/>
          </w:tcPr>
          <w:p w14:paraId="0299A33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Up to 20</w:t>
            </w:r>
          </w:p>
        </w:tc>
      </w:tr>
      <w:tr w:rsidR="00DD4079" w:rsidRPr="00DD4079" w14:paraId="62E57DC6" w14:textId="77777777">
        <w:trPr>
          <w:tblCellSpacing w:w="15" w:type="dxa"/>
        </w:trPr>
        <w:tc>
          <w:tcPr>
            <w:tcW w:w="0" w:type="auto"/>
            <w:vAlign w:val="center"/>
            <w:hideMark/>
          </w:tcPr>
          <w:p w14:paraId="00556B5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admin/supervisor/command seat</w:t>
            </w:r>
          </w:p>
        </w:tc>
        <w:tc>
          <w:tcPr>
            <w:tcW w:w="0" w:type="auto"/>
            <w:vAlign w:val="center"/>
            <w:hideMark/>
          </w:tcPr>
          <w:p w14:paraId="6803551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$85 / seat / month</w:t>
            </w:r>
          </w:p>
        </w:tc>
      </w:tr>
      <w:tr w:rsidR="00DD4079" w:rsidRPr="00DD4079" w14:paraId="3405E769" w14:textId="77777777">
        <w:trPr>
          <w:tblCellSpacing w:w="15" w:type="dxa"/>
        </w:trPr>
        <w:tc>
          <w:tcPr>
            <w:tcW w:w="0" w:type="auto"/>
            <w:vAlign w:val="center"/>
            <w:hideMark/>
          </w:tcPr>
          <w:p w14:paraId="1916F24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 implementation</w:t>
            </w:r>
          </w:p>
        </w:tc>
        <w:tc>
          <w:tcPr>
            <w:tcW w:w="0" w:type="auto"/>
            <w:vAlign w:val="center"/>
            <w:hideMark/>
          </w:tcPr>
          <w:p w14:paraId="2059E72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$75,000 – $150,000 one-time</w:t>
            </w:r>
          </w:p>
        </w:tc>
      </w:tr>
    </w:tbl>
    <w:p w14:paraId="618B86FA"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983"/>
      </w:tblGrid>
      <w:tr w:rsidR="00DD4079" w:rsidRPr="00DD4079" w14:paraId="6238B0BE" w14:textId="77777777">
        <w:trPr>
          <w:tblHeader/>
          <w:tblCellSpacing w:w="15" w:type="dxa"/>
        </w:trPr>
        <w:tc>
          <w:tcPr>
            <w:tcW w:w="0" w:type="auto"/>
            <w:vAlign w:val="center"/>
            <w:hideMark/>
          </w:tcPr>
          <w:p w14:paraId="40C60ADF"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Capability</w:t>
            </w:r>
          </w:p>
        </w:tc>
        <w:tc>
          <w:tcPr>
            <w:tcW w:w="0" w:type="auto"/>
            <w:vAlign w:val="center"/>
            <w:hideMark/>
          </w:tcPr>
          <w:p w14:paraId="089BF5FD"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w:t>
            </w:r>
          </w:p>
        </w:tc>
      </w:tr>
      <w:tr w:rsidR="00DD4079" w:rsidRPr="00DD4079" w14:paraId="54A76D36" w14:textId="77777777">
        <w:trPr>
          <w:tblCellSpacing w:w="15" w:type="dxa"/>
        </w:trPr>
        <w:tc>
          <w:tcPr>
            <w:tcW w:w="0" w:type="auto"/>
            <w:vAlign w:val="center"/>
            <w:hideMark/>
          </w:tcPr>
          <w:p w14:paraId="33E14DF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Everything in Professional</w:t>
            </w:r>
          </w:p>
        </w:tc>
        <w:tc>
          <w:tcPr>
            <w:tcW w:w="0" w:type="auto"/>
            <w:vAlign w:val="center"/>
            <w:hideMark/>
          </w:tcPr>
          <w:p w14:paraId="657856D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C55D5C2" w14:textId="77777777">
        <w:trPr>
          <w:tblCellSpacing w:w="15" w:type="dxa"/>
        </w:trPr>
        <w:tc>
          <w:tcPr>
            <w:tcW w:w="0" w:type="auto"/>
            <w:vAlign w:val="center"/>
            <w:hideMark/>
          </w:tcPr>
          <w:p w14:paraId="36158FE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Major incident management</w:t>
            </w:r>
          </w:p>
        </w:tc>
        <w:tc>
          <w:tcPr>
            <w:tcW w:w="0" w:type="auto"/>
            <w:vAlign w:val="center"/>
            <w:hideMark/>
          </w:tcPr>
          <w:p w14:paraId="743F52B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6AA237E" w14:textId="77777777">
        <w:trPr>
          <w:tblCellSpacing w:w="15" w:type="dxa"/>
        </w:trPr>
        <w:tc>
          <w:tcPr>
            <w:tcW w:w="0" w:type="auto"/>
            <w:vAlign w:val="center"/>
            <w:hideMark/>
          </w:tcPr>
          <w:p w14:paraId="43F636B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lastRenderedPageBreak/>
              <w:t>Command dashboard</w:t>
            </w:r>
          </w:p>
        </w:tc>
        <w:tc>
          <w:tcPr>
            <w:tcW w:w="0" w:type="auto"/>
            <w:vAlign w:val="center"/>
            <w:hideMark/>
          </w:tcPr>
          <w:p w14:paraId="579CD52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E94173F" w14:textId="77777777">
        <w:trPr>
          <w:tblCellSpacing w:w="15" w:type="dxa"/>
        </w:trPr>
        <w:tc>
          <w:tcPr>
            <w:tcW w:w="0" w:type="auto"/>
            <w:vAlign w:val="center"/>
            <w:hideMark/>
          </w:tcPr>
          <w:p w14:paraId="382068F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War rooms</w:t>
            </w:r>
          </w:p>
        </w:tc>
        <w:tc>
          <w:tcPr>
            <w:tcW w:w="0" w:type="auto"/>
            <w:vAlign w:val="center"/>
            <w:hideMark/>
          </w:tcPr>
          <w:p w14:paraId="4E66F36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FBFA56B" w14:textId="77777777">
        <w:trPr>
          <w:tblCellSpacing w:w="15" w:type="dxa"/>
        </w:trPr>
        <w:tc>
          <w:tcPr>
            <w:tcW w:w="0" w:type="auto"/>
            <w:vAlign w:val="center"/>
            <w:hideMark/>
          </w:tcPr>
          <w:p w14:paraId="724CB68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Runbooks / playbooks</w:t>
            </w:r>
          </w:p>
        </w:tc>
        <w:tc>
          <w:tcPr>
            <w:tcW w:w="0" w:type="auto"/>
            <w:vAlign w:val="center"/>
            <w:hideMark/>
          </w:tcPr>
          <w:p w14:paraId="0402854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FEC853E" w14:textId="77777777">
        <w:trPr>
          <w:tblCellSpacing w:w="15" w:type="dxa"/>
        </w:trPr>
        <w:tc>
          <w:tcPr>
            <w:tcW w:w="0" w:type="auto"/>
            <w:vAlign w:val="center"/>
            <w:hideMark/>
          </w:tcPr>
          <w:p w14:paraId="2639F5A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Incident timeline reconstruction</w:t>
            </w:r>
          </w:p>
        </w:tc>
        <w:tc>
          <w:tcPr>
            <w:tcW w:w="0" w:type="auto"/>
            <w:vAlign w:val="center"/>
            <w:hideMark/>
          </w:tcPr>
          <w:p w14:paraId="1891E4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107011D" w14:textId="77777777">
        <w:trPr>
          <w:tblCellSpacing w:w="15" w:type="dxa"/>
        </w:trPr>
        <w:tc>
          <w:tcPr>
            <w:tcW w:w="0" w:type="auto"/>
            <w:vAlign w:val="center"/>
            <w:hideMark/>
          </w:tcPr>
          <w:p w14:paraId="1FC07A0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Post-incident review tools</w:t>
            </w:r>
          </w:p>
        </w:tc>
        <w:tc>
          <w:tcPr>
            <w:tcW w:w="0" w:type="auto"/>
            <w:vAlign w:val="center"/>
            <w:hideMark/>
          </w:tcPr>
          <w:p w14:paraId="36157A7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3B31C4E" w14:textId="77777777">
        <w:trPr>
          <w:tblCellSpacing w:w="15" w:type="dxa"/>
        </w:trPr>
        <w:tc>
          <w:tcPr>
            <w:tcW w:w="0" w:type="auto"/>
            <w:vAlign w:val="center"/>
            <w:hideMark/>
          </w:tcPr>
          <w:p w14:paraId="34C29AF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Stakeholder status pages</w:t>
            </w:r>
          </w:p>
        </w:tc>
        <w:tc>
          <w:tcPr>
            <w:tcW w:w="0" w:type="auto"/>
            <w:vAlign w:val="center"/>
            <w:hideMark/>
          </w:tcPr>
          <w:p w14:paraId="28C0B38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FEFB361" w14:textId="77777777">
        <w:trPr>
          <w:tblCellSpacing w:w="15" w:type="dxa"/>
        </w:trPr>
        <w:tc>
          <w:tcPr>
            <w:tcW w:w="0" w:type="auto"/>
            <w:vAlign w:val="center"/>
            <w:hideMark/>
          </w:tcPr>
          <w:p w14:paraId="095197E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Monitoring integrations</w:t>
            </w:r>
          </w:p>
        </w:tc>
        <w:tc>
          <w:tcPr>
            <w:tcW w:w="0" w:type="auto"/>
            <w:vAlign w:val="center"/>
            <w:hideMark/>
          </w:tcPr>
          <w:p w14:paraId="1A3D624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DFF1276" w14:textId="77777777">
        <w:trPr>
          <w:tblCellSpacing w:w="15" w:type="dxa"/>
        </w:trPr>
        <w:tc>
          <w:tcPr>
            <w:tcW w:w="0" w:type="auto"/>
            <w:vAlign w:val="center"/>
            <w:hideMark/>
          </w:tcPr>
          <w:p w14:paraId="69C160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Alert correlation</w:t>
            </w:r>
          </w:p>
        </w:tc>
        <w:tc>
          <w:tcPr>
            <w:tcW w:w="0" w:type="auto"/>
            <w:vAlign w:val="center"/>
            <w:hideMark/>
          </w:tcPr>
          <w:p w14:paraId="3AA2435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12318847" w14:textId="77777777">
        <w:trPr>
          <w:tblCellSpacing w:w="15" w:type="dxa"/>
        </w:trPr>
        <w:tc>
          <w:tcPr>
            <w:tcW w:w="0" w:type="auto"/>
            <w:vAlign w:val="center"/>
            <w:hideMark/>
          </w:tcPr>
          <w:p w14:paraId="3D74243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Escalation engine</w:t>
            </w:r>
          </w:p>
        </w:tc>
        <w:tc>
          <w:tcPr>
            <w:tcW w:w="0" w:type="auto"/>
            <w:vAlign w:val="center"/>
            <w:hideMark/>
          </w:tcPr>
          <w:p w14:paraId="2B9F1D3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FAE320C" w14:textId="77777777">
        <w:trPr>
          <w:tblCellSpacing w:w="15" w:type="dxa"/>
        </w:trPr>
        <w:tc>
          <w:tcPr>
            <w:tcW w:w="0" w:type="auto"/>
            <w:vAlign w:val="center"/>
            <w:hideMark/>
          </w:tcPr>
          <w:p w14:paraId="1145BA7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On-call routing</w:t>
            </w:r>
          </w:p>
        </w:tc>
        <w:tc>
          <w:tcPr>
            <w:tcW w:w="0" w:type="auto"/>
            <w:vAlign w:val="center"/>
            <w:hideMark/>
          </w:tcPr>
          <w:p w14:paraId="3B0F940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FB9F9DE" w14:textId="77777777">
        <w:trPr>
          <w:tblCellSpacing w:w="15" w:type="dxa"/>
        </w:trPr>
        <w:tc>
          <w:tcPr>
            <w:tcW w:w="0" w:type="auto"/>
            <w:vAlign w:val="center"/>
            <w:hideMark/>
          </w:tcPr>
          <w:p w14:paraId="38C2D2F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SLO dashboards</w:t>
            </w:r>
          </w:p>
        </w:tc>
        <w:tc>
          <w:tcPr>
            <w:tcW w:w="0" w:type="auto"/>
            <w:vAlign w:val="center"/>
            <w:hideMark/>
          </w:tcPr>
          <w:p w14:paraId="2524616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710B3A0" w14:textId="77777777">
        <w:trPr>
          <w:tblCellSpacing w:w="15" w:type="dxa"/>
        </w:trPr>
        <w:tc>
          <w:tcPr>
            <w:tcW w:w="0" w:type="auto"/>
            <w:vAlign w:val="center"/>
            <w:hideMark/>
          </w:tcPr>
          <w:p w14:paraId="1CB3BC1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Reliability reporting</w:t>
            </w:r>
          </w:p>
        </w:tc>
        <w:tc>
          <w:tcPr>
            <w:tcW w:w="0" w:type="auto"/>
            <w:vAlign w:val="center"/>
            <w:hideMark/>
          </w:tcPr>
          <w:p w14:paraId="3643EE1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1B03CA64" w14:textId="77777777">
        <w:trPr>
          <w:tblCellSpacing w:w="15" w:type="dxa"/>
        </w:trPr>
        <w:tc>
          <w:tcPr>
            <w:tcW w:w="0" w:type="auto"/>
            <w:vAlign w:val="center"/>
            <w:hideMark/>
          </w:tcPr>
          <w:p w14:paraId="06C7FCD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Premium onboarding</w:t>
            </w:r>
          </w:p>
        </w:tc>
        <w:tc>
          <w:tcPr>
            <w:tcW w:w="0" w:type="auto"/>
            <w:vAlign w:val="center"/>
            <w:hideMark/>
          </w:tcPr>
          <w:p w14:paraId="413B4CF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89F3175" w14:textId="77777777">
        <w:trPr>
          <w:tblCellSpacing w:w="15" w:type="dxa"/>
        </w:trPr>
        <w:tc>
          <w:tcPr>
            <w:tcW w:w="0" w:type="auto"/>
            <w:vAlign w:val="center"/>
            <w:hideMark/>
          </w:tcPr>
          <w:p w14:paraId="7B78161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Integration assistance</w:t>
            </w:r>
          </w:p>
        </w:tc>
        <w:tc>
          <w:tcPr>
            <w:tcW w:w="0" w:type="auto"/>
            <w:vAlign w:val="center"/>
            <w:hideMark/>
          </w:tcPr>
          <w:p w14:paraId="48F3B62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2ACEE95" w14:textId="77777777">
        <w:trPr>
          <w:tblCellSpacing w:w="15" w:type="dxa"/>
        </w:trPr>
        <w:tc>
          <w:tcPr>
            <w:tcW w:w="0" w:type="auto"/>
            <w:vAlign w:val="center"/>
            <w:hideMark/>
          </w:tcPr>
          <w:p w14:paraId="1E39400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Priority support</w:t>
            </w:r>
          </w:p>
        </w:tc>
        <w:tc>
          <w:tcPr>
            <w:tcW w:w="0" w:type="auto"/>
            <w:vAlign w:val="center"/>
            <w:hideMark/>
          </w:tcPr>
          <w:p w14:paraId="155B17C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DF5B19B" w14:textId="77777777">
        <w:trPr>
          <w:tblCellSpacing w:w="15" w:type="dxa"/>
        </w:trPr>
        <w:tc>
          <w:tcPr>
            <w:tcW w:w="0" w:type="auto"/>
            <w:vAlign w:val="center"/>
            <w:hideMark/>
          </w:tcPr>
          <w:p w14:paraId="1F49C58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rollout planning</w:t>
            </w:r>
          </w:p>
        </w:tc>
        <w:tc>
          <w:tcPr>
            <w:tcW w:w="0" w:type="auto"/>
            <w:vAlign w:val="center"/>
            <w:hideMark/>
          </w:tcPr>
          <w:p w14:paraId="6C2BF8D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bl>
    <w:p w14:paraId="05AB8A5D"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Limited / Add-On in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8"/>
        <w:gridCol w:w="820"/>
        <w:gridCol w:w="2909"/>
      </w:tblGrid>
      <w:tr w:rsidR="00DD4079" w:rsidRPr="00DD4079" w14:paraId="3DEFEDF2" w14:textId="77777777">
        <w:trPr>
          <w:tblHeader/>
          <w:tblCellSpacing w:w="15" w:type="dxa"/>
        </w:trPr>
        <w:tc>
          <w:tcPr>
            <w:tcW w:w="0" w:type="auto"/>
            <w:vAlign w:val="center"/>
            <w:hideMark/>
          </w:tcPr>
          <w:p w14:paraId="20E7B96D"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Capability</w:t>
            </w:r>
          </w:p>
        </w:tc>
        <w:tc>
          <w:tcPr>
            <w:tcW w:w="0" w:type="auto"/>
            <w:vAlign w:val="center"/>
            <w:hideMark/>
          </w:tcPr>
          <w:p w14:paraId="74C1417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Status</w:t>
            </w:r>
          </w:p>
        </w:tc>
        <w:tc>
          <w:tcPr>
            <w:tcW w:w="0" w:type="auto"/>
            <w:vAlign w:val="center"/>
            <w:hideMark/>
          </w:tcPr>
          <w:p w14:paraId="34F88AC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Add-On Price</w:t>
            </w:r>
          </w:p>
        </w:tc>
      </w:tr>
      <w:tr w:rsidR="00DD4079" w:rsidRPr="00DD4079" w14:paraId="2247266C" w14:textId="77777777">
        <w:trPr>
          <w:tblCellSpacing w:w="15" w:type="dxa"/>
        </w:trPr>
        <w:tc>
          <w:tcPr>
            <w:tcW w:w="0" w:type="auto"/>
            <w:vAlign w:val="center"/>
            <w:hideMark/>
          </w:tcPr>
          <w:p w14:paraId="388842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Multi-site deployment support</w:t>
            </w:r>
          </w:p>
        </w:tc>
        <w:tc>
          <w:tcPr>
            <w:tcW w:w="0" w:type="auto"/>
            <w:vAlign w:val="center"/>
            <w:hideMark/>
          </w:tcPr>
          <w:p w14:paraId="5E7DE6B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1F08739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 – $100,000 one-time</w:t>
            </w:r>
          </w:p>
        </w:tc>
      </w:tr>
      <w:tr w:rsidR="00DD4079" w:rsidRPr="00DD4079" w14:paraId="1A7D54B5" w14:textId="77777777">
        <w:trPr>
          <w:tblCellSpacing w:w="15" w:type="dxa"/>
        </w:trPr>
        <w:tc>
          <w:tcPr>
            <w:tcW w:w="0" w:type="auto"/>
            <w:vAlign w:val="center"/>
            <w:hideMark/>
          </w:tcPr>
          <w:p w14:paraId="1E99CA6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security / compliance review</w:t>
            </w:r>
          </w:p>
        </w:tc>
        <w:tc>
          <w:tcPr>
            <w:tcW w:w="0" w:type="auto"/>
            <w:vAlign w:val="center"/>
            <w:hideMark/>
          </w:tcPr>
          <w:p w14:paraId="0CF6FB6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Limited</w:t>
            </w:r>
          </w:p>
        </w:tc>
        <w:tc>
          <w:tcPr>
            <w:tcW w:w="0" w:type="auto"/>
            <w:vAlign w:val="center"/>
            <w:hideMark/>
          </w:tcPr>
          <w:p w14:paraId="7A188A4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$75,000 one-time</w:t>
            </w:r>
          </w:p>
        </w:tc>
      </w:tr>
      <w:tr w:rsidR="00DD4079" w:rsidRPr="00DD4079" w14:paraId="6060D729" w14:textId="77777777">
        <w:trPr>
          <w:tblCellSpacing w:w="15" w:type="dxa"/>
        </w:trPr>
        <w:tc>
          <w:tcPr>
            <w:tcW w:w="0" w:type="auto"/>
            <w:vAlign w:val="center"/>
            <w:hideMark/>
          </w:tcPr>
          <w:p w14:paraId="55275CE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CAD connector</w:t>
            </w:r>
          </w:p>
        </w:tc>
        <w:tc>
          <w:tcPr>
            <w:tcW w:w="0" w:type="auto"/>
            <w:vAlign w:val="center"/>
            <w:hideMark/>
          </w:tcPr>
          <w:p w14:paraId="6224BA4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360B08E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$50,000 – $250,000 one-time</w:t>
            </w:r>
          </w:p>
        </w:tc>
      </w:tr>
      <w:tr w:rsidR="00DD4079" w:rsidRPr="00DD4079" w14:paraId="533CE067" w14:textId="77777777">
        <w:trPr>
          <w:tblCellSpacing w:w="15" w:type="dxa"/>
        </w:trPr>
        <w:tc>
          <w:tcPr>
            <w:tcW w:w="0" w:type="auto"/>
            <w:vAlign w:val="center"/>
            <w:hideMark/>
          </w:tcPr>
          <w:p w14:paraId="7E2B32E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support engineer</w:t>
            </w:r>
          </w:p>
        </w:tc>
        <w:tc>
          <w:tcPr>
            <w:tcW w:w="0" w:type="auto"/>
            <w:vAlign w:val="center"/>
            <w:hideMark/>
          </w:tcPr>
          <w:p w14:paraId="5A4CE78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535A88B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$8,000 – $20,000 / month</w:t>
            </w:r>
          </w:p>
        </w:tc>
      </w:tr>
      <w:tr w:rsidR="00DD4079" w:rsidRPr="00DD4079" w14:paraId="7EFD43FD" w14:textId="77777777">
        <w:trPr>
          <w:tblCellSpacing w:w="15" w:type="dxa"/>
        </w:trPr>
        <w:tc>
          <w:tcPr>
            <w:tcW w:w="0" w:type="auto"/>
            <w:vAlign w:val="center"/>
            <w:hideMark/>
          </w:tcPr>
          <w:p w14:paraId="6179A12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quarterly review</w:t>
            </w:r>
          </w:p>
        </w:tc>
        <w:tc>
          <w:tcPr>
            <w:tcW w:w="0" w:type="auto"/>
            <w:vAlign w:val="center"/>
            <w:hideMark/>
          </w:tcPr>
          <w:p w14:paraId="1228A89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3CD97F8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$20,000 per visit</w:t>
            </w:r>
          </w:p>
        </w:tc>
      </w:tr>
      <w:tr w:rsidR="00DD4079" w:rsidRPr="00DD4079" w14:paraId="5ACFE404" w14:textId="77777777">
        <w:trPr>
          <w:tblCellSpacing w:w="15" w:type="dxa"/>
        </w:trPr>
        <w:tc>
          <w:tcPr>
            <w:tcW w:w="0" w:type="auto"/>
            <w:vAlign w:val="center"/>
            <w:hideMark/>
          </w:tcPr>
          <w:p w14:paraId="55262FB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Advanced data retention architecture</w:t>
            </w:r>
          </w:p>
        </w:tc>
        <w:tc>
          <w:tcPr>
            <w:tcW w:w="0" w:type="auto"/>
            <w:vAlign w:val="center"/>
            <w:hideMark/>
          </w:tcPr>
          <w:p w14:paraId="3501E5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Add-on</w:t>
            </w:r>
          </w:p>
        </w:tc>
        <w:tc>
          <w:tcPr>
            <w:tcW w:w="0" w:type="auto"/>
            <w:vAlign w:val="center"/>
            <w:hideMark/>
          </w:tcPr>
          <w:p w14:paraId="24C5FEE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$75,000 one-time</w:t>
            </w:r>
          </w:p>
        </w:tc>
      </w:tr>
    </w:tbl>
    <w:p w14:paraId="746B44F7"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39180752">
          <v:rect id="_x0000_i1045" alt="" style="width:468pt;height:.05pt;mso-width-percent:0;mso-height-percent:0;mso-width-percent:0;mso-height-percent:0" o:hralign="center" o:hrstd="t" o:hr="t" fillcolor="#a0a0a0" stroked="f"/>
        </w:pict>
      </w:r>
    </w:p>
    <w:p w14:paraId="5241BDED"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Enterprise / Statewide</w:t>
      </w:r>
    </w:p>
    <w:p w14:paraId="3F20133A"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Best for multi-site deployments, countywide, statewide, regional agencies, procurement-grade programs, dedicated infrastructure, complex integrations, and custom compliance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3482"/>
      </w:tblGrid>
      <w:tr w:rsidR="00DD4079" w:rsidRPr="00DD4079" w14:paraId="2BEC3F8B" w14:textId="77777777">
        <w:trPr>
          <w:tblHeader/>
          <w:tblCellSpacing w:w="15" w:type="dxa"/>
        </w:trPr>
        <w:tc>
          <w:tcPr>
            <w:tcW w:w="0" w:type="auto"/>
            <w:vAlign w:val="center"/>
            <w:hideMark/>
          </w:tcPr>
          <w:p w14:paraId="4C8E61A6"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0D450562"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0F91CF04" w14:textId="77777777">
        <w:trPr>
          <w:tblCellSpacing w:w="15" w:type="dxa"/>
        </w:trPr>
        <w:tc>
          <w:tcPr>
            <w:tcW w:w="0" w:type="auto"/>
            <w:vAlign w:val="center"/>
            <w:hideMark/>
          </w:tcPr>
          <w:p w14:paraId="214E812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platform fee</w:t>
            </w:r>
          </w:p>
        </w:tc>
        <w:tc>
          <w:tcPr>
            <w:tcW w:w="0" w:type="auto"/>
            <w:vAlign w:val="center"/>
            <w:hideMark/>
          </w:tcPr>
          <w:p w14:paraId="5BBD7DD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$60,000 – $250,000+ / month</w:t>
            </w:r>
          </w:p>
        </w:tc>
      </w:tr>
      <w:tr w:rsidR="00DD4079" w:rsidRPr="00DD4079" w14:paraId="6DFF35D4" w14:textId="77777777">
        <w:trPr>
          <w:tblCellSpacing w:w="15" w:type="dxa"/>
        </w:trPr>
        <w:tc>
          <w:tcPr>
            <w:tcW w:w="0" w:type="auto"/>
            <w:vAlign w:val="center"/>
            <w:hideMark/>
          </w:tcPr>
          <w:p w14:paraId="67BF967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contract range</w:t>
            </w:r>
          </w:p>
        </w:tc>
        <w:tc>
          <w:tcPr>
            <w:tcW w:w="0" w:type="auto"/>
            <w:vAlign w:val="center"/>
            <w:hideMark/>
          </w:tcPr>
          <w:p w14:paraId="3BFCD8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$720,000 – $3,000,000+ / year</w:t>
            </w:r>
          </w:p>
        </w:tc>
      </w:tr>
      <w:tr w:rsidR="00DD4079" w:rsidRPr="00DD4079" w14:paraId="0D9BB721" w14:textId="77777777">
        <w:trPr>
          <w:tblCellSpacing w:w="15" w:type="dxa"/>
        </w:trPr>
        <w:tc>
          <w:tcPr>
            <w:tcW w:w="0" w:type="auto"/>
            <w:vAlign w:val="center"/>
            <w:hideMark/>
          </w:tcPr>
          <w:p w14:paraId="72C0F84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Recommended pilot price</w:t>
            </w:r>
          </w:p>
        </w:tc>
        <w:tc>
          <w:tcPr>
            <w:tcW w:w="0" w:type="auto"/>
            <w:vAlign w:val="center"/>
            <w:hideMark/>
          </w:tcPr>
          <w:p w14:paraId="7001BC2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$250,000 – $750,000 for 6 months</w:t>
            </w:r>
          </w:p>
        </w:tc>
      </w:tr>
      <w:tr w:rsidR="00DD4079" w:rsidRPr="00DD4079" w14:paraId="2A96CBB7" w14:textId="77777777">
        <w:trPr>
          <w:tblCellSpacing w:w="15" w:type="dxa"/>
        </w:trPr>
        <w:tc>
          <w:tcPr>
            <w:tcW w:w="0" w:type="auto"/>
            <w:vAlign w:val="center"/>
            <w:hideMark/>
          </w:tcPr>
          <w:p w14:paraId="29CD1ED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dispatcher seats</w:t>
            </w:r>
          </w:p>
        </w:tc>
        <w:tc>
          <w:tcPr>
            <w:tcW w:w="0" w:type="auto"/>
            <w:vAlign w:val="center"/>
            <w:hideMark/>
          </w:tcPr>
          <w:p w14:paraId="3D2409B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w:t>
            </w:r>
          </w:p>
        </w:tc>
      </w:tr>
      <w:tr w:rsidR="00DD4079" w:rsidRPr="00DD4079" w14:paraId="4332A74E" w14:textId="77777777">
        <w:trPr>
          <w:tblCellSpacing w:w="15" w:type="dxa"/>
        </w:trPr>
        <w:tc>
          <w:tcPr>
            <w:tcW w:w="0" w:type="auto"/>
            <w:vAlign w:val="center"/>
            <w:hideMark/>
          </w:tcPr>
          <w:p w14:paraId="7611F17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lastRenderedPageBreak/>
              <w:t>Additional dispatcher seat</w:t>
            </w:r>
          </w:p>
        </w:tc>
        <w:tc>
          <w:tcPr>
            <w:tcW w:w="0" w:type="auto"/>
            <w:vAlign w:val="center"/>
            <w:hideMark/>
          </w:tcPr>
          <w:p w14:paraId="29692EB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$75 – $100 / seat / month</w:t>
            </w:r>
          </w:p>
        </w:tc>
      </w:tr>
      <w:tr w:rsidR="00DD4079" w:rsidRPr="00DD4079" w14:paraId="692027EA" w14:textId="77777777">
        <w:trPr>
          <w:tblCellSpacing w:w="15" w:type="dxa"/>
        </w:trPr>
        <w:tc>
          <w:tcPr>
            <w:tcW w:w="0" w:type="auto"/>
            <w:vAlign w:val="center"/>
            <w:hideMark/>
          </w:tcPr>
          <w:p w14:paraId="0949405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admin/supervisor/command seats</w:t>
            </w:r>
          </w:p>
        </w:tc>
        <w:tc>
          <w:tcPr>
            <w:tcW w:w="0" w:type="auto"/>
            <w:vAlign w:val="center"/>
            <w:hideMark/>
          </w:tcPr>
          <w:p w14:paraId="5A361DC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w:t>
            </w:r>
          </w:p>
        </w:tc>
      </w:tr>
      <w:tr w:rsidR="00DD4079" w:rsidRPr="00DD4079" w14:paraId="6E4A2CB9" w14:textId="77777777">
        <w:trPr>
          <w:tblCellSpacing w:w="15" w:type="dxa"/>
        </w:trPr>
        <w:tc>
          <w:tcPr>
            <w:tcW w:w="0" w:type="auto"/>
            <w:vAlign w:val="center"/>
            <w:hideMark/>
          </w:tcPr>
          <w:p w14:paraId="11A81BB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 implementation</w:t>
            </w:r>
          </w:p>
        </w:tc>
        <w:tc>
          <w:tcPr>
            <w:tcW w:w="0" w:type="auto"/>
            <w:vAlign w:val="center"/>
            <w:hideMark/>
          </w:tcPr>
          <w:p w14:paraId="793B2D6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$150,000 – $750,000+ one-time</w:t>
            </w:r>
          </w:p>
        </w:tc>
      </w:tr>
    </w:tbl>
    <w:p w14:paraId="2EA2A0BB"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7"/>
        <w:gridCol w:w="983"/>
      </w:tblGrid>
      <w:tr w:rsidR="00DD4079" w:rsidRPr="00DD4079" w14:paraId="2E9FC094" w14:textId="77777777">
        <w:trPr>
          <w:tblHeader/>
          <w:tblCellSpacing w:w="15" w:type="dxa"/>
        </w:trPr>
        <w:tc>
          <w:tcPr>
            <w:tcW w:w="0" w:type="auto"/>
            <w:vAlign w:val="center"/>
            <w:hideMark/>
          </w:tcPr>
          <w:p w14:paraId="2FFCF296"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Capability</w:t>
            </w:r>
          </w:p>
        </w:tc>
        <w:tc>
          <w:tcPr>
            <w:tcW w:w="0" w:type="auto"/>
            <w:vAlign w:val="center"/>
            <w:hideMark/>
          </w:tcPr>
          <w:p w14:paraId="15F3375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w:t>
            </w:r>
          </w:p>
        </w:tc>
      </w:tr>
      <w:tr w:rsidR="00DD4079" w:rsidRPr="00DD4079" w14:paraId="6EB027C6" w14:textId="77777777">
        <w:trPr>
          <w:tblCellSpacing w:w="15" w:type="dxa"/>
        </w:trPr>
        <w:tc>
          <w:tcPr>
            <w:tcW w:w="0" w:type="auto"/>
            <w:vAlign w:val="center"/>
            <w:hideMark/>
          </w:tcPr>
          <w:p w14:paraId="41ABC6C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Command capabilities as applicable across program</w:t>
            </w:r>
          </w:p>
        </w:tc>
        <w:tc>
          <w:tcPr>
            <w:tcW w:w="0" w:type="auto"/>
            <w:vAlign w:val="center"/>
            <w:hideMark/>
          </w:tcPr>
          <w:p w14:paraId="75F5B86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9F1937A" w14:textId="77777777">
        <w:trPr>
          <w:tblCellSpacing w:w="15" w:type="dxa"/>
        </w:trPr>
        <w:tc>
          <w:tcPr>
            <w:tcW w:w="0" w:type="auto"/>
            <w:vAlign w:val="center"/>
            <w:hideMark/>
          </w:tcPr>
          <w:p w14:paraId="76F2C76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Multi-agency architecture</w:t>
            </w:r>
          </w:p>
        </w:tc>
        <w:tc>
          <w:tcPr>
            <w:tcW w:w="0" w:type="auto"/>
            <w:vAlign w:val="center"/>
            <w:hideMark/>
          </w:tcPr>
          <w:p w14:paraId="5AD8604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3505CB3" w14:textId="77777777">
        <w:trPr>
          <w:tblCellSpacing w:w="15" w:type="dxa"/>
        </w:trPr>
        <w:tc>
          <w:tcPr>
            <w:tcW w:w="0" w:type="auto"/>
            <w:vAlign w:val="center"/>
            <w:hideMark/>
          </w:tcPr>
          <w:p w14:paraId="03B37E7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Multi-site deployment planning</w:t>
            </w:r>
          </w:p>
        </w:tc>
        <w:tc>
          <w:tcPr>
            <w:tcW w:w="0" w:type="auto"/>
            <w:vAlign w:val="center"/>
            <w:hideMark/>
          </w:tcPr>
          <w:p w14:paraId="1806AE1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550AAC57" w14:textId="77777777">
        <w:trPr>
          <w:tblCellSpacing w:w="15" w:type="dxa"/>
        </w:trPr>
        <w:tc>
          <w:tcPr>
            <w:tcW w:w="0" w:type="auto"/>
            <w:vAlign w:val="center"/>
            <w:hideMark/>
          </w:tcPr>
          <w:p w14:paraId="4D01246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integrations</w:t>
            </w:r>
          </w:p>
        </w:tc>
        <w:tc>
          <w:tcPr>
            <w:tcW w:w="0" w:type="auto"/>
            <w:vAlign w:val="center"/>
            <w:hideMark/>
          </w:tcPr>
          <w:p w14:paraId="3FDE7A6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80B421F" w14:textId="77777777">
        <w:trPr>
          <w:tblCellSpacing w:w="15" w:type="dxa"/>
        </w:trPr>
        <w:tc>
          <w:tcPr>
            <w:tcW w:w="0" w:type="auto"/>
            <w:vAlign w:val="center"/>
            <w:hideMark/>
          </w:tcPr>
          <w:p w14:paraId="1582672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retention/security options</w:t>
            </w:r>
          </w:p>
        </w:tc>
        <w:tc>
          <w:tcPr>
            <w:tcW w:w="0" w:type="auto"/>
            <w:vAlign w:val="center"/>
            <w:hideMark/>
          </w:tcPr>
          <w:p w14:paraId="46BC7CC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7C6F4E7" w14:textId="77777777">
        <w:trPr>
          <w:tblCellSpacing w:w="15" w:type="dxa"/>
        </w:trPr>
        <w:tc>
          <w:tcPr>
            <w:tcW w:w="0" w:type="auto"/>
            <w:vAlign w:val="center"/>
            <w:hideMark/>
          </w:tcPr>
          <w:p w14:paraId="72F46DB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Advanced rollout services</w:t>
            </w:r>
          </w:p>
        </w:tc>
        <w:tc>
          <w:tcPr>
            <w:tcW w:w="0" w:type="auto"/>
            <w:vAlign w:val="center"/>
            <w:hideMark/>
          </w:tcPr>
          <w:p w14:paraId="2621BFC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F93704C" w14:textId="77777777">
        <w:trPr>
          <w:tblCellSpacing w:w="15" w:type="dxa"/>
        </w:trPr>
        <w:tc>
          <w:tcPr>
            <w:tcW w:w="0" w:type="auto"/>
            <w:vAlign w:val="center"/>
            <w:hideMark/>
          </w:tcPr>
          <w:p w14:paraId="26AE4A4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Procurement and compliance support</w:t>
            </w:r>
          </w:p>
        </w:tc>
        <w:tc>
          <w:tcPr>
            <w:tcW w:w="0" w:type="auto"/>
            <w:vAlign w:val="center"/>
            <w:hideMark/>
          </w:tcPr>
          <w:p w14:paraId="0764C2D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48DA6C81" w14:textId="77777777">
        <w:trPr>
          <w:tblCellSpacing w:w="15" w:type="dxa"/>
        </w:trPr>
        <w:tc>
          <w:tcPr>
            <w:tcW w:w="0" w:type="auto"/>
            <w:vAlign w:val="center"/>
            <w:hideMark/>
          </w:tcPr>
          <w:p w14:paraId="1647E4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Tailored deployment architecture</w:t>
            </w:r>
          </w:p>
        </w:tc>
        <w:tc>
          <w:tcPr>
            <w:tcW w:w="0" w:type="auto"/>
            <w:vAlign w:val="center"/>
            <w:hideMark/>
          </w:tcPr>
          <w:p w14:paraId="5F0E76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6C159F5" w14:textId="77777777">
        <w:trPr>
          <w:tblCellSpacing w:w="15" w:type="dxa"/>
        </w:trPr>
        <w:tc>
          <w:tcPr>
            <w:tcW w:w="0" w:type="auto"/>
            <w:vAlign w:val="center"/>
            <w:hideMark/>
          </w:tcPr>
          <w:p w14:paraId="7E817E1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architecture planning</w:t>
            </w:r>
          </w:p>
        </w:tc>
        <w:tc>
          <w:tcPr>
            <w:tcW w:w="0" w:type="auto"/>
            <w:vAlign w:val="center"/>
            <w:hideMark/>
          </w:tcPr>
          <w:p w14:paraId="48CFCB9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02A1EE9F" w14:textId="77777777">
        <w:trPr>
          <w:tblCellSpacing w:w="15" w:type="dxa"/>
        </w:trPr>
        <w:tc>
          <w:tcPr>
            <w:tcW w:w="0" w:type="auto"/>
            <w:vAlign w:val="center"/>
            <w:hideMark/>
          </w:tcPr>
          <w:p w14:paraId="22A4F58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Executive reporting</w:t>
            </w:r>
          </w:p>
        </w:tc>
        <w:tc>
          <w:tcPr>
            <w:tcW w:w="0" w:type="auto"/>
            <w:vAlign w:val="center"/>
            <w:hideMark/>
          </w:tcPr>
          <w:p w14:paraId="2D6B261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351C146C" w14:textId="77777777">
        <w:trPr>
          <w:tblCellSpacing w:w="15" w:type="dxa"/>
        </w:trPr>
        <w:tc>
          <w:tcPr>
            <w:tcW w:w="0" w:type="auto"/>
            <w:vAlign w:val="center"/>
            <w:hideMark/>
          </w:tcPr>
          <w:p w14:paraId="194BF33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SOW</w:t>
            </w:r>
          </w:p>
        </w:tc>
        <w:tc>
          <w:tcPr>
            <w:tcW w:w="0" w:type="auto"/>
            <w:vAlign w:val="center"/>
            <w:hideMark/>
          </w:tcPr>
          <w:p w14:paraId="11BDB02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bl>
    <w:p w14:paraId="114852EC"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22DE2C2D">
          <v:rect id="_x0000_i1044" alt="" style="width:468pt;height:.05pt;mso-width-percent:0;mso-height-percent:0;mso-width-percent:0;mso-height-percent:0" o:hralign="center" o:hrstd="t" o:hr="t" fillcolor="#a0a0a0" stroked="f"/>
        </w:pict>
      </w:r>
    </w:p>
    <w:p w14:paraId="1EA1D97D"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2. Add-On Pricing Catalog</w:t>
      </w:r>
    </w:p>
    <w:p w14:paraId="42215B44"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CAD Integration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3164"/>
      </w:tblGrid>
      <w:tr w:rsidR="00DD4079" w:rsidRPr="00DD4079" w14:paraId="3AF7A64C" w14:textId="77777777">
        <w:trPr>
          <w:tblHeader/>
          <w:tblCellSpacing w:w="15" w:type="dxa"/>
        </w:trPr>
        <w:tc>
          <w:tcPr>
            <w:tcW w:w="0" w:type="auto"/>
            <w:vAlign w:val="center"/>
            <w:hideMark/>
          </w:tcPr>
          <w:p w14:paraId="14B704C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4C3F7EFE"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5274499A" w14:textId="77777777">
        <w:trPr>
          <w:tblCellSpacing w:w="15" w:type="dxa"/>
        </w:trPr>
        <w:tc>
          <w:tcPr>
            <w:tcW w:w="0" w:type="auto"/>
            <w:vAlign w:val="center"/>
            <w:hideMark/>
          </w:tcPr>
          <w:p w14:paraId="49B38B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discovery workshop</w:t>
            </w:r>
          </w:p>
        </w:tc>
        <w:tc>
          <w:tcPr>
            <w:tcW w:w="0" w:type="auto"/>
            <w:vAlign w:val="center"/>
            <w:hideMark/>
          </w:tcPr>
          <w:p w14:paraId="07EE0C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$15,000</w:t>
            </w:r>
          </w:p>
        </w:tc>
      </w:tr>
      <w:tr w:rsidR="00DD4079" w:rsidRPr="00DD4079" w14:paraId="4C8D76D8" w14:textId="77777777">
        <w:trPr>
          <w:tblCellSpacing w:w="15" w:type="dxa"/>
        </w:trPr>
        <w:tc>
          <w:tcPr>
            <w:tcW w:w="0" w:type="auto"/>
            <w:vAlign w:val="center"/>
            <w:hideMark/>
          </w:tcPr>
          <w:p w14:paraId="52388C0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vendor coordination package</w:t>
            </w:r>
          </w:p>
        </w:tc>
        <w:tc>
          <w:tcPr>
            <w:tcW w:w="0" w:type="auto"/>
            <w:vAlign w:val="center"/>
            <w:hideMark/>
          </w:tcPr>
          <w:p w14:paraId="5E610F1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$25,000</w:t>
            </w:r>
          </w:p>
        </w:tc>
      </w:tr>
      <w:tr w:rsidR="00DD4079" w:rsidRPr="00DD4079" w14:paraId="4C25E88F" w14:textId="77777777">
        <w:trPr>
          <w:tblCellSpacing w:w="15" w:type="dxa"/>
        </w:trPr>
        <w:tc>
          <w:tcPr>
            <w:tcW w:w="0" w:type="auto"/>
            <w:vAlign w:val="center"/>
            <w:hideMark/>
          </w:tcPr>
          <w:p w14:paraId="6A1515D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read-only integration</w:t>
            </w:r>
          </w:p>
        </w:tc>
        <w:tc>
          <w:tcPr>
            <w:tcW w:w="0" w:type="auto"/>
            <w:vAlign w:val="center"/>
            <w:hideMark/>
          </w:tcPr>
          <w:p w14:paraId="45F467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$35,000 – $100,000 one-time</w:t>
            </w:r>
          </w:p>
        </w:tc>
      </w:tr>
      <w:tr w:rsidR="00DD4079" w:rsidRPr="00DD4079" w14:paraId="15900EB5" w14:textId="77777777">
        <w:trPr>
          <w:tblCellSpacing w:w="15" w:type="dxa"/>
        </w:trPr>
        <w:tc>
          <w:tcPr>
            <w:tcW w:w="0" w:type="auto"/>
            <w:vAlign w:val="center"/>
            <w:hideMark/>
          </w:tcPr>
          <w:p w14:paraId="655781E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assisted write-back integration</w:t>
            </w:r>
          </w:p>
        </w:tc>
        <w:tc>
          <w:tcPr>
            <w:tcW w:w="0" w:type="auto"/>
            <w:vAlign w:val="center"/>
            <w:hideMark/>
          </w:tcPr>
          <w:p w14:paraId="692041F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$75,000 – $250,000 one-time</w:t>
            </w:r>
          </w:p>
        </w:tc>
      </w:tr>
      <w:tr w:rsidR="00DD4079" w:rsidRPr="00DD4079" w14:paraId="306A1152" w14:textId="77777777">
        <w:trPr>
          <w:tblCellSpacing w:w="15" w:type="dxa"/>
        </w:trPr>
        <w:tc>
          <w:tcPr>
            <w:tcW w:w="0" w:type="auto"/>
            <w:vAlign w:val="center"/>
            <w:hideMark/>
          </w:tcPr>
          <w:p w14:paraId="5290E50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automated write-back integration</w:t>
            </w:r>
          </w:p>
        </w:tc>
        <w:tc>
          <w:tcPr>
            <w:tcW w:w="0" w:type="auto"/>
            <w:vAlign w:val="center"/>
            <w:hideMark/>
          </w:tcPr>
          <w:p w14:paraId="1BAF555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$150,000 – $500,000+ one-time</w:t>
            </w:r>
          </w:p>
        </w:tc>
      </w:tr>
      <w:tr w:rsidR="00DD4079" w:rsidRPr="00DD4079" w14:paraId="638691F0" w14:textId="77777777">
        <w:trPr>
          <w:tblCellSpacing w:w="15" w:type="dxa"/>
        </w:trPr>
        <w:tc>
          <w:tcPr>
            <w:tcW w:w="0" w:type="auto"/>
            <w:vAlign w:val="center"/>
            <w:hideMark/>
          </w:tcPr>
          <w:p w14:paraId="7027566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sandbox testing package</w:t>
            </w:r>
          </w:p>
        </w:tc>
        <w:tc>
          <w:tcPr>
            <w:tcW w:w="0" w:type="auto"/>
            <w:vAlign w:val="center"/>
            <w:hideMark/>
          </w:tcPr>
          <w:p w14:paraId="302A583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$50,000</w:t>
            </w:r>
          </w:p>
        </w:tc>
      </w:tr>
      <w:tr w:rsidR="00DD4079" w:rsidRPr="00DD4079" w14:paraId="0974460F" w14:textId="77777777">
        <w:trPr>
          <w:tblCellSpacing w:w="15" w:type="dxa"/>
        </w:trPr>
        <w:tc>
          <w:tcPr>
            <w:tcW w:w="0" w:type="auto"/>
            <w:vAlign w:val="center"/>
            <w:hideMark/>
          </w:tcPr>
          <w:p w14:paraId="3C9996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field mapping document</w:t>
            </w:r>
          </w:p>
        </w:tc>
        <w:tc>
          <w:tcPr>
            <w:tcW w:w="0" w:type="auto"/>
            <w:vAlign w:val="center"/>
            <w:hideMark/>
          </w:tcPr>
          <w:p w14:paraId="6B251A7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$20,000</w:t>
            </w:r>
          </w:p>
        </w:tc>
      </w:tr>
      <w:tr w:rsidR="00DD4079" w:rsidRPr="00DD4079" w14:paraId="78CB3043" w14:textId="77777777">
        <w:trPr>
          <w:tblCellSpacing w:w="15" w:type="dxa"/>
        </w:trPr>
        <w:tc>
          <w:tcPr>
            <w:tcW w:w="0" w:type="auto"/>
            <w:vAlign w:val="center"/>
            <w:hideMark/>
          </w:tcPr>
          <w:p w14:paraId="4CB05B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integration audit logging package</w:t>
            </w:r>
          </w:p>
        </w:tc>
        <w:tc>
          <w:tcPr>
            <w:tcW w:w="0" w:type="auto"/>
            <w:vAlign w:val="center"/>
            <w:hideMark/>
          </w:tcPr>
          <w:p w14:paraId="24A8BF9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$35,000</w:t>
            </w:r>
          </w:p>
        </w:tc>
      </w:tr>
      <w:tr w:rsidR="00DD4079" w:rsidRPr="00DD4079" w14:paraId="738DDF86" w14:textId="77777777">
        <w:trPr>
          <w:tblCellSpacing w:w="15" w:type="dxa"/>
        </w:trPr>
        <w:tc>
          <w:tcPr>
            <w:tcW w:w="0" w:type="auto"/>
            <w:vAlign w:val="center"/>
            <w:hideMark/>
          </w:tcPr>
          <w:p w14:paraId="260778D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rollback and failover planning</w:t>
            </w:r>
          </w:p>
        </w:tc>
        <w:tc>
          <w:tcPr>
            <w:tcW w:w="0" w:type="auto"/>
            <w:vAlign w:val="center"/>
            <w:hideMark/>
          </w:tcPr>
          <w:p w14:paraId="07B2DB2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$30,000</w:t>
            </w:r>
          </w:p>
        </w:tc>
      </w:tr>
      <w:tr w:rsidR="00DD4079" w:rsidRPr="00DD4079" w14:paraId="249358B6" w14:textId="77777777">
        <w:trPr>
          <w:tblCellSpacing w:w="15" w:type="dxa"/>
        </w:trPr>
        <w:tc>
          <w:tcPr>
            <w:tcW w:w="0" w:type="auto"/>
            <w:vAlign w:val="center"/>
            <w:hideMark/>
          </w:tcPr>
          <w:p w14:paraId="24C503A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CAD vendor connector</w:t>
            </w:r>
          </w:p>
        </w:tc>
        <w:tc>
          <w:tcPr>
            <w:tcW w:w="0" w:type="auto"/>
            <w:vAlign w:val="center"/>
            <w:hideMark/>
          </w:tcPr>
          <w:p w14:paraId="3529EDC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$75,000 – $300,000 each</w:t>
            </w:r>
          </w:p>
        </w:tc>
      </w:tr>
    </w:tbl>
    <w:p w14:paraId="43BF1628"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Recommended CAD pricing rule</w:t>
      </w:r>
    </w:p>
    <w:p w14:paraId="14C1E6C8"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lastRenderedPageBreak/>
        <w:t>For early pilots, do </w:t>
      </w:r>
      <w:r w:rsidRPr="00DD4079">
        <w:rPr>
          <w:rFonts w:ascii="Times New Roman" w:eastAsia="Times New Roman" w:hAnsi="Times New Roman" w:cs="Times New Roman"/>
          <w:b/>
          <w:bCs/>
          <w:color w:val="000000"/>
          <w:kern w:val="0"/>
          <w14:ligatures w14:val="none"/>
        </w:rPr>
        <w:t>not</w:t>
      </w:r>
      <w:r w:rsidRPr="00DD4079">
        <w:rPr>
          <w:rFonts w:ascii="Times New Roman" w:eastAsia="Times New Roman" w:hAnsi="Times New Roman" w:cs="Times New Roman"/>
          <w:color w:val="000000"/>
          <w:kern w:val="0"/>
          <w14:ligatures w14:val="none"/>
        </w:rPr>
        <w:t> include full CAD write-back in base pricing.</w:t>
      </w:r>
    </w:p>
    <w:p w14:paraId="6DBF4FDC"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Use this language internally:</w:t>
      </w:r>
    </w:p>
    <w:p w14:paraId="5F679684"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CAD read-only integration may be included in a paid pilot depending on vendor access. CAD write-back should be scoped separately after discovery, sandbox testing, agency approval, and vendor validation.</w:t>
      </w:r>
    </w:p>
    <w:p w14:paraId="24063FDD"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25289DE1">
          <v:rect id="_x0000_i1043" alt="" style="width:468pt;height:.05pt;mso-width-percent:0;mso-height-percent:0;mso-width-percent:0;mso-height-percent:0" o:hralign="center" o:hrstd="t" o:hr="t" fillcolor="#a0a0a0" stroked="f"/>
        </w:pict>
      </w:r>
    </w:p>
    <w:p w14:paraId="1ECCC912"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AI / Call Intelligence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3115"/>
      </w:tblGrid>
      <w:tr w:rsidR="00DD4079" w:rsidRPr="00DD4079" w14:paraId="7BE7025B" w14:textId="77777777">
        <w:trPr>
          <w:tblHeader/>
          <w:tblCellSpacing w:w="15" w:type="dxa"/>
        </w:trPr>
        <w:tc>
          <w:tcPr>
            <w:tcW w:w="0" w:type="auto"/>
            <w:vAlign w:val="center"/>
            <w:hideMark/>
          </w:tcPr>
          <w:p w14:paraId="314A6B77"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0F09895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18F58926" w14:textId="77777777">
        <w:trPr>
          <w:tblCellSpacing w:w="15" w:type="dxa"/>
        </w:trPr>
        <w:tc>
          <w:tcPr>
            <w:tcW w:w="0" w:type="auto"/>
            <w:vAlign w:val="center"/>
            <w:hideMark/>
          </w:tcPr>
          <w:p w14:paraId="685253E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Advanced AI triage workflows</w:t>
            </w:r>
          </w:p>
        </w:tc>
        <w:tc>
          <w:tcPr>
            <w:tcW w:w="0" w:type="auto"/>
            <w:vAlign w:val="center"/>
            <w:hideMark/>
          </w:tcPr>
          <w:p w14:paraId="3969552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r w:rsidR="00DD4079" w:rsidRPr="00DD4079" w14:paraId="7AB4D4B9" w14:textId="77777777">
        <w:trPr>
          <w:tblCellSpacing w:w="15" w:type="dxa"/>
        </w:trPr>
        <w:tc>
          <w:tcPr>
            <w:tcW w:w="0" w:type="auto"/>
            <w:vAlign w:val="center"/>
            <w:hideMark/>
          </w:tcPr>
          <w:p w14:paraId="1E9B3C9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Secondary AI model review</w:t>
            </w:r>
          </w:p>
        </w:tc>
        <w:tc>
          <w:tcPr>
            <w:tcW w:w="0" w:type="auto"/>
            <w:vAlign w:val="center"/>
            <w:hideMark/>
          </w:tcPr>
          <w:p w14:paraId="446F3E4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$6,000 / month</w:t>
            </w:r>
          </w:p>
        </w:tc>
      </w:tr>
      <w:tr w:rsidR="00DD4079" w:rsidRPr="00DD4079" w14:paraId="2C76BED5" w14:textId="77777777">
        <w:trPr>
          <w:tblCellSpacing w:w="15" w:type="dxa"/>
        </w:trPr>
        <w:tc>
          <w:tcPr>
            <w:tcW w:w="0" w:type="auto"/>
            <w:vAlign w:val="center"/>
            <w:hideMark/>
          </w:tcPr>
          <w:p w14:paraId="0651C07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Tertiary AI model fallback</w:t>
            </w:r>
          </w:p>
        </w:tc>
        <w:tc>
          <w:tcPr>
            <w:tcW w:w="0" w:type="auto"/>
            <w:vAlign w:val="center"/>
            <w:hideMark/>
          </w:tcPr>
          <w:p w14:paraId="0952118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$6,000 / month</w:t>
            </w:r>
          </w:p>
        </w:tc>
      </w:tr>
      <w:tr w:rsidR="00DD4079" w:rsidRPr="00DD4079" w14:paraId="3CE02260" w14:textId="77777777">
        <w:trPr>
          <w:tblCellSpacing w:w="15" w:type="dxa"/>
        </w:trPr>
        <w:tc>
          <w:tcPr>
            <w:tcW w:w="0" w:type="auto"/>
            <w:vAlign w:val="center"/>
            <w:hideMark/>
          </w:tcPr>
          <w:p w14:paraId="6283CE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 confidence scoring</w:t>
            </w:r>
          </w:p>
        </w:tc>
        <w:tc>
          <w:tcPr>
            <w:tcW w:w="0" w:type="auto"/>
            <w:vAlign w:val="center"/>
            <w:hideMark/>
          </w:tcPr>
          <w:p w14:paraId="75A7AE8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44EBB310" w14:textId="77777777">
        <w:trPr>
          <w:tblCellSpacing w:w="15" w:type="dxa"/>
        </w:trPr>
        <w:tc>
          <w:tcPr>
            <w:tcW w:w="0" w:type="auto"/>
            <w:vAlign w:val="center"/>
            <w:hideMark/>
          </w:tcPr>
          <w:p w14:paraId="7D939DE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 incident summarization</w:t>
            </w:r>
          </w:p>
        </w:tc>
        <w:tc>
          <w:tcPr>
            <w:tcW w:w="0" w:type="auto"/>
            <w:vAlign w:val="center"/>
            <w:hideMark/>
          </w:tcPr>
          <w:p w14:paraId="231DAFB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0F67F772" w14:textId="77777777">
        <w:trPr>
          <w:tblCellSpacing w:w="15" w:type="dxa"/>
        </w:trPr>
        <w:tc>
          <w:tcPr>
            <w:tcW w:w="0" w:type="auto"/>
            <w:vAlign w:val="center"/>
            <w:hideMark/>
          </w:tcPr>
          <w:p w14:paraId="214138A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 dispatcher recommendation engine</w:t>
            </w:r>
          </w:p>
        </w:tc>
        <w:tc>
          <w:tcPr>
            <w:tcW w:w="0" w:type="auto"/>
            <w:vAlign w:val="center"/>
            <w:hideMark/>
          </w:tcPr>
          <w:p w14:paraId="5E26BE8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207C221C" w14:textId="77777777">
        <w:trPr>
          <w:tblCellSpacing w:w="15" w:type="dxa"/>
        </w:trPr>
        <w:tc>
          <w:tcPr>
            <w:tcW w:w="0" w:type="auto"/>
            <w:vAlign w:val="center"/>
            <w:hideMark/>
          </w:tcPr>
          <w:p w14:paraId="228C7EF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agency AI prompts/playbooks</w:t>
            </w:r>
          </w:p>
        </w:tc>
        <w:tc>
          <w:tcPr>
            <w:tcW w:w="0" w:type="auto"/>
            <w:vAlign w:val="center"/>
            <w:hideMark/>
          </w:tcPr>
          <w:p w14:paraId="02EEDC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$50,000 one-time</w:t>
            </w:r>
          </w:p>
        </w:tc>
      </w:tr>
      <w:tr w:rsidR="00DD4079" w:rsidRPr="00DD4079" w14:paraId="6C5AB78D" w14:textId="77777777">
        <w:trPr>
          <w:tblCellSpacing w:w="15" w:type="dxa"/>
        </w:trPr>
        <w:tc>
          <w:tcPr>
            <w:tcW w:w="0" w:type="auto"/>
            <w:vAlign w:val="center"/>
            <w:hideMark/>
          </w:tcPr>
          <w:p w14:paraId="553541A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emergency-type workflow tuning</w:t>
            </w:r>
          </w:p>
        </w:tc>
        <w:tc>
          <w:tcPr>
            <w:tcW w:w="0" w:type="auto"/>
            <w:vAlign w:val="center"/>
            <w:hideMark/>
          </w:tcPr>
          <w:p w14:paraId="7725487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$25,000 per workflow</w:t>
            </w:r>
          </w:p>
        </w:tc>
      </w:tr>
      <w:tr w:rsidR="00DD4079" w:rsidRPr="00DD4079" w14:paraId="472E6847" w14:textId="77777777">
        <w:trPr>
          <w:tblCellSpacing w:w="15" w:type="dxa"/>
        </w:trPr>
        <w:tc>
          <w:tcPr>
            <w:tcW w:w="0" w:type="auto"/>
            <w:vAlign w:val="center"/>
            <w:hideMark/>
          </w:tcPr>
          <w:p w14:paraId="6F409BD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 QA scoring model</w:t>
            </w:r>
          </w:p>
        </w:tc>
        <w:tc>
          <w:tcPr>
            <w:tcW w:w="0" w:type="auto"/>
            <w:vAlign w:val="center"/>
            <w:hideMark/>
          </w:tcPr>
          <w:p w14:paraId="1CA6D46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14DDE23D" w14:textId="77777777">
        <w:trPr>
          <w:tblCellSpacing w:w="15" w:type="dxa"/>
        </w:trPr>
        <w:tc>
          <w:tcPr>
            <w:tcW w:w="0" w:type="auto"/>
            <w:vAlign w:val="center"/>
            <w:hideMark/>
          </w:tcPr>
          <w:p w14:paraId="5A6339D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 post-incident review package</w:t>
            </w:r>
          </w:p>
        </w:tc>
        <w:tc>
          <w:tcPr>
            <w:tcW w:w="0" w:type="auto"/>
            <w:vAlign w:val="center"/>
            <w:hideMark/>
          </w:tcPr>
          <w:p w14:paraId="2BAFDDD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bl>
    <w:p w14:paraId="1F3CF7EF"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147F03A1">
          <v:rect id="_x0000_i1042" alt="" style="width:468pt;height:.05pt;mso-width-percent:0;mso-height-percent:0;mso-width-percent:0;mso-height-percent:0" o:hralign="center" o:hrstd="t" o:hr="t" fillcolor="#a0a0a0" stroked="f"/>
        </w:pict>
      </w:r>
    </w:p>
    <w:p w14:paraId="01004107"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Transcription / Translation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3"/>
        <w:gridCol w:w="3488"/>
      </w:tblGrid>
      <w:tr w:rsidR="00DD4079" w:rsidRPr="00DD4079" w14:paraId="20F4E045" w14:textId="77777777">
        <w:trPr>
          <w:tblHeader/>
          <w:tblCellSpacing w:w="15" w:type="dxa"/>
        </w:trPr>
        <w:tc>
          <w:tcPr>
            <w:tcW w:w="0" w:type="auto"/>
            <w:vAlign w:val="center"/>
            <w:hideMark/>
          </w:tcPr>
          <w:p w14:paraId="01CB5BAD"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71889CD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791A59F3" w14:textId="77777777">
        <w:trPr>
          <w:tblCellSpacing w:w="15" w:type="dxa"/>
        </w:trPr>
        <w:tc>
          <w:tcPr>
            <w:tcW w:w="0" w:type="auto"/>
            <w:vAlign w:val="center"/>
            <w:hideMark/>
          </w:tcPr>
          <w:p w14:paraId="6D4C76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transcription base package</w:t>
            </w:r>
          </w:p>
        </w:tc>
        <w:tc>
          <w:tcPr>
            <w:tcW w:w="0" w:type="auto"/>
            <w:vAlign w:val="center"/>
            <w:hideMark/>
          </w:tcPr>
          <w:p w14:paraId="296093F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 in base plans</w:t>
            </w:r>
          </w:p>
        </w:tc>
      </w:tr>
      <w:tr w:rsidR="00DD4079" w:rsidRPr="00DD4079" w14:paraId="7F237117" w14:textId="77777777">
        <w:trPr>
          <w:tblCellSpacing w:w="15" w:type="dxa"/>
        </w:trPr>
        <w:tc>
          <w:tcPr>
            <w:tcW w:w="0" w:type="auto"/>
            <w:vAlign w:val="center"/>
            <w:hideMark/>
          </w:tcPr>
          <w:p w14:paraId="02F9C7F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Enhanced transcription accuracy package</w:t>
            </w:r>
          </w:p>
        </w:tc>
        <w:tc>
          <w:tcPr>
            <w:tcW w:w="0" w:type="auto"/>
            <w:vAlign w:val="center"/>
            <w:hideMark/>
          </w:tcPr>
          <w:p w14:paraId="437874B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1B5F12BD" w14:textId="77777777">
        <w:trPr>
          <w:tblCellSpacing w:w="15" w:type="dxa"/>
        </w:trPr>
        <w:tc>
          <w:tcPr>
            <w:tcW w:w="0" w:type="auto"/>
            <w:vAlign w:val="center"/>
            <w:hideMark/>
          </w:tcPr>
          <w:p w14:paraId="0DB68EEC" w14:textId="3FFB9CCA"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 xml:space="preserve">Speaker separation / </w:t>
            </w:r>
            <w:r w:rsidR="00D91F07" w:rsidRPr="00DD4079">
              <w:rPr>
                <w:rFonts w:ascii="Times New Roman" w:eastAsia="Times New Roman" w:hAnsi="Times New Roman" w:cs="Times New Roman"/>
                <w:kern w:val="0"/>
                <w14:ligatures w14:val="none"/>
              </w:rPr>
              <w:t>diarylation</w:t>
            </w:r>
          </w:p>
        </w:tc>
        <w:tc>
          <w:tcPr>
            <w:tcW w:w="0" w:type="auto"/>
            <w:vAlign w:val="center"/>
            <w:hideMark/>
          </w:tcPr>
          <w:p w14:paraId="2F95A81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$4,000 / month</w:t>
            </w:r>
          </w:p>
        </w:tc>
      </w:tr>
      <w:tr w:rsidR="00DD4079" w:rsidRPr="00DD4079" w14:paraId="1112A437" w14:textId="77777777">
        <w:trPr>
          <w:tblCellSpacing w:w="15" w:type="dxa"/>
        </w:trPr>
        <w:tc>
          <w:tcPr>
            <w:tcW w:w="0" w:type="auto"/>
            <w:vAlign w:val="center"/>
            <w:hideMark/>
          </w:tcPr>
          <w:p w14:paraId="295EAA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Multilingual intake</w:t>
            </w:r>
          </w:p>
        </w:tc>
        <w:tc>
          <w:tcPr>
            <w:tcW w:w="0" w:type="auto"/>
            <w:vAlign w:val="center"/>
            <w:hideMark/>
          </w:tcPr>
          <w:p w14:paraId="2FD1721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358CA9EA" w14:textId="77777777">
        <w:trPr>
          <w:tblCellSpacing w:w="15" w:type="dxa"/>
        </w:trPr>
        <w:tc>
          <w:tcPr>
            <w:tcW w:w="0" w:type="auto"/>
            <w:vAlign w:val="center"/>
            <w:hideMark/>
          </w:tcPr>
          <w:p w14:paraId="13328CE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translation</w:t>
            </w:r>
          </w:p>
        </w:tc>
        <w:tc>
          <w:tcPr>
            <w:tcW w:w="0" w:type="auto"/>
            <w:vAlign w:val="center"/>
            <w:hideMark/>
          </w:tcPr>
          <w:p w14:paraId="15533E6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27354E0F" w14:textId="77777777">
        <w:trPr>
          <w:tblCellSpacing w:w="15" w:type="dxa"/>
        </w:trPr>
        <w:tc>
          <w:tcPr>
            <w:tcW w:w="0" w:type="auto"/>
            <w:vAlign w:val="center"/>
            <w:hideMark/>
          </w:tcPr>
          <w:p w14:paraId="705F42F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Text-to-voice support</w:t>
            </w:r>
          </w:p>
        </w:tc>
        <w:tc>
          <w:tcPr>
            <w:tcW w:w="0" w:type="auto"/>
            <w:vAlign w:val="center"/>
            <w:hideMark/>
          </w:tcPr>
          <w:p w14:paraId="11989FC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1E0548FE" w14:textId="77777777">
        <w:trPr>
          <w:tblCellSpacing w:w="15" w:type="dxa"/>
        </w:trPr>
        <w:tc>
          <w:tcPr>
            <w:tcW w:w="0" w:type="auto"/>
            <w:vAlign w:val="center"/>
            <w:hideMark/>
          </w:tcPr>
          <w:p w14:paraId="43006F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Top 10 language support package</w:t>
            </w:r>
          </w:p>
        </w:tc>
        <w:tc>
          <w:tcPr>
            <w:tcW w:w="0" w:type="auto"/>
            <w:vAlign w:val="center"/>
            <w:hideMark/>
          </w:tcPr>
          <w:p w14:paraId="02D41A6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 – $12,500 / month</w:t>
            </w:r>
          </w:p>
        </w:tc>
      </w:tr>
      <w:tr w:rsidR="00DD4079" w:rsidRPr="00DD4079" w14:paraId="33D426F8" w14:textId="77777777">
        <w:trPr>
          <w:tblCellSpacing w:w="15" w:type="dxa"/>
        </w:trPr>
        <w:tc>
          <w:tcPr>
            <w:tcW w:w="0" w:type="auto"/>
            <w:vAlign w:val="center"/>
            <w:hideMark/>
          </w:tcPr>
          <w:p w14:paraId="4BCE09D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Top 15 language support package</w:t>
            </w:r>
          </w:p>
        </w:tc>
        <w:tc>
          <w:tcPr>
            <w:tcW w:w="0" w:type="auto"/>
            <w:vAlign w:val="center"/>
            <w:hideMark/>
          </w:tcPr>
          <w:p w14:paraId="3A5D997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$18,000 / month</w:t>
            </w:r>
          </w:p>
        </w:tc>
      </w:tr>
      <w:tr w:rsidR="00DD4079" w:rsidRPr="00DD4079" w14:paraId="64178C6C" w14:textId="77777777">
        <w:trPr>
          <w:tblCellSpacing w:w="15" w:type="dxa"/>
        </w:trPr>
        <w:tc>
          <w:tcPr>
            <w:tcW w:w="0" w:type="auto"/>
            <w:vAlign w:val="center"/>
            <w:hideMark/>
          </w:tcPr>
          <w:p w14:paraId="6CE7C44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language package</w:t>
            </w:r>
          </w:p>
        </w:tc>
        <w:tc>
          <w:tcPr>
            <w:tcW w:w="0" w:type="auto"/>
            <w:vAlign w:val="center"/>
            <w:hideMark/>
          </w:tcPr>
          <w:p w14:paraId="1262670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$4,000 / language / month</w:t>
            </w:r>
          </w:p>
        </w:tc>
      </w:tr>
      <w:tr w:rsidR="00DD4079" w:rsidRPr="00DD4079" w14:paraId="54E3425E" w14:textId="77777777">
        <w:trPr>
          <w:tblCellSpacing w:w="15" w:type="dxa"/>
        </w:trPr>
        <w:tc>
          <w:tcPr>
            <w:tcW w:w="0" w:type="auto"/>
            <w:vAlign w:val="center"/>
            <w:hideMark/>
          </w:tcPr>
          <w:p w14:paraId="7673085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Translation audit trail</w:t>
            </w:r>
          </w:p>
        </w:tc>
        <w:tc>
          <w:tcPr>
            <w:tcW w:w="0" w:type="auto"/>
            <w:vAlign w:val="center"/>
            <w:hideMark/>
          </w:tcPr>
          <w:p w14:paraId="3614BEA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$4,000 / month</w:t>
            </w:r>
          </w:p>
        </w:tc>
      </w:tr>
    </w:tbl>
    <w:p w14:paraId="2D75FC59"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5368CF7F">
          <v:rect id="_x0000_i1041" alt="" style="width:468pt;height:.05pt;mso-width-percent:0;mso-height-percent:0;mso-width-percent:0;mso-height-percent:0" o:hralign="center" o:hrstd="t" o:hr="t" fillcolor="#a0a0a0" stroked="f"/>
        </w:pict>
      </w:r>
    </w:p>
    <w:p w14:paraId="225EA0E6"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lastRenderedPageBreak/>
        <w:t>Caller Text, Photo, and Video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3649"/>
      </w:tblGrid>
      <w:tr w:rsidR="00DD4079" w:rsidRPr="00DD4079" w14:paraId="7CCB3EA6" w14:textId="77777777">
        <w:trPr>
          <w:tblHeader/>
          <w:tblCellSpacing w:w="15" w:type="dxa"/>
        </w:trPr>
        <w:tc>
          <w:tcPr>
            <w:tcW w:w="0" w:type="auto"/>
            <w:vAlign w:val="center"/>
            <w:hideMark/>
          </w:tcPr>
          <w:p w14:paraId="234F64BC"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37D8373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5154D031" w14:textId="77777777">
        <w:trPr>
          <w:tblCellSpacing w:w="15" w:type="dxa"/>
        </w:trPr>
        <w:tc>
          <w:tcPr>
            <w:tcW w:w="0" w:type="auto"/>
            <w:vAlign w:val="center"/>
            <w:hideMark/>
          </w:tcPr>
          <w:p w14:paraId="1C2F68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SMS link generation</w:t>
            </w:r>
          </w:p>
        </w:tc>
        <w:tc>
          <w:tcPr>
            <w:tcW w:w="0" w:type="auto"/>
            <w:vAlign w:val="center"/>
            <w:hideMark/>
          </w:tcPr>
          <w:p w14:paraId="61C157D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4318707B" w14:textId="77777777">
        <w:trPr>
          <w:tblCellSpacing w:w="15" w:type="dxa"/>
        </w:trPr>
        <w:tc>
          <w:tcPr>
            <w:tcW w:w="0" w:type="auto"/>
            <w:vAlign w:val="center"/>
            <w:hideMark/>
          </w:tcPr>
          <w:p w14:paraId="3DC3BAE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Text-only emergency conversation link</w:t>
            </w:r>
          </w:p>
        </w:tc>
        <w:tc>
          <w:tcPr>
            <w:tcW w:w="0" w:type="auto"/>
            <w:vAlign w:val="center"/>
            <w:hideMark/>
          </w:tcPr>
          <w:p w14:paraId="18E5CDE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$7,500 / month</w:t>
            </w:r>
          </w:p>
        </w:tc>
      </w:tr>
      <w:tr w:rsidR="00DD4079" w:rsidRPr="00DD4079" w14:paraId="1B4F2441" w14:textId="77777777">
        <w:trPr>
          <w:tblCellSpacing w:w="15" w:type="dxa"/>
        </w:trPr>
        <w:tc>
          <w:tcPr>
            <w:tcW w:w="0" w:type="auto"/>
            <w:vAlign w:val="center"/>
            <w:hideMark/>
          </w:tcPr>
          <w:p w14:paraId="1B9FF18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photo upload</w:t>
            </w:r>
          </w:p>
        </w:tc>
        <w:tc>
          <w:tcPr>
            <w:tcW w:w="0" w:type="auto"/>
            <w:vAlign w:val="center"/>
            <w:hideMark/>
          </w:tcPr>
          <w:p w14:paraId="6202AA6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$3,500 / month</w:t>
            </w:r>
          </w:p>
        </w:tc>
      </w:tr>
      <w:tr w:rsidR="00DD4079" w:rsidRPr="00DD4079" w14:paraId="0EE522C3" w14:textId="77777777">
        <w:trPr>
          <w:tblCellSpacing w:w="15" w:type="dxa"/>
        </w:trPr>
        <w:tc>
          <w:tcPr>
            <w:tcW w:w="0" w:type="auto"/>
            <w:vAlign w:val="center"/>
            <w:hideMark/>
          </w:tcPr>
          <w:p w14:paraId="462EA35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video upload</w:t>
            </w:r>
          </w:p>
        </w:tc>
        <w:tc>
          <w:tcPr>
            <w:tcW w:w="0" w:type="auto"/>
            <w:vAlign w:val="center"/>
            <w:hideMark/>
          </w:tcPr>
          <w:p w14:paraId="063DE0C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$8,500 / month</w:t>
            </w:r>
          </w:p>
        </w:tc>
      </w:tr>
      <w:tr w:rsidR="00DD4079" w:rsidRPr="00DD4079" w14:paraId="0E2DA581" w14:textId="77777777">
        <w:trPr>
          <w:tblCellSpacing w:w="15" w:type="dxa"/>
        </w:trPr>
        <w:tc>
          <w:tcPr>
            <w:tcW w:w="0" w:type="auto"/>
            <w:vAlign w:val="center"/>
            <w:hideMark/>
          </w:tcPr>
          <w:p w14:paraId="07735EF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Live caller video streaming</w:t>
            </w:r>
          </w:p>
        </w:tc>
        <w:tc>
          <w:tcPr>
            <w:tcW w:w="0" w:type="auto"/>
            <w:vAlign w:val="center"/>
            <w:hideMark/>
          </w:tcPr>
          <w:p w14:paraId="700F188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 / month</w:t>
            </w:r>
          </w:p>
        </w:tc>
      </w:tr>
      <w:tr w:rsidR="00DD4079" w:rsidRPr="00DD4079" w14:paraId="52318636" w14:textId="77777777">
        <w:trPr>
          <w:tblCellSpacing w:w="15" w:type="dxa"/>
        </w:trPr>
        <w:tc>
          <w:tcPr>
            <w:tcW w:w="0" w:type="auto"/>
            <w:vAlign w:val="center"/>
            <w:hideMark/>
          </w:tcPr>
          <w:p w14:paraId="0832F5E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Media audit trail</w:t>
            </w:r>
          </w:p>
        </w:tc>
        <w:tc>
          <w:tcPr>
            <w:tcW w:w="0" w:type="auto"/>
            <w:vAlign w:val="center"/>
            <w:hideMark/>
          </w:tcPr>
          <w:p w14:paraId="261016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716AA8D9" w14:textId="77777777">
        <w:trPr>
          <w:tblCellSpacing w:w="15" w:type="dxa"/>
        </w:trPr>
        <w:tc>
          <w:tcPr>
            <w:tcW w:w="0" w:type="auto"/>
            <w:vAlign w:val="center"/>
            <w:hideMark/>
          </w:tcPr>
          <w:p w14:paraId="50F6A8F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Evidence retention controls</w:t>
            </w:r>
          </w:p>
        </w:tc>
        <w:tc>
          <w:tcPr>
            <w:tcW w:w="0" w:type="auto"/>
            <w:vAlign w:val="center"/>
            <w:hideMark/>
          </w:tcPr>
          <w:p w14:paraId="21BD2CC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700B914F" w14:textId="77777777">
        <w:trPr>
          <w:tblCellSpacing w:w="15" w:type="dxa"/>
        </w:trPr>
        <w:tc>
          <w:tcPr>
            <w:tcW w:w="0" w:type="auto"/>
            <w:vAlign w:val="center"/>
            <w:hideMark/>
          </w:tcPr>
          <w:p w14:paraId="23DC8AA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Secure media storage package</w:t>
            </w:r>
          </w:p>
        </w:tc>
        <w:tc>
          <w:tcPr>
            <w:tcW w:w="0" w:type="auto"/>
            <w:vAlign w:val="center"/>
            <w:hideMark/>
          </w:tcPr>
          <w:p w14:paraId="5EBF682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$7,500 / month plus storage</w:t>
            </w:r>
          </w:p>
        </w:tc>
      </w:tr>
      <w:tr w:rsidR="00DD4079" w:rsidRPr="00DD4079" w14:paraId="27167C92" w14:textId="77777777">
        <w:trPr>
          <w:tblCellSpacing w:w="15" w:type="dxa"/>
        </w:trPr>
        <w:tc>
          <w:tcPr>
            <w:tcW w:w="0" w:type="auto"/>
            <w:vAlign w:val="center"/>
            <w:hideMark/>
          </w:tcPr>
          <w:p w14:paraId="06D2682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Media redaction workflow</w:t>
            </w:r>
          </w:p>
        </w:tc>
        <w:tc>
          <w:tcPr>
            <w:tcW w:w="0" w:type="auto"/>
            <w:vAlign w:val="center"/>
            <w:hideMark/>
          </w:tcPr>
          <w:p w14:paraId="50F3768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 / month</w:t>
            </w:r>
          </w:p>
        </w:tc>
      </w:tr>
      <w:tr w:rsidR="00DD4079" w:rsidRPr="00DD4079" w14:paraId="77F3D9D8" w14:textId="77777777">
        <w:trPr>
          <w:tblCellSpacing w:w="15" w:type="dxa"/>
        </w:trPr>
        <w:tc>
          <w:tcPr>
            <w:tcW w:w="0" w:type="auto"/>
            <w:vAlign w:val="center"/>
            <w:hideMark/>
          </w:tcPr>
          <w:p w14:paraId="24B5C5F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Large-volume media package</w:t>
            </w:r>
          </w:p>
        </w:tc>
        <w:tc>
          <w:tcPr>
            <w:tcW w:w="0" w:type="auto"/>
            <w:vAlign w:val="center"/>
            <w:hideMark/>
          </w:tcPr>
          <w:p w14:paraId="6C78F8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quote</w:t>
            </w:r>
          </w:p>
        </w:tc>
      </w:tr>
    </w:tbl>
    <w:p w14:paraId="60F923A2"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73CC0941">
          <v:rect id="_x0000_i1040" alt="" style="width:468pt;height:.05pt;mso-width-percent:0;mso-height-percent:0;mso-width-percent:0;mso-height-percent:0" o:hralign="center" o:hrstd="t" o:hr="t" fillcolor="#a0a0a0" stroked="f"/>
        </w:pict>
      </w:r>
    </w:p>
    <w:p w14:paraId="50D8FAE8"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Supervisor / QA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2669"/>
      </w:tblGrid>
      <w:tr w:rsidR="00DD4079" w:rsidRPr="00DD4079" w14:paraId="73E9F95B" w14:textId="77777777">
        <w:trPr>
          <w:tblHeader/>
          <w:tblCellSpacing w:w="15" w:type="dxa"/>
        </w:trPr>
        <w:tc>
          <w:tcPr>
            <w:tcW w:w="0" w:type="auto"/>
            <w:vAlign w:val="center"/>
            <w:hideMark/>
          </w:tcPr>
          <w:p w14:paraId="2F1E763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3EA8FC75"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53509112" w14:textId="77777777">
        <w:trPr>
          <w:tblCellSpacing w:w="15" w:type="dxa"/>
        </w:trPr>
        <w:tc>
          <w:tcPr>
            <w:tcW w:w="0" w:type="auto"/>
            <w:vAlign w:val="center"/>
            <w:hideMark/>
          </w:tcPr>
          <w:p w14:paraId="721004A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QA review tools</w:t>
            </w:r>
          </w:p>
        </w:tc>
        <w:tc>
          <w:tcPr>
            <w:tcW w:w="0" w:type="auto"/>
            <w:vAlign w:val="center"/>
            <w:hideMark/>
          </w:tcPr>
          <w:p w14:paraId="6B8E75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 – $5,000 / month</w:t>
            </w:r>
          </w:p>
        </w:tc>
      </w:tr>
      <w:tr w:rsidR="00DD4079" w:rsidRPr="00DD4079" w14:paraId="2828B702" w14:textId="77777777">
        <w:trPr>
          <w:tblCellSpacing w:w="15" w:type="dxa"/>
        </w:trPr>
        <w:tc>
          <w:tcPr>
            <w:tcW w:w="0" w:type="auto"/>
            <w:vAlign w:val="center"/>
            <w:hideMark/>
          </w:tcPr>
          <w:p w14:paraId="54DA419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Dispatcher scorecards</w:t>
            </w:r>
          </w:p>
        </w:tc>
        <w:tc>
          <w:tcPr>
            <w:tcW w:w="0" w:type="auto"/>
            <w:vAlign w:val="center"/>
            <w:hideMark/>
          </w:tcPr>
          <w:p w14:paraId="541441A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$4,000 / month</w:t>
            </w:r>
          </w:p>
        </w:tc>
      </w:tr>
      <w:tr w:rsidR="00DD4079" w:rsidRPr="00DD4079" w14:paraId="6A650F83" w14:textId="77777777">
        <w:trPr>
          <w:tblCellSpacing w:w="15" w:type="dxa"/>
        </w:trPr>
        <w:tc>
          <w:tcPr>
            <w:tcW w:w="0" w:type="auto"/>
            <w:vAlign w:val="center"/>
            <w:hideMark/>
          </w:tcPr>
          <w:p w14:paraId="3D0198C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Coaching notes</w:t>
            </w:r>
          </w:p>
        </w:tc>
        <w:tc>
          <w:tcPr>
            <w:tcW w:w="0" w:type="auto"/>
            <w:vAlign w:val="center"/>
            <w:hideMark/>
          </w:tcPr>
          <w:p w14:paraId="014FB87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 – $4,000 / month</w:t>
            </w:r>
          </w:p>
        </w:tc>
      </w:tr>
      <w:tr w:rsidR="00DD4079" w:rsidRPr="00DD4079" w14:paraId="170E3C68" w14:textId="77777777">
        <w:trPr>
          <w:tblCellSpacing w:w="15" w:type="dxa"/>
        </w:trPr>
        <w:tc>
          <w:tcPr>
            <w:tcW w:w="0" w:type="auto"/>
            <w:vAlign w:val="center"/>
            <w:hideMark/>
          </w:tcPr>
          <w:p w14:paraId="421103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Team performance dashboards</w:t>
            </w:r>
          </w:p>
        </w:tc>
        <w:tc>
          <w:tcPr>
            <w:tcW w:w="0" w:type="auto"/>
            <w:vAlign w:val="center"/>
            <w:hideMark/>
          </w:tcPr>
          <w:p w14:paraId="21C82A5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$7,500 / month</w:t>
            </w:r>
          </w:p>
        </w:tc>
      </w:tr>
      <w:tr w:rsidR="00DD4079" w:rsidRPr="00DD4079" w14:paraId="3A7869BA" w14:textId="77777777">
        <w:trPr>
          <w:tblCellSpacing w:w="15" w:type="dxa"/>
        </w:trPr>
        <w:tc>
          <w:tcPr>
            <w:tcW w:w="0" w:type="auto"/>
            <w:vAlign w:val="center"/>
            <w:hideMark/>
          </w:tcPr>
          <w:p w14:paraId="1830169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 quality trends</w:t>
            </w:r>
          </w:p>
        </w:tc>
        <w:tc>
          <w:tcPr>
            <w:tcW w:w="0" w:type="auto"/>
            <w:vAlign w:val="center"/>
            <w:hideMark/>
          </w:tcPr>
          <w:p w14:paraId="07E0145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$7,500 / month</w:t>
            </w:r>
          </w:p>
        </w:tc>
      </w:tr>
      <w:tr w:rsidR="00DD4079" w:rsidRPr="00DD4079" w14:paraId="5D88CF6C" w14:textId="77777777">
        <w:trPr>
          <w:tblCellSpacing w:w="15" w:type="dxa"/>
        </w:trPr>
        <w:tc>
          <w:tcPr>
            <w:tcW w:w="0" w:type="auto"/>
            <w:vAlign w:val="center"/>
            <w:hideMark/>
          </w:tcPr>
          <w:p w14:paraId="387CD98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Supervisor training dashboard</w:t>
            </w:r>
          </w:p>
        </w:tc>
        <w:tc>
          <w:tcPr>
            <w:tcW w:w="0" w:type="auto"/>
            <w:vAlign w:val="center"/>
            <w:hideMark/>
          </w:tcPr>
          <w:p w14:paraId="28B25C3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4EB1FB4B" w14:textId="77777777">
        <w:trPr>
          <w:tblCellSpacing w:w="15" w:type="dxa"/>
        </w:trPr>
        <w:tc>
          <w:tcPr>
            <w:tcW w:w="0" w:type="auto"/>
            <w:vAlign w:val="center"/>
            <w:hideMark/>
          </w:tcPr>
          <w:p w14:paraId="648A3E7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QA scoring rubric</w:t>
            </w:r>
          </w:p>
        </w:tc>
        <w:tc>
          <w:tcPr>
            <w:tcW w:w="0" w:type="auto"/>
            <w:vAlign w:val="center"/>
            <w:hideMark/>
          </w:tcPr>
          <w:p w14:paraId="268B727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$25,000 one-time</w:t>
            </w:r>
          </w:p>
        </w:tc>
      </w:tr>
      <w:tr w:rsidR="00DD4079" w:rsidRPr="00DD4079" w14:paraId="2A25E39A" w14:textId="77777777">
        <w:trPr>
          <w:tblCellSpacing w:w="15" w:type="dxa"/>
        </w:trPr>
        <w:tc>
          <w:tcPr>
            <w:tcW w:w="0" w:type="auto"/>
            <w:vAlign w:val="center"/>
            <w:hideMark/>
          </w:tcPr>
          <w:p w14:paraId="1D02467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QA analytics report</w:t>
            </w:r>
          </w:p>
        </w:tc>
        <w:tc>
          <w:tcPr>
            <w:tcW w:w="0" w:type="auto"/>
            <w:vAlign w:val="center"/>
            <w:hideMark/>
          </w:tcPr>
          <w:p w14:paraId="7B55EB0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bl>
    <w:p w14:paraId="0A995B0C"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161CE666">
          <v:rect id="_x0000_i1039" alt="" style="width:468pt;height:.05pt;mso-width-percent:0;mso-height-percent:0;mso-width-percent:0;mso-height-percent:0" o:hralign="center" o:hrstd="t" o:hr="t" fillcolor="#a0a0a0" stroked="f"/>
        </w:pict>
      </w:r>
    </w:p>
    <w:p w14:paraId="38469581"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Incident Command / Collaboration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2556"/>
      </w:tblGrid>
      <w:tr w:rsidR="00DD4079" w:rsidRPr="00DD4079" w14:paraId="770F17D3" w14:textId="77777777">
        <w:trPr>
          <w:tblHeader/>
          <w:tblCellSpacing w:w="15" w:type="dxa"/>
        </w:trPr>
        <w:tc>
          <w:tcPr>
            <w:tcW w:w="0" w:type="auto"/>
            <w:vAlign w:val="center"/>
            <w:hideMark/>
          </w:tcPr>
          <w:p w14:paraId="06E24DE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32D3812B"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0629A8E5" w14:textId="77777777">
        <w:trPr>
          <w:tblCellSpacing w:w="15" w:type="dxa"/>
        </w:trPr>
        <w:tc>
          <w:tcPr>
            <w:tcW w:w="0" w:type="auto"/>
            <w:vAlign w:val="center"/>
            <w:hideMark/>
          </w:tcPr>
          <w:p w14:paraId="1911E54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Major incident management</w:t>
            </w:r>
          </w:p>
        </w:tc>
        <w:tc>
          <w:tcPr>
            <w:tcW w:w="0" w:type="auto"/>
            <w:vAlign w:val="center"/>
            <w:hideMark/>
          </w:tcPr>
          <w:p w14:paraId="5E949BC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 / month</w:t>
            </w:r>
          </w:p>
        </w:tc>
      </w:tr>
      <w:tr w:rsidR="00DD4079" w:rsidRPr="00DD4079" w14:paraId="6E7D397A" w14:textId="77777777">
        <w:trPr>
          <w:tblCellSpacing w:w="15" w:type="dxa"/>
        </w:trPr>
        <w:tc>
          <w:tcPr>
            <w:tcW w:w="0" w:type="auto"/>
            <w:vAlign w:val="center"/>
            <w:hideMark/>
          </w:tcPr>
          <w:p w14:paraId="07410D1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Command dashboard</w:t>
            </w:r>
          </w:p>
        </w:tc>
        <w:tc>
          <w:tcPr>
            <w:tcW w:w="0" w:type="auto"/>
            <w:vAlign w:val="center"/>
            <w:hideMark/>
          </w:tcPr>
          <w:p w14:paraId="65A10D0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 / month</w:t>
            </w:r>
          </w:p>
        </w:tc>
      </w:tr>
      <w:tr w:rsidR="00DD4079" w:rsidRPr="00DD4079" w14:paraId="1381D4C1" w14:textId="77777777">
        <w:trPr>
          <w:tblCellSpacing w:w="15" w:type="dxa"/>
        </w:trPr>
        <w:tc>
          <w:tcPr>
            <w:tcW w:w="0" w:type="auto"/>
            <w:vAlign w:val="center"/>
            <w:hideMark/>
          </w:tcPr>
          <w:p w14:paraId="5512F42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War rooms</w:t>
            </w:r>
          </w:p>
        </w:tc>
        <w:tc>
          <w:tcPr>
            <w:tcW w:w="0" w:type="auto"/>
            <w:vAlign w:val="center"/>
            <w:hideMark/>
          </w:tcPr>
          <w:p w14:paraId="532D7F8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 – $15,000 / month</w:t>
            </w:r>
          </w:p>
        </w:tc>
      </w:tr>
      <w:tr w:rsidR="00DD4079" w:rsidRPr="00DD4079" w14:paraId="0F4466C2" w14:textId="77777777">
        <w:trPr>
          <w:tblCellSpacing w:w="15" w:type="dxa"/>
        </w:trPr>
        <w:tc>
          <w:tcPr>
            <w:tcW w:w="0" w:type="auto"/>
            <w:vAlign w:val="center"/>
            <w:hideMark/>
          </w:tcPr>
          <w:p w14:paraId="76CBB5D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Runbooks / playbooks</w:t>
            </w:r>
          </w:p>
        </w:tc>
        <w:tc>
          <w:tcPr>
            <w:tcW w:w="0" w:type="auto"/>
            <w:vAlign w:val="center"/>
            <w:hideMark/>
          </w:tcPr>
          <w:p w14:paraId="000D09F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$12,500 / month</w:t>
            </w:r>
          </w:p>
        </w:tc>
      </w:tr>
      <w:tr w:rsidR="00DD4079" w:rsidRPr="00DD4079" w14:paraId="6F2AF161" w14:textId="77777777">
        <w:trPr>
          <w:tblCellSpacing w:w="15" w:type="dxa"/>
        </w:trPr>
        <w:tc>
          <w:tcPr>
            <w:tcW w:w="0" w:type="auto"/>
            <w:vAlign w:val="center"/>
            <w:hideMark/>
          </w:tcPr>
          <w:p w14:paraId="4E26D70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Incident timeline reconstruction</w:t>
            </w:r>
          </w:p>
        </w:tc>
        <w:tc>
          <w:tcPr>
            <w:tcW w:w="0" w:type="auto"/>
            <w:vAlign w:val="center"/>
            <w:hideMark/>
          </w:tcPr>
          <w:p w14:paraId="4313F1A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2E5C5402" w14:textId="77777777">
        <w:trPr>
          <w:tblCellSpacing w:w="15" w:type="dxa"/>
        </w:trPr>
        <w:tc>
          <w:tcPr>
            <w:tcW w:w="0" w:type="auto"/>
            <w:vAlign w:val="center"/>
            <w:hideMark/>
          </w:tcPr>
          <w:p w14:paraId="5D7B02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Post-incident reviews</w:t>
            </w:r>
          </w:p>
        </w:tc>
        <w:tc>
          <w:tcPr>
            <w:tcW w:w="0" w:type="auto"/>
            <w:vAlign w:val="center"/>
            <w:hideMark/>
          </w:tcPr>
          <w:p w14:paraId="5313818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2B2469C9" w14:textId="77777777">
        <w:trPr>
          <w:tblCellSpacing w:w="15" w:type="dxa"/>
        </w:trPr>
        <w:tc>
          <w:tcPr>
            <w:tcW w:w="0" w:type="auto"/>
            <w:vAlign w:val="center"/>
            <w:hideMark/>
          </w:tcPr>
          <w:p w14:paraId="270FAD4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Stakeholder status pages</w:t>
            </w:r>
          </w:p>
        </w:tc>
        <w:tc>
          <w:tcPr>
            <w:tcW w:w="0" w:type="auto"/>
            <w:vAlign w:val="center"/>
            <w:hideMark/>
          </w:tcPr>
          <w:p w14:paraId="1F76C9B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 – $15,000 / month</w:t>
            </w:r>
          </w:p>
        </w:tc>
      </w:tr>
      <w:tr w:rsidR="00DD4079" w:rsidRPr="00DD4079" w14:paraId="760EC1DF" w14:textId="77777777">
        <w:trPr>
          <w:tblCellSpacing w:w="15" w:type="dxa"/>
        </w:trPr>
        <w:tc>
          <w:tcPr>
            <w:tcW w:w="0" w:type="auto"/>
            <w:vAlign w:val="center"/>
            <w:hideMark/>
          </w:tcPr>
          <w:p w14:paraId="2EFB1FB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lastRenderedPageBreak/>
              <w:t>Public information officer view</w:t>
            </w:r>
          </w:p>
        </w:tc>
        <w:tc>
          <w:tcPr>
            <w:tcW w:w="0" w:type="auto"/>
            <w:vAlign w:val="center"/>
            <w:hideMark/>
          </w:tcPr>
          <w:p w14:paraId="72FD2F5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7F4B9234" w14:textId="77777777">
        <w:trPr>
          <w:tblCellSpacing w:w="15" w:type="dxa"/>
        </w:trPr>
        <w:tc>
          <w:tcPr>
            <w:tcW w:w="0" w:type="auto"/>
            <w:vAlign w:val="center"/>
            <w:hideMark/>
          </w:tcPr>
          <w:p w14:paraId="2F3085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Executive incident briefing module</w:t>
            </w:r>
          </w:p>
        </w:tc>
        <w:tc>
          <w:tcPr>
            <w:tcW w:w="0" w:type="auto"/>
            <w:vAlign w:val="center"/>
            <w:hideMark/>
          </w:tcPr>
          <w:p w14:paraId="73903B9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 – $15,000 / month</w:t>
            </w:r>
          </w:p>
        </w:tc>
      </w:tr>
    </w:tbl>
    <w:p w14:paraId="1134E07C"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04CFE42D">
          <v:rect id="_x0000_i1038" alt="" style="width:468pt;height:.05pt;mso-width-percent:0;mso-height-percent:0;mso-width-percent:0;mso-height-percent:0" o:hralign="center" o:hrstd="t" o:hr="t" fillcolor="#a0a0a0" stroked="f"/>
        </w:pict>
      </w:r>
    </w:p>
    <w:p w14:paraId="3494B7CF"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Reliability / Technical Operations 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2789"/>
      </w:tblGrid>
      <w:tr w:rsidR="00DD4079" w:rsidRPr="00DD4079" w14:paraId="4FFF1F95" w14:textId="77777777">
        <w:trPr>
          <w:tblHeader/>
          <w:tblCellSpacing w:w="15" w:type="dxa"/>
        </w:trPr>
        <w:tc>
          <w:tcPr>
            <w:tcW w:w="0" w:type="auto"/>
            <w:vAlign w:val="center"/>
            <w:hideMark/>
          </w:tcPr>
          <w:p w14:paraId="485C53F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Add-On</w:t>
            </w:r>
          </w:p>
        </w:tc>
        <w:tc>
          <w:tcPr>
            <w:tcW w:w="0" w:type="auto"/>
            <w:vAlign w:val="center"/>
            <w:hideMark/>
          </w:tcPr>
          <w:p w14:paraId="190E2DC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016B7CD8" w14:textId="77777777">
        <w:trPr>
          <w:tblCellSpacing w:w="15" w:type="dxa"/>
        </w:trPr>
        <w:tc>
          <w:tcPr>
            <w:tcW w:w="0" w:type="auto"/>
            <w:vAlign w:val="center"/>
            <w:hideMark/>
          </w:tcPr>
          <w:p w14:paraId="096B6D6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Monitoring integrations</w:t>
            </w:r>
          </w:p>
        </w:tc>
        <w:tc>
          <w:tcPr>
            <w:tcW w:w="0" w:type="auto"/>
            <w:vAlign w:val="center"/>
            <w:hideMark/>
          </w:tcPr>
          <w:p w14:paraId="794FB1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1873947C" w14:textId="77777777">
        <w:trPr>
          <w:tblCellSpacing w:w="15" w:type="dxa"/>
        </w:trPr>
        <w:tc>
          <w:tcPr>
            <w:tcW w:w="0" w:type="auto"/>
            <w:vAlign w:val="center"/>
            <w:hideMark/>
          </w:tcPr>
          <w:p w14:paraId="13A126C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Alert correlation</w:t>
            </w:r>
          </w:p>
        </w:tc>
        <w:tc>
          <w:tcPr>
            <w:tcW w:w="0" w:type="auto"/>
            <w:vAlign w:val="center"/>
            <w:hideMark/>
          </w:tcPr>
          <w:p w14:paraId="2859CF5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41635421" w14:textId="77777777">
        <w:trPr>
          <w:tblCellSpacing w:w="15" w:type="dxa"/>
        </w:trPr>
        <w:tc>
          <w:tcPr>
            <w:tcW w:w="0" w:type="auto"/>
            <w:vAlign w:val="center"/>
            <w:hideMark/>
          </w:tcPr>
          <w:p w14:paraId="2514156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Escalation engine</w:t>
            </w:r>
          </w:p>
        </w:tc>
        <w:tc>
          <w:tcPr>
            <w:tcW w:w="0" w:type="auto"/>
            <w:vAlign w:val="center"/>
            <w:hideMark/>
          </w:tcPr>
          <w:p w14:paraId="0E85E30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76895D68" w14:textId="77777777">
        <w:trPr>
          <w:tblCellSpacing w:w="15" w:type="dxa"/>
        </w:trPr>
        <w:tc>
          <w:tcPr>
            <w:tcW w:w="0" w:type="auto"/>
            <w:vAlign w:val="center"/>
            <w:hideMark/>
          </w:tcPr>
          <w:p w14:paraId="1A9F4A3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On-call routing</w:t>
            </w:r>
          </w:p>
        </w:tc>
        <w:tc>
          <w:tcPr>
            <w:tcW w:w="0" w:type="auto"/>
            <w:vAlign w:val="center"/>
            <w:hideMark/>
          </w:tcPr>
          <w:p w14:paraId="6BF0235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 / month</w:t>
            </w:r>
          </w:p>
        </w:tc>
      </w:tr>
      <w:tr w:rsidR="00DD4079" w:rsidRPr="00DD4079" w14:paraId="7767C92F" w14:textId="77777777">
        <w:trPr>
          <w:tblCellSpacing w:w="15" w:type="dxa"/>
        </w:trPr>
        <w:tc>
          <w:tcPr>
            <w:tcW w:w="0" w:type="auto"/>
            <w:vAlign w:val="center"/>
            <w:hideMark/>
          </w:tcPr>
          <w:p w14:paraId="0ED148A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SLO dashboards</w:t>
            </w:r>
          </w:p>
        </w:tc>
        <w:tc>
          <w:tcPr>
            <w:tcW w:w="0" w:type="auto"/>
            <w:vAlign w:val="center"/>
            <w:hideMark/>
          </w:tcPr>
          <w:p w14:paraId="0DDD21D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$7,500 / month</w:t>
            </w:r>
          </w:p>
        </w:tc>
      </w:tr>
      <w:tr w:rsidR="00DD4079" w:rsidRPr="00DD4079" w14:paraId="21D3C96D" w14:textId="77777777">
        <w:trPr>
          <w:tblCellSpacing w:w="15" w:type="dxa"/>
        </w:trPr>
        <w:tc>
          <w:tcPr>
            <w:tcW w:w="0" w:type="auto"/>
            <w:vAlign w:val="center"/>
            <w:hideMark/>
          </w:tcPr>
          <w:p w14:paraId="639E03F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Reliability reporting</w:t>
            </w:r>
          </w:p>
        </w:tc>
        <w:tc>
          <w:tcPr>
            <w:tcW w:w="0" w:type="auto"/>
            <w:vAlign w:val="center"/>
            <w:hideMark/>
          </w:tcPr>
          <w:p w14:paraId="400BDAC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 – $7,500 / month</w:t>
            </w:r>
          </w:p>
        </w:tc>
      </w:tr>
      <w:tr w:rsidR="00DD4079" w:rsidRPr="00DD4079" w14:paraId="67052572" w14:textId="77777777">
        <w:trPr>
          <w:tblCellSpacing w:w="15" w:type="dxa"/>
        </w:trPr>
        <w:tc>
          <w:tcPr>
            <w:tcW w:w="0" w:type="auto"/>
            <w:vAlign w:val="center"/>
            <w:hideMark/>
          </w:tcPr>
          <w:p w14:paraId="54E30D9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CloudWatch dashboard package</w:t>
            </w:r>
          </w:p>
        </w:tc>
        <w:tc>
          <w:tcPr>
            <w:tcW w:w="0" w:type="auto"/>
            <w:vAlign w:val="center"/>
            <w:hideMark/>
          </w:tcPr>
          <w:p w14:paraId="258E815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 one-time</w:t>
            </w:r>
          </w:p>
        </w:tc>
      </w:tr>
      <w:tr w:rsidR="00DD4079" w:rsidRPr="00DD4079" w14:paraId="636A5F27" w14:textId="77777777">
        <w:trPr>
          <w:tblCellSpacing w:w="15" w:type="dxa"/>
        </w:trPr>
        <w:tc>
          <w:tcPr>
            <w:tcW w:w="0" w:type="auto"/>
            <w:vAlign w:val="center"/>
            <w:hideMark/>
          </w:tcPr>
          <w:p w14:paraId="4B7A78C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Agency-specific monitoring connector</w:t>
            </w:r>
          </w:p>
        </w:tc>
        <w:tc>
          <w:tcPr>
            <w:tcW w:w="0" w:type="auto"/>
            <w:vAlign w:val="center"/>
            <w:hideMark/>
          </w:tcPr>
          <w:p w14:paraId="347764F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$50,000 one-time</w:t>
            </w:r>
          </w:p>
        </w:tc>
      </w:tr>
      <w:tr w:rsidR="00DD4079" w:rsidRPr="00DD4079" w14:paraId="04244398" w14:textId="77777777">
        <w:trPr>
          <w:tblCellSpacing w:w="15" w:type="dxa"/>
        </w:trPr>
        <w:tc>
          <w:tcPr>
            <w:tcW w:w="0" w:type="auto"/>
            <w:vAlign w:val="center"/>
            <w:hideMark/>
          </w:tcPr>
          <w:p w14:paraId="02D1572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24/7 incident support upgrade</w:t>
            </w:r>
          </w:p>
        </w:tc>
        <w:tc>
          <w:tcPr>
            <w:tcW w:w="0" w:type="auto"/>
            <w:vAlign w:val="center"/>
            <w:hideMark/>
          </w:tcPr>
          <w:p w14:paraId="340A246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$25,000 / month</w:t>
            </w:r>
          </w:p>
        </w:tc>
      </w:tr>
    </w:tbl>
    <w:p w14:paraId="7E41C81A"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50636CF1">
          <v:rect id="_x0000_i1037" alt="" style="width:468pt;height:.05pt;mso-width-percent:0;mso-height-percent:0;mso-width-percent:0;mso-height-percent:0" o:hralign="center" o:hrstd="t" o:hr="t" fillcolor="#a0a0a0" stroked="f"/>
        </w:pict>
      </w:r>
    </w:p>
    <w:p w14:paraId="3CA67BE4"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3. Onsite Services Pricing</w:t>
      </w:r>
    </w:p>
    <w:p w14:paraId="59EBA9A0"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Onsite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875"/>
      </w:tblGrid>
      <w:tr w:rsidR="00DD4079" w:rsidRPr="00DD4079" w14:paraId="1C245AC6" w14:textId="77777777">
        <w:trPr>
          <w:tblHeader/>
          <w:tblCellSpacing w:w="15" w:type="dxa"/>
        </w:trPr>
        <w:tc>
          <w:tcPr>
            <w:tcW w:w="0" w:type="auto"/>
            <w:vAlign w:val="center"/>
            <w:hideMark/>
          </w:tcPr>
          <w:p w14:paraId="40D74A1F"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Service</w:t>
            </w:r>
          </w:p>
        </w:tc>
        <w:tc>
          <w:tcPr>
            <w:tcW w:w="0" w:type="auto"/>
            <w:vAlign w:val="center"/>
            <w:hideMark/>
          </w:tcPr>
          <w:p w14:paraId="1E436FC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24CCEF40" w14:textId="77777777">
        <w:trPr>
          <w:tblCellSpacing w:w="15" w:type="dxa"/>
        </w:trPr>
        <w:tc>
          <w:tcPr>
            <w:tcW w:w="0" w:type="auto"/>
            <w:vAlign w:val="center"/>
            <w:hideMark/>
          </w:tcPr>
          <w:p w14:paraId="39BB0ED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discovery visit</w:t>
            </w:r>
          </w:p>
        </w:tc>
        <w:tc>
          <w:tcPr>
            <w:tcW w:w="0" w:type="auto"/>
            <w:vAlign w:val="center"/>
            <w:hideMark/>
          </w:tcPr>
          <w:p w14:paraId="5835D8D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$15,000 plus travel</w:t>
            </w:r>
          </w:p>
        </w:tc>
      </w:tr>
      <w:tr w:rsidR="00DD4079" w:rsidRPr="00DD4079" w14:paraId="4F6E8F77" w14:textId="77777777">
        <w:trPr>
          <w:tblCellSpacing w:w="15" w:type="dxa"/>
        </w:trPr>
        <w:tc>
          <w:tcPr>
            <w:tcW w:w="0" w:type="auto"/>
            <w:vAlign w:val="center"/>
            <w:hideMark/>
          </w:tcPr>
          <w:p w14:paraId="65032BB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installation support</w:t>
            </w:r>
          </w:p>
        </w:tc>
        <w:tc>
          <w:tcPr>
            <w:tcW w:w="0" w:type="auto"/>
            <w:vAlign w:val="center"/>
            <w:hideMark/>
          </w:tcPr>
          <w:p w14:paraId="45B1C20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$35,000 plus travel</w:t>
            </w:r>
          </w:p>
        </w:tc>
      </w:tr>
      <w:tr w:rsidR="00DD4079" w:rsidRPr="00DD4079" w14:paraId="7C31F1B3" w14:textId="77777777">
        <w:trPr>
          <w:tblCellSpacing w:w="15" w:type="dxa"/>
        </w:trPr>
        <w:tc>
          <w:tcPr>
            <w:tcW w:w="0" w:type="auto"/>
            <w:vAlign w:val="center"/>
            <w:hideMark/>
          </w:tcPr>
          <w:p w14:paraId="5F82B6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pilot launch support</w:t>
            </w:r>
          </w:p>
        </w:tc>
        <w:tc>
          <w:tcPr>
            <w:tcW w:w="0" w:type="auto"/>
            <w:vAlign w:val="center"/>
            <w:hideMark/>
          </w:tcPr>
          <w:p w14:paraId="3492BB8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$20,000 – $50,000 plus travel</w:t>
            </w:r>
          </w:p>
        </w:tc>
      </w:tr>
      <w:tr w:rsidR="00DD4079" w:rsidRPr="00DD4079" w14:paraId="3D9B4298" w14:textId="77777777">
        <w:trPr>
          <w:tblCellSpacing w:w="15" w:type="dxa"/>
        </w:trPr>
        <w:tc>
          <w:tcPr>
            <w:tcW w:w="0" w:type="auto"/>
            <w:vAlign w:val="center"/>
            <w:hideMark/>
          </w:tcPr>
          <w:p w14:paraId="23126C4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production go-live support</w:t>
            </w:r>
          </w:p>
        </w:tc>
        <w:tc>
          <w:tcPr>
            <w:tcW w:w="0" w:type="auto"/>
            <w:vAlign w:val="center"/>
            <w:hideMark/>
          </w:tcPr>
          <w:p w14:paraId="14D154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$35,000 – $100,000 plus travel</w:t>
            </w:r>
          </w:p>
        </w:tc>
      </w:tr>
      <w:tr w:rsidR="00DD4079" w:rsidRPr="00DD4079" w14:paraId="3F747390" w14:textId="77777777">
        <w:trPr>
          <w:tblCellSpacing w:w="15" w:type="dxa"/>
        </w:trPr>
        <w:tc>
          <w:tcPr>
            <w:tcW w:w="0" w:type="auto"/>
            <w:vAlign w:val="center"/>
            <w:hideMark/>
          </w:tcPr>
          <w:p w14:paraId="0856A56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CAD/vendor integration workshop</w:t>
            </w:r>
          </w:p>
        </w:tc>
        <w:tc>
          <w:tcPr>
            <w:tcW w:w="0" w:type="auto"/>
            <w:vAlign w:val="center"/>
            <w:hideMark/>
          </w:tcPr>
          <w:p w14:paraId="7F140E4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$50,000 plus travel</w:t>
            </w:r>
          </w:p>
        </w:tc>
      </w:tr>
      <w:tr w:rsidR="00DD4079" w:rsidRPr="00DD4079" w14:paraId="580100DF" w14:textId="77777777">
        <w:trPr>
          <w:tblCellSpacing w:w="15" w:type="dxa"/>
        </w:trPr>
        <w:tc>
          <w:tcPr>
            <w:tcW w:w="0" w:type="auto"/>
            <w:vAlign w:val="center"/>
            <w:hideMark/>
          </w:tcPr>
          <w:p w14:paraId="718236F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dispatcher floor support</w:t>
            </w:r>
          </w:p>
        </w:tc>
        <w:tc>
          <w:tcPr>
            <w:tcW w:w="0" w:type="auto"/>
            <w:vAlign w:val="center"/>
            <w:hideMark/>
          </w:tcPr>
          <w:p w14:paraId="2B82E7B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$25,000 per week plus travel</w:t>
            </w:r>
          </w:p>
        </w:tc>
      </w:tr>
      <w:tr w:rsidR="00DD4079" w:rsidRPr="00DD4079" w14:paraId="630813DD" w14:textId="77777777">
        <w:trPr>
          <w:tblCellSpacing w:w="15" w:type="dxa"/>
        </w:trPr>
        <w:tc>
          <w:tcPr>
            <w:tcW w:w="0" w:type="auto"/>
            <w:vAlign w:val="center"/>
            <w:hideMark/>
          </w:tcPr>
          <w:p w14:paraId="398B42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executive briefing</w:t>
            </w:r>
          </w:p>
        </w:tc>
        <w:tc>
          <w:tcPr>
            <w:tcW w:w="0" w:type="auto"/>
            <w:vAlign w:val="center"/>
            <w:hideMark/>
          </w:tcPr>
          <w:p w14:paraId="2E78956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 – $20,000 plus travel</w:t>
            </w:r>
          </w:p>
        </w:tc>
      </w:tr>
      <w:tr w:rsidR="00DD4079" w:rsidRPr="00DD4079" w14:paraId="2A0BA51A" w14:textId="77777777">
        <w:trPr>
          <w:tblCellSpacing w:w="15" w:type="dxa"/>
        </w:trPr>
        <w:tc>
          <w:tcPr>
            <w:tcW w:w="0" w:type="auto"/>
            <w:vAlign w:val="center"/>
            <w:hideMark/>
          </w:tcPr>
          <w:p w14:paraId="47EEECC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after-action review</w:t>
            </w:r>
          </w:p>
        </w:tc>
        <w:tc>
          <w:tcPr>
            <w:tcW w:w="0" w:type="auto"/>
            <w:vAlign w:val="center"/>
            <w:hideMark/>
          </w:tcPr>
          <w:p w14:paraId="33FDC8C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$30,000 plus travel</w:t>
            </w:r>
          </w:p>
        </w:tc>
      </w:tr>
    </w:tbl>
    <w:p w14:paraId="1BC99C22"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Travel Rule</w:t>
      </w:r>
    </w:p>
    <w:p w14:paraId="207774FB"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Travel should be billed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94"/>
      </w:tblGrid>
      <w:tr w:rsidR="00DD4079" w:rsidRPr="00DD4079" w14:paraId="04884B0A" w14:textId="77777777">
        <w:trPr>
          <w:tblHeader/>
          <w:tblCellSpacing w:w="15" w:type="dxa"/>
        </w:trPr>
        <w:tc>
          <w:tcPr>
            <w:tcW w:w="0" w:type="auto"/>
            <w:vAlign w:val="center"/>
            <w:hideMark/>
          </w:tcPr>
          <w:p w14:paraId="21CF969B"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Travel Item</w:t>
            </w:r>
          </w:p>
        </w:tc>
        <w:tc>
          <w:tcPr>
            <w:tcW w:w="0" w:type="auto"/>
            <w:vAlign w:val="center"/>
            <w:hideMark/>
          </w:tcPr>
          <w:p w14:paraId="33D16E7C"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Policy</w:t>
            </w:r>
          </w:p>
        </w:tc>
      </w:tr>
      <w:tr w:rsidR="00DD4079" w:rsidRPr="00DD4079" w14:paraId="54E97614" w14:textId="77777777">
        <w:trPr>
          <w:tblCellSpacing w:w="15" w:type="dxa"/>
        </w:trPr>
        <w:tc>
          <w:tcPr>
            <w:tcW w:w="0" w:type="auto"/>
            <w:vAlign w:val="center"/>
            <w:hideMark/>
          </w:tcPr>
          <w:p w14:paraId="7BB376C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Airfare</w:t>
            </w:r>
          </w:p>
        </w:tc>
        <w:tc>
          <w:tcPr>
            <w:tcW w:w="0" w:type="auto"/>
            <w:vAlign w:val="center"/>
            <w:hideMark/>
          </w:tcPr>
          <w:p w14:paraId="2EDFA5D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Actual cost</w:t>
            </w:r>
          </w:p>
        </w:tc>
      </w:tr>
      <w:tr w:rsidR="00DD4079" w:rsidRPr="00DD4079" w14:paraId="5E155D20" w14:textId="77777777">
        <w:trPr>
          <w:tblCellSpacing w:w="15" w:type="dxa"/>
        </w:trPr>
        <w:tc>
          <w:tcPr>
            <w:tcW w:w="0" w:type="auto"/>
            <w:vAlign w:val="center"/>
            <w:hideMark/>
          </w:tcPr>
          <w:p w14:paraId="1B63C2B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lastRenderedPageBreak/>
              <w:t>Hotel</w:t>
            </w:r>
          </w:p>
        </w:tc>
        <w:tc>
          <w:tcPr>
            <w:tcW w:w="0" w:type="auto"/>
            <w:vAlign w:val="center"/>
            <w:hideMark/>
          </w:tcPr>
          <w:p w14:paraId="5D31E46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Actual cost</w:t>
            </w:r>
          </w:p>
        </w:tc>
      </w:tr>
      <w:tr w:rsidR="00DD4079" w:rsidRPr="00DD4079" w14:paraId="1868CF80" w14:textId="77777777">
        <w:trPr>
          <w:tblCellSpacing w:w="15" w:type="dxa"/>
        </w:trPr>
        <w:tc>
          <w:tcPr>
            <w:tcW w:w="0" w:type="auto"/>
            <w:vAlign w:val="center"/>
            <w:hideMark/>
          </w:tcPr>
          <w:p w14:paraId="74A2768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Rental car / rideshare</w:t>
            </w:r>
          </w:p>
        </w:tc>
        <w:tc>
          <w:tcPr>
            <w:tcW w:w="0" w:type="auto"/>
            <w:vAlign w:val="center"/>
            <w:hideMark/>
          </w:tcPr>
          <w:p w14:paraId="17AB0EF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Actual cost</w:t>
            </w:r>
          </w:p>
        </w:tc>
      </w:tr>
      <w:tr w:rsidR="00DD4079" w:rsidRPr="00DD4079" w14:paraId="77E1D711" w14:textId="77777777">
        <w:trPr>
          <w:tblCellSpacing w:w="15" w:type="dxa"/>
        </w:trPr>
        <w:tc>
          <w:tcPr>
            <w:tcW w:w="0" w:type="auto"/>
            <w:vAlign w:val="center"/>
            <w:hideMark/>
          </w:tcPr>
          <w:p w14:paraId="07ED31D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Meals/per diem</w:t>
            </w:r>
          </w:p>
        </w:tc>
        <w:tc>
          <w:tcPr>
            <w:tcW w:w="0" w:type="auto"/>
            <w:vAlign w:val="center"/>
            <w:hideMark/>
          </w:tcPr>
          <w:p w14:paraId="319D3AB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Federal GSA rate or actual cost</w:t>
            </w:r>
          </w:p>
        </w:tc>
      </w:tr>
      <w:tr w:rsidR="00DD4079" w:rsidRPr="00DD4079" w14:paraId="6CF9774C" w14:textId="77777777">
        <w:trPr>
          <w:tblCellSpacing w:w="15" w:type="dxa"/>
        </w:trPr>
        <w:tc>
          <w:tcPr>
            <w:tcW w:w="0" w:type="auto"/>
            <w:vAlign w:val="center"/>
            <w:hideMark/>
          </w:tcPr>
          <w:p w14:paraId="2E04928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Travel admin fee</w:t>
            </w:r>
          </w:p>
        </w:tc>
        <w:tc>
          <w:tcPr>
            <w:tcW w:w="0" w:type="auto"/>
            <w:vAlign w:val="center"/>
            <w:hideMark/>
          </w:tcPr>
          <w:p w14:paraId="0076E9F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Optional 10% markup</w:t>
            </w:r>
          </w:p>
        </w:tc>
      </w:tr>
      <w:tr w:rsidR="00DD4079" w:rsidRPr="00DD4079" w14:paraId="30D02166" w14:textId="77777777">
        <w:trPr>
          <w:tblCellSpacing w:w="15" w:type="dxa"/>
        </w:trPr>
        <w:tc>
          <w:tcPr>
            <w:tcW w:w="0" w:type="auto"/>
            <w:vAlign w:val="center"/>
            <w:hideMark/>
          </w:tcPr>
          <w:p w14:paraId="39629A0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Minimum onsite billing</w:t>
            </w:r>
          </w:p>
        </w:tc>
        <w:tc>
          <w:tcPr>
            <w:tcW w:w="0" w:type="auto"/>
            <w:vAlign w:val="center"/>
            <w:hideMark/>
          </w:tcPr>
          <w:p w14:paraId="16BB76F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 days</w:t>
            </w:r>
          </w:p>
        </w:tc>
      </w:tr>
    </w:tbl>
    <w:p w14:paraId="3B9E11F5"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52FA9436">
          <v:rect id="_x0000_i1036" alt="" style="width:468pt;height:.05pt;mso-width-percent:0;mso-height-percent:0;mso-width-percent:0;mso-height-percent:0" o:hralign="center" o:hrstd="t" o:hr="t" fillcolor="#a0a0a0" stroked="f"/>
        </w:pict>
      </w:r>
    </w:p>
    <w:p w14:paraId="3A23BDEB"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Training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942"/>
      </w:tblGrid>
      <w:tr w:rsidR="00DD4079" w:rsidRPr="00DD4079" w14:paraId="01850107" w14:textId="77777777">
        <w:trPr>
          <w:tblHeader/>
          <w:tblCellSpacing w:w="15" w:type="dxa"/>
        </w:trPr>
        <w:tc>
          <w:tcPr>
            <w:tcW w:w="0" w:type="auto"/>
            <w:vAlign w:val="center"/>
            <w:hideMark/>
          </w:tcPr>
          <w:p w14:paraId="0839B904"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Training Package</w:t>
            </w:r>
          </w:p>
        </w:tc>
        <w:tc>
          <w:tcPr>
            <w:tcW w:w="0" w:type="auto"/>
            <w:vAlign w:val="center"/>
            <w:hideMark/>
          </w:tcPr>
          <w:p w14:paraId="297B7D5C"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1FDCDDF6" w14:textId="77777777">
        <w:trPr>
          <w:tblCellSpacing w:w="15" w:type="dxa"/>
        </w:trPr>
        <w:tc>
          <w:tcPr>
            <w:tcW w:w="0" w:type="auto"/>
            <w:vAlign w:val="center"/>
            <w:hideMark/>
          </w:tcPr>
          <w:p w14:paraId="66850B6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Remote admin training</w:t>
            </w:r>
          </w:p>
        </w:tc>
        <w:tc>
          <w:tcPr>
            <w:tcW w:w="0" w:type="auto"/>
            <w:vAlign w:val="center"/>
            <w:hideMark/>
          </w:tcPr>
          <w:p w14:paraId="191398E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w:t>
            </w:r>
          </w:p>
        </w:tc>
      </w:tr>
      <w:tr w:rsidR="00DD4079" w:rsidRPr="00DD4079" w14:paraId="090A02B9" w14:textId="77777777">
        <w:trPr>
          <w:tblCellSpacing w:w="15" w:type="dxa"/>
        </w:trPr>
        <w:tc>
          <w:tcPr>
            <w:tcW w:w="0" w:type="auto"/>
            <w:vAlign w:val="center"/>
            <w:hideMark/>
          </w:tcPr>
          <w:p w14:paraId="773BE14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Remote dispatcher training</w:t>
            </w:r>
          </w:p>
        </w:tc>
        <w:tc>
          <w:tcPr>
            <w:tcW w:w="0" w:type="auto"/>
            <w:vAlign w:val="center"/>
            <w:hideMark/>
          </w:tcPr>
          <w:p w14:paraId="4F3D985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$10,000</w:t>
            </w:r>
          </w:p>
        </w:tc>
      </w:tr>
      <w:tr w:rsidR="00DD4079" w:rsidRPr="00DD4079" w14:paraId="1F6771EB" w14:textId="77777777">
        <w:trPr>
          <w:tblCellSpacing w:w="15" w:type="dxa"/>
        </w:trPr>
        <w:tc>
          <w:tcPr>
            <w:tcW w:w="0" w:type="auto"/>
            <w:vAlign w:val="center"/>
            <w:hideMark/>
          </w:tcPr>
          <w:p w14:paraId="601720C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Remote supervisor training</w:t>
            </w:r>
          </w:p>
        </w:tc>
        <w:tc>
          <w:tcPr>
            <w:tcW w:w="0" w:type="auto"/>
            <w:vAlign w:val="center"/>
            <w:hideMark/>
          </w:tcPr>
          <w:p w14:paraId="7250C37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 – $12,500</w:t>
            </w:r>
          </w:p>
        </w:tc>
      </w:tr>
      <w:tr w:rsidR="00DD4079" w:rsidRPr="00DD4079" w14:paraId="3596A369" w14:textId="77777777">
        <w:trPr>
          <w:tblCellSpacing w:w="15" w:type="dxa"/>
        </w:trPr>
        <w:tc>
          <w:tcPr>
            <w:tcW w:w="0" w:type="auto"/>
            <w:vAlign w:val="center"/>
            <w:hideMark/>
          </w:tcPr>
          <w:p w14:paraId="5E89F4F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dispatcher training</w:t>
            </w:r>
          </w:p>
        </w:tc>
        <w:tc>
          <w:tcPr>
            <w:tcW w:w="0" w:type="auto"/>
            <w:vAlign w:val="center"/>
            <w:hideMark/>
          </w:tcPr>
          <w:p w14:paraId="6D88D66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$30,000 plus travel</w:t>
            </w:r>
          </w:p>
        </w:tc>
      </w:tr>
      <w:tr w:rsidR="00DD4079" w:rsidRPr="00DD4079" w14:paraId="72B04058" w14:textId="77777777">
        <w:trPr>
          <w:tblCellSpacing w:w="15" w:type="dxa"/>
        </w:trPr>
        <w:tc>
          <w:tcPr>
            <w:tcW w:w="0" w:type="auto"/>
            <w:vAlign w:val="center"/>
            <w:hideMark/>
          </w:tcPr>
          <w:p w14:paraId="6F07B3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supervisor training</w:t>
            </w:r>
          </w:p>
        </w:tc>
        <w:tc>
          <w:tcPr>
            <w:tcW w:w="0" w:type="auto"/>
            <w:vAlign w:val="center"/>
            <w:hideMark/>
          </w:tcPr>
          <w:p w14:paraId="1572DD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$30,000 plus travel</w:t>
            </w:r>
          </w:p>
        </w:tc>
      </w:tr>
      <w:tr w:rsidR="00DD4079" w:rsidRPr="00DD4079" w14:paraId="67FBE28F" w14:textId="77777777">
        <w:trPr>
          <w:tblCellSpacing w:w="15" w:type="dxa"/>
        </w:trPr>
        <w:tc>
          <w:tcPr>
            <w:tcW w:w="0" w:type="auto"/>
            <w:vAlign w:val="center"/>
            <w:hideMark/>
          </w:tcPr>
          <w:p w14:paraId="6EA156C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Train-the-trainer package</w:t>
            </w:r>
          </w:p>
        </w:tc>
        <w:tc>
          <w:tcPr>
            <w:tcW w:w="0" w:type="auto"/>
            <w:vAlign w:val="center"/>
            <w:hideMark/>
          </w:tcPr>
          <w:p w14:paraId="3E8AA58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$50,000</w:t>
            </w:r>
          </w:p>
        </w:tc>
      </w:tr>
      <w:tr w:rsidR="00DD4079" w:rsidRPr="00DD4079" w14:paraId="64FAD4A8" w14:textId="77777777">
        <w:trPr>
          <w:tblCellSpacing w:w="15" w:type="dxa"/>
        </w:trPr>
        <w:tc>
          <w:tcPr>
            <w:tcW w:w="0" w:type="auto"/>
            <w:vAlign w:val="center"/>
            <w:hideMark/>
          </w:tcPr>
          <w:p w14:paraId="452F779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training materials</w:t>
            </w:r>
          </w:p>
        </w:tc>
        <w:tc>
          <w:tcPr>
            <w:tcW w:w="0" w:type="auto"/>
            <w:vAlign w:val="center"/>
            <w:hideMark/>
          </w:tcPr>
          <w:p w14:paraId="490BCE6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 $20,000</w:t>
            </w:r>
          </w:p>
        </w:tc>
      </w:tr>
      <w:tr w:rsidR="00DD4079" w:rsidRPr="00DD4079" w14:paraId="4393E2C9" w14:textId="77777777">
        <w:trPr>
          <w:tblCellSpacing w:w="15" w:type="dxa"/>
        </w:trPr>
        <w:tc>
          <w:tcPr>
            <w:tcW w:w="0" w:type="auto"/>
            <w:vAlign w:val="center"/>
            <w:hideMark/>
          </w:tcPr>
          <w:p w14:paraId="05BD1F8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refresher training</w:t>
            </w:r>
          </w:p>
        </w:tc>
        <w:tc>
          <w:tcPr>
            <w:tcW w:w="0" w:type="auto"/>
            <w:vAlign w:val="center"/>
            <w:hideMark/>
          </w:tcPr>
          <w:p w14:paraId="43703AF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$50,000 / year</w:t>
            </w:r>
          </w:p>
        </w:tc>
      </w:tr>
    </w:tbl>
    <w:p w14:paraId="1B7021EC"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7B6C1262">
          <v:rect id="_x0000_i1035" alt="" style="width:468pt;height:.05pt;mso-width-percent:0;mso-height-percent:0;mso-width-percent:0;mso-height-percent:0" o:hralign="center" o:hrstd="t" o:hr="t" fillcolor="#a0a0a0" stroked="f"/>
        </w:pict>
      </w:r>
    </w:p>
    <w:p w14:paraId="37D2199A"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4. Support Packages</w:t>
      </w:r>
    </w:p>
    <w:p w14:paraId="122CEBA2"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Standard Support</w:t>
      </w:r>
    </w:p>
    <w:p w14:paraId="605872A7"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Included in Essential and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983"/>
      </w:tblGrid>
      <w:tr w:rsidR="00DD4079" w:rsidRPr="00DD4079" w14:paraId="28AE7EC7" w14:textId="77777777">
        <w:trPr>
          <w:tblHeader/>
          <w:tblCellSpacing w:w="15" w:type="dxa"/>
        </w:trPr>
        <w:tc>
          <w:tcPr>
            <w:tcW w:w="0" w:type="auto"/>
            <w:vAlign w:val="center"/>
            <w:hideMark/>
          </w:tcPr>
          <w:p w14:paraId="3C33517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Feature</w:t>
            </w:r>
          </w:p>
        </w:tc>
        <w:tc>
          <w:tcPr>
            <w:tcW w:w="0" w:type="auto"/>
            <w:vAlign w:val="center"/>
            <w:hideMark/>
          </w:tcPr>
          <w:p w14:paraId="17C982E0"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w:t>
            </w:r>
          </w:p>
        </w:tc>
      </w:tr>
      <w:tr w:rsidR="00DD4079" w:rsidRPr="00DD4079" w14:paraId="3711B5A8" w14:textId="77777777">
        <w:trPr>
          <w:tblCellSpacing w:w="15" w:type="dxa"/>
        </w:trPr>
        <w:tc>
          <w:tcPr>
            <w:tcW w:w="0" w:type="auto"/>
            <w:vAlign w:val="center"/>
            <w:hideMark/>
          </w:tcPr>
          <w:p w14:paraId="494262F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Email support</w:t>
            </w:r>
          </w:p>
        </w:tc>
        <w:tc>
          <w:tcPr>
            <w:tcW w:w="0" w:type="auto"/>
            <w:vAlign w:val="center"/>
            <w:hideMark/>
          </w:tcPr>
          <w:p w14:paraId="12DCAE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101BCB62" w14:textId="77777777">
        <w:trPr>
          <w:tblCellSpacing w:w="15" w:type="dxa"/>
        </w:trPr>
        <w:tc>
          <w:tcPr>
            <w:tcW w:w="0" w:type="auto"/>
            <w:vAlign w:val="center"/>
            <w:hideMark/>
          </w:tcPr>
          <w:p w14:paraId="3D72BD4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Business-hours support</w:t>
            </w:r>
          </w:p>
        </w:tc>
        <w:tc>
          <w:tcPr>
            <w:tcW w:w="0" w:type="auto"/>
            <w:vAlign w:val="center"/>
            <w:hideMark/>
          </w:tcPr>
          <w:p w14:paraId="75D539E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23A5E8A6" w14:textId="77777777">
        <w:trPr>
          <w:tblCellSpacing w:w="15" w:type="dxa"/>
        </w:trPr>
        <w:tc>
          <w:tcPr>
            <w:tcW w:w="0" w:type="auto"/>
            <w:vAlign w:val="center"/>
            <w:hideMark/>
          </w:tcPr>
          <w:p w14:paraId="15562E5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Standard onboarding</w:t>
            </w:r>
          </w:p>
        </w:tc>
        <w:tc>
          <w:tcPr>
            <w:tcW w:w="0" w:type="auto"/>
            <w:vAlign w:val="center"/>
            <w:hideMark/>
          </w:tcPr>
          <w:p w14:paraId="263D95B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7E3B0E2C" w14:textId="77777777">
        <w:trPr>
          <w:tblCellSpacing w:w="15" w:type="dxa"/>
        </w:trPr>
        <w:tc>
          <w:tcPr>
            <w:tcW w:w="0" w:type="auto"/>
            <w:vAlign w:val="center"/>
            <w:hideMark/>
          </w:tcPr>
          <w:p w14:paraId="2EDAE73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Standard knowledge base</w:t>
            </w:r>
          </w:p>
        </w:tc>
        <w:tc>
          <w:tcPr>
            <w:tcW w:w="0" w:type="auto"/>
            <w:vAlign w:val="center"/>
            <w:hideMark/>
          </w:tcPr>
          <w:p w14:paraId="1EE6258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r w:rsidR="00DD4079" w:rsidRPr="00DD4079" w14:paraId="667129B7" w14:textId="77777777">
        <w:trPr>
          <w:tblCellSpacing w:w="15" w:type="dxa"/>
        </w:trPr>
        <w:tc>
          <w:tcPr>
            <w:tcW w:w="0" w:type="auto"/>
            <w:vAlign w:val="center"/>
            <w:hideMark/>
          </w:tcPr>
          <w:p w14:paraId="3A9BB58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Standard bug fixes</w:t>
            </w:r>
          </w:p>
        </w:tc>
        <w:tc>
          <w:tcPr>
            <w:tcW w:w="0" w:type="auto"/>
            <w:vAlign w:val="center"/>
            <w:hideMark/>
          </w:tcPr>
          <w:p w14:paraId="028FEC8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Yes</w:t>
            </w:r>
          </w:p>
        </w:tc>
      </w:tr>
    </w:tbl>
    <w:p w14:paraId="1E5A404E"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Internal value: </w:t>
      </w:r>
      <w:r w:rsidRPr="00DD4079">
        <w:rPr>
          <w:rFonts w:ascii="Times New Roman" w:eastAsia="Times New Roman" w:hAnsi="Times New Roman" w:cs="Times New Roman"/>
          <w:b/>
          <w:bCs/>
          <w:color w:val="000000"/>
          <w:kern w:val="0"/>
          <w14:ligatures w14:val="none"/>
        </w:rPr>
        <w:t>Included</w:t>
      </w:r>
    </w:p>
    <w:p w14:paraId="0761AD42"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4B995E86">
          <v:rect id="_x0000_i1034" alt="" style="width:468pt;height:.05pt;mso-width-percent:0;mso-height-percent:0;mso-width-percent:0;mso-height-percent:0" o:hralign="center" o:hrstd="t" o:hr="t" fillcolor="#a0a0a0" stroked="f"/>
        </w:pict>
      </w:r>
    </w:p>
    <w:p w14:paraId="494063F0"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Priority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2436"/>
      </w:tblGrid>
      <w:tr w:rsidR="00DD4079" w:rsidRPr="00DD4079" w14:paraId="151DBC02" w14:textId="77777777">
        <w:trPr>
          <w:tblHeader/>
          <w:tblCellSpacing w:w="15" w:type="dxa"/>
        </w:trPr>
        <w:tc>
          <w:tcPr>
            <w:tcW w:w="0" w:type="auto"/>
            <w:vAlign w:val="center"/>
            <w:hideMark/>
          </w:tcPr>
          <w:p w14:paraId="4646D969"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lastRenderedPageBreak/>
              <w:t>Item</w:t>
            </w:r>
          </w:p>
        </w:tc>
        <w:tc>
          <w:tcPr>
            <w:tcW w:w="0" w:type="auto"/>
            <w:vAlign w:val="center"/>
            <w:hideMark/>
          </w:tcPr>
          <w:p w14:paraId="270F6837"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4036E9C8" w14:textId="77777777">
        <w:trPr>
          <w:tblCellSpacing w:w="15" w:type="dxa"/>
        </w:trPr>
        <w:tc>
          <w:tcPr>
            <w:tcW w:w="0" w:type="auto"/>
            <w:vAlign w:val="center"/>
            <w:hideMark/>
          </w:tcPr>
          <w:p w14:paraId="30C24AC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Priority support</w:t>
            </w:r>
          </w:p>
        </w:tc>
        <w:tc>
          <w:tcPr>
            <w:tcW w:w="0" w:type="auto"/>
            <w:vAlign w:val="center"/>
            <w:hideMark/>
          </w:tcPr>
          <w:p w14:paraId="28BB9B0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$7,500 / month</w:t>
            </w:r>
          </w:p>
        </w:tc>
      </w:tr>
      <w:tr w:rsidR="00DD4079" w:rsidRPr="00DD4079" w14:paraId="50F3B9EC" w14:textId="77777777">
        <w:trPr>
          <w:tblCellSpacing w:w="15" w:type="dxa"/>
        </w:trPr>
        <w:tc>
          <w:tcPr>
            <w:tcW w:w="0" w:type="auto"/>
            <w:vAlign w:val="center"/>
            <w:hideMark/>
          </w:tcPr>
          <w:p w14:paraId="15B364C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Faster response queue</w:t>
            </w:r>
          </w:p>
        </w:tc>
        <w:tc>
          <w:tcPr>
            <w:tcW w:w="0" w:type="auto"/>
            <w:vAlign w:val="center"/>
            <w:hideMark/>
          </w:tcPr>
          <w:p w14:paraId="1E2D752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03B782F9" w14:textId="77777777">
        <w:trPr>
          <w:tblCellSpacing w:w="15" w:type="dxa"/>
        </w:trPr>
        <w:tc>
          <w:tcPr>
            <w:tcW w:w="0" w:type="auto"/>
            <w:vAlign w:val="center"/>
            <w:hideMark/>
          </w:tcPr>
          <w:p w14:paraId="3130766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support review</w:t>
            </w:r>
          </w:p>
        </w:tc>
        <w:tc>
          <w:tcPr>
            <w:tcW w:w="0" w:type="auto"/>
            <w:vAlign w:val="center"/>
            <w:hideMark/>
          </w:tcPr>
          <w:p w14:paraId="2B3AA42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222AA9D7" w14:textId="77777777">
        <w:trPr>
          <w:tblCellSpacing w:w="15" w:type="dxa"/>
        </w:trPr>
        <w:tc>
          <w:tcPr>
            <w:tcW w:w="0" w:type="auto"/>
            <w:vAlign w:val="center"/>
            <w:hideMark/>
          </w:tcPr>
          <w:p w14:paraId="32283D0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Named support contact</w:t>
            </w:r>
          </w:p>
        </w:tc>
        <w:tc>
          <w:tcPr>
            <w:tcW w:w="0" w:type="auto"/>
            <w:vAlign w:val="center"/>
            <w:hideMark/>
          </w:tcPr>
          <w:p w14:paraId="4CBA4D0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bl>
    <w:p w14:paraId="59C266D5"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649376AE">
          <v:rect id="_x0000_i1033" alt="" style="width:468pt;height:.05pt;mso-width-percent:0;mso-height-percent:0;mso-width-percent:0;mso-height-percent:0" o:hralign="center" o:hrstd="t" o:hr="t" fillcolor="#a0a0a0" stroked="f"/>
        </w:pict>
      </w:r>
    </w:p>
    <w:p w14:paraId="11EFEF65"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Mission Support</w:t>
      </w:r>
    </w:p>
    <w:p w14:paraId="3CBFAC64"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For larger agencies and Command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676"/>
      </w:tblGrid>
      <w:tr w:rsidR="00DD4079" w:rsidRPr="00DD4079" w14:paraId="42579A29" w14:textId="77777777">
        <w:trPr>
          <w:tblHeader/>
          <w:tblCellSpacing w:w="15" w:type="dxa"/>
        </w:trPr>
        <w:tc>
          <w:tcPr>
            <w:tcW w:w="0" w:type="auto"/>
            <w:vAlign w:val="center"/>
            <w:hideMark/>
          </w:tcPr>
          <w:p w14:paraId="204542BC"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1C1DE7F0"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27D0C417" w14:textId="77777777">
        <w:trPr>
          <w:tblCellSpacing w:w="15" w:type="dxa"/>
        </w:trPr>
        <w:tc>
          <w:tcPr>
            <w:tcW w:w="0" w:type="auto"/>
            <w:vAlign w:val="center"/>
            <w:hideMark/>
          </w:tcPr>
          <w:p w14:paraId="35C1E4A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Mission support</w:t>
            </w:r>
          </w:p>
        </w:tc>
        <w:tc>
          <w:tcPr>
            <w:tcW w:w="0" w:type="auto"/>
            <w:vAlign w:val="center"/>
            <w:hideMark/>
          </w:tcPr>
          <w:p w14:paraId="6A6E62C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$25,000 / month</w:t>
            </w:r>
          </w:p>
        </w:tc>
      </w:tr>
      <w:tr w:rsidR="00DD4079" w:rsidRPr="00DD4079" w14:paraId="6229CF1D" w14:textId="77777777">
        <w:trPr>
          <w:tblCellSpacing w:w="15" w:type="dxa"/>
        </w:trPr>
        <w:tc>
          <w:tcPr>
            <w:tcW w:w="0" w:type="auto"/>
            <w:vAlign w:val="center"/>
            <w:hideMark/>
          </w:tcPr>
          <w:p w14:paraId="0EFF5EA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24/7 urgent support</w:t>
            </w:r>
          </w:p>
        </w:tc>
        <w:tc>
          <w:tcPr>
            <w:tcW w:w="0" w:type="auto"/>
            <w:vAlign w:val="center"/>
            <w:hideMark/>
          </w:tcPr>
          <w:p w14:paraId="75DE09C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7157AF19" w14:textId="77777777">
        <w:trPr>
          <w:tblCellSpacing w:w="15" w:type="dxa"/>
        </w:trPr>
        <w:tc>
          <w:tcPr>
            <w:tcW w:w="0" w:type="auto"/>
            <w:vAlign w:val="center"/>
            <w:hideMark/>
          </w:tcPr>
          <w:p w14:paraId="78FB71C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Incident escalation support</w:t>
            </w:r>
          </w:p>
        </w:tc>
        <w:tc>
          <w:tcPr>
            <w:tcW w:w="0" w:type="auto"/>
            <w:vAlign w:val="center"/>
            <w:hideMark/>
          </w:tcPr>
          <w:p w14:paraId="614A101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361AB15A" w14:textId="77777777">
        <w:trPr>
          <w:tblCellSpacing w:w="15" w:type="dxa"/>
        </w:trPr>
        <w:tc>
          <w:tcPr>
            <w:tcW w:w="0" w:type="auto"/>
            <w:vAlign w:val="center"/>
            <w:hideMark/>
          </w:tcPr>
          <w:p w14:paraId="4BE5382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Monthly performance report</w:t>
            </w:r>
          </w:p>
        </w:tc>
        <w:tc>
          <w:tcPr>
            <w:tcW w:w="0" w:type="auto"/>
            <w:vAlign w:val="center"/>
            <w:hideMark/>
          </w:tcPr>
          <w:p w14:paraId="33A7595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4C4B883D" w14:textId="77777777">
        <w:trPr>
          <w:tblCellSpacing w:w="15" w:type="dxa"/>
        </w:trPr>
        <w:tc>
          <w:tcPr>
            <w:tcW w:w="0" w:type="auto"/>
            <w:vAlign w:val="center"/>
            <w:hideMark/>
          </w:tcPr>
          <w:p w14:paraId="3912884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Quarterly executive review</w:t>
            </w:r>
          </w:p>
        </w:tc>
        <w:tc>
          <w:tcPr>
            <w:tcW w:w="0" w:type="auto"/>
            <w:vAlign w:val="center"/>
            <w:hideMark/>
          </w:tcPr>
          <w:p w14:paraId="17023F8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bl>
    <w:p w14:paraId="08B66B79"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206A10C4">
          <v:rect id="_x0000_i1032" alt="" style="width:468pt;height:.05pt;mso-width-percent:0;mso-height-percent:0;mso-width-percent:0;mso-height-percent:0" o:hralign="center" o:hrstd="t" o:hr="t" fillcolor="#a0a0a0" stroked="f"/>
        </w:pict>
      </w:r>
    </w:p>
    <w:p w14:paraId="5945B63B"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Dedicated Support</w:t>
      </w:r>
    </w:p>
    <w:p w14:paraId="626CD4E4"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For Enterprise / Statewide.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gridCol w:w="2676"/>
      </w:tblGrid>
      <w:tr w:rsidR="00DD4079" w:rsidRPr="00DD4079" w14:paraId="5A49772C" w14:textId="77777777">
        <w:trPr>
          <w:tblHeader/>
          <w:tblCellSpacing w:w="15" w:type="dxa"/>
        </w:trPr>
        <w:tc>
          <w:tcPr>
            <w:tcW w:w="0" w:type="auto"/>
            <w:vAlign w:val="center"/>
            <w:hideMark/>
          </w:tcPr>
          <w:p w14:paraId="0430186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4424FEA2"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374E71AB" w14:textId="77777777">
        <w:trPr>
          <w:tblCellSpacing w:w="15" w:type="dxa"/>
        </w:trPr>
        <w:tc>
          <w:tcPr>
            <w:tcW w:w="0" w:type="auto"/>
            <w:vAlign w:val="center"/>
            <w:hideMark/>
          </w:tcPr>
          <w:p w14:paraId="4F6DC98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support engineer</w:t>
            </w:r>
          </w:p>
        </w:tc>
        <w:tc>
          <w:tcPr>
            <w:tcW w:w="0" w:type="auto"/>
            <w:vAlign w:val="center"/>
            <w:hideMark/>
          </w:tcPr>
          <w:p w14:paraId="41D8DAC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 – $30,000 / month</w:t>
            </w:r>
          </w:p>
        </w:tc>
      </w:tr>
      <w:tr w:rsidR="00DD4079" w:rsidRPr="00DD4079" w14:paraId="4C380183" w14:textId="77777777">
        <w:trPr>
          <w:tblCellSpacing w:w="15" w:type="dxa"/>
        </w:trPr>
        <w:tc>
          <w:tcPr>
            <w:tcW w:w="0" w:type="auto"/>
            <w:vAlign w:val="center"/>
            <w:hideMark/>
          </w:tcPr>
          <w:p w14:paraId="576B716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customer success manager</w:t>
            </w:r>
          </w:p>
        </w:tc>
        <w:tc>
          <w:tcPr>
            <w:tcW w:w="0" w:type="auto"/>
            <w:vAlign w:val="center"/>
            <w:hideMark/>
          </w:tcPr>
          <w:p w14:paraId="4FE982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 – $20,000 / month</w:t>
            </w:r>
          </w:p>
        </w:tc>
      </w:tr>
      <w:tr w:rsidR="00DD4079" w:rsidRPr="00DD4079" w14:paraId="012D49B2" w14:textId="77777777">
        <w:trPr>
          <w:tblCellSpacing w:w="15" w:type="dxa"/>
        </w:trPr>
        <w:tc>
          <w:tcPr>
            <w:tcW w:w="0" w:type="auto"/>
            <w:vAlign w:val="center"/>
            <w:hideMark/>
          </w:tcPr>
          <w:p w14:paraId="1B9ED40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solution architect</w:t>
            </w:r>
          </w:p>
        </w:tc>
        <w:tc>
          <w:tcPr>
            <w:tcW w:w="0" w:type="auto"/>
            <w:vAlign w:val="center"/>
            <w:hideMark/>
          </w:tcPr>
          <w:p w14:paraId="37382D4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$20,000 – $40,000 / month</w:t>
            </w:r>
          </w:p>
        </w:tc>
      </w:tr>
      <w:tr w:rsidR="00DD4079" w:rsidRPr="00DD4079" w14:paraId="6F8DBAD2" w14:textId="77777777">
        <w:trPr>
          <w:tblCellSpacing w:w="15" w:type="dxa"/>
        </w:trPr>
        <w:tc>
          <w:tcPr>
            <w:tcW w:w="0" w:type="auto"/>
            <w:vAlign w:val="center"/>
            <w:hideMark/>
          </w:tcPr>
          <w:p w14:paraId="4170E9C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24/7 support package</w:t>
            </w:r>
          </w:p>
        </w:tc>
        <w:tc>
          <w:tcPr>
            <w:tcW w:w="0" w:type="auto"/>
            <w:vAlign w:val="center"/>
            <w:hideMark/>
          </w:tcPr>
          <w:p w14:paraId="23C59FB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quote</w:t>
            </w:r>
          </w:p>
        </w:tc>
      </w:tr>
    </w:tbl>
    <w:p w14:paraId="2B450E17"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7CF462E1">
          <v:rect id="_x0000_i1031" alt="" style="width:468pt;height:.05pt;mso-width-percent:0;mso-height-percent:0;mso-width-percent:0;mso-height-percent:0" o:hralign="center" o:hrstd="t" o:hr="t" fillcolor="#a0a0a0" stroked="f"/>
        </w:pict>
      </w:r>
    </w:p>
    <w:p w14:paraId="133A4F51"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5. Storage, Usage, and Overages</w:t>
      </w:r>
    </w:p>
    <w:p w14:paraId="3F018A6D"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Recommended Included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295"/>
        <w:gridCol w:w="2542"/>
      </w:tblGrid>
      <w:tr w:rsidR="00DD4079" w:rsidRPr="00DD4079" w14:paraId="35D7B8DF" w14:textId="77777777">
        <w:trPr>
          <w:tblHeader/>
          <w:tblCellSpacing w:w="15" w:type="dxa"/>
        </w:trPr>
        <w:tc>
          <w:tcPr>
            <w:tcW w:w="0" w:type="auto"/>
            <w:vAlign w:val="center"/>
            <w:hideMark/>
          </w:tcPr>
          <w:p w14:paraId="392853AF"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Plan</w:t>
            </w:r>
          </w:p>
        </w:tc>
        <w:tc>
          <w:tcPr>
            <w:tcW w:w="0" w:type="auto"/>
            <w:vAlign w:val="center"/>
            <w:hideMark/>
          </w:tcPr>
          <w:p w14:paraId="5B1F437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 Monthly Call Sessions</w:t>
            </w:r>
          </w:p>
        </w:tc>
        <w:tc>
          <w:tcPr>
            <w:tcW w:w="0" w:type="auto"/>
            <w:vAlign w:val="center"/>
            <w:hideMark/>
          </w:tcPr>
          <w:p w14:paraId="596C968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Included Media Storage</w:t>
            </w:r>
          </w:p>
        </w:tc>
      </w:tr>
      <w:tr w:rsidR="00DD4079" w:rsidRPr="00DD4079" w14:paraId="6F36AF49" w14:textId="77777777">
        <w:trPr>
          <w:tblCellSpacing w:w="15" w:type="dxa"/>
        </w:trPr>
        <w:tc>
          <w:tcPr>
            <w:tcW w:w="0" w:type="auto"/>
            <w:vAlign w:val="center"/>
            <w:hideMark/>
          </w:tcPr>
          <w:p w14:paraId="2FDC18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Essential</w:t>
            </w:r>
          </w:p>
        </w:tc>
        <w:tc>
          <w:tcPr>
            <w:tcW w:w="0" w:type="auto"/>
            <w:vAlign w:val="center"/>
            <w:hideMark/>
          </w:tcPr>
          <w:p w14:paraId="299970E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 sessions</w:t>
            </w:r>
          </w:p>
        </w:tc>
        <w:tc>
          <w:tcPr>
            <w:tcW w:w="0" w:type="auto"/>
            <w:vAlign w:val="center"/>
            <w:hideMark/>
          </w:tcPr>
          <w:p w14:paraId="7E8C80D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 GB</w:t>
            </w:r>
          </w:p>
        </w:tc>
      </w:tr>
      <w:tr w:rsidR="00DD4079" w:rsidRPr="00DD4079" w14:paraId="4B6059F2" w14:textId="77777777">
        <w:trPr>
          <w:tblCellSpacing w:w="15" w:type="dxa"/>
        </w:trPr>
        <w:tc>
          <w:tcPr>
            <w:tcW w:w="0" w:type="auto"/>
            <w:vAlign w:val="center"/>
            <w:hideMark/>
          </w:tcPr>
          <w:p w14:paraId="1FEF69C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Professional</w:t>
            </w:r>
          </w:p>
        </w:tc>
        <w:tc>
          <w:tcPr>
            <w:tcW w:w="0" w:type="auto"/>
            <w:vAlign w:val="center"/>
            <w:hideMark/>
          </w:tcPr>
          <w:p w14:paraId="3EBA8EB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 sessions</w:t>
            </w:r>
          </w:p>
        </w:tc>
        <w:tc>
          <w:tcPr>
            <w:tcW w:w="0" w:type="auto"/>
            <w:vAlign w:val="center"/>
            <w:hideMark/>
          </w:tcPr>
          <w:p w14:paraId="16014FD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 TB</w:t>
            </w:r>
          </w:p>
        </w:tc>
      </w:tr>
      <w:tr w:rsidR="00DD4079" w:rsidRPr="00DD4079" w14:paraId="67A11B57" w14:textId="77777777">
        <w:trPr>
          <w:tblCellSpacing w:w="15" w:type="dxa"/>
        </w:trPr>
        <w:tc>
          <w:tcPr>
            <w:tcW w:w="0" w:type="auto"/>
            <w:vAlign w:val="center"/>
            <w:hideMark/>
          </w:tcPr>
          <w:p w14:paraId="4A67824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Command</w:t>
            </w:r>
          </w:p>
        </w:tc>
        <w:tc>
          <w:tcPr>
            <w:tcW w:w="0" w:type="auto"/>
            <w:vAlign w:val="center"/>
            <w:hideMark/>
          </w:tcPr>
          <w:p w14:paraId="7FFD2D0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100,000 sessions</w:t>
            </w:r>
          </w:p>
        </w:tc>
        <w:tc>
          <w:tcPr>
            <w:tcW w:w="0" w:type="auto"/>
            <w:vAlign w:val="center"/>
            <w:hideMark/>
          </w:tcPr>
          <w:p w14:paraId="2EB4C2C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 TB</w:t>
            </w:r>
          </w:p>
        </w:tc>
      </w:tr>
      <w:tr w:rsidR="00DD4079" w:rsidRPr="00DD4079" w14:paraId="5C02F952" w14:textId="77777777">
        <w:trPr>
          <w:tblCellSpacing w:w="15" w:type="dxa"/>
        </w:trPr>
        <w:tc>
          <w:tcPr>
            <w:tcW w:w="0" w:type="auto"/>
            <w:vAlign w:val="center"/>
            <w:hideMark/>
          </w:tcPr>
          <w:p w14:paraId="2AA2CAA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Enterprise / Statewide</w:t>
            </w:r>
          </w:p>
        </w:tc>
        <w:tc>
          <w:tcPr>
            <w:tcW w:w="0" w:type="auto"/>
            <w:vAlign w:val="center"/>
            <w:hideMark/>
          </w:tcPr>
          <w:p w14:paraId="4245075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w:t>
            </w:r>
          </w:p>
        </w:tc>
        <w:tc>
          <w:tcPr>
            <w:tcW w:w="0" w:type="auto"/>
            <w:vAlign w:val="center"/>
            <w:hideMark/>
          </w:tcPr>
          <w:p w14:paraId="6D366D1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w:t>
            </w:r>
          </w:p>
        </w:tc>
      </w:tr>
    </w:tbl>
    <w:p w14:paraId="79239807"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lastRenderedPageBreak/>
        <w:t>Overage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809"/>
      </w:tblGrid>
      <w:tr w:rsidR="00DD4079" w:rsidRPr="00DD4079" w14:paraId="416D7D1F" w14:textId="77777777">
        <w:trPr>
          <w:tblHeader/>
          <w:tblCellSpacing w:w="15" w:type="dxa"/>
        </w:trPr>
        <w:tc>
          <w:tcPr>
            <w:tcW w:w="0" w:type="auto"/>
            <w:vAlign w:val="center"/>
            <w:hideMark/>
          </w:tcPr>
          <w:p w14:paraId="658C2B31"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Usage Item</w:t>
            </w:r>
          </w:p>
        </w:tc>
        <w:tc>
          <w:tcPr>
            <w:tcW w:w="0" w:type="auto"/>
            <w:vAlign w:val="center"/>
            <w:hideMark/>
          </w:tcPr>
          <w:p w14:paraId="4D61F128"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Internal Price</w:t>
            </w:r>
          </w:p>
        </w:tc>
      </w:tr>
      <w:tr w:rsidR="00DD4079" w:rsidRPr="00DD4079" w14:paraId="2B4EBEBC" w14:textId="77777777">
        <w:trPr>
          <w:tblCellSpacing w:w="15" w:type="dxa"/>
        </w:trPr>
        <w:tc>
          <w:tcPr>
            <w:tcW w:w="0" w:type="auto"/>
            <w:vAlign w:val="center"/>
            <w:hideMark/>
          </w:tcPr>
          <w:p w14:paraId="2065F63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call sessions</w:t>
            </w:r>
          </w:p>
        </w:tc>
        <w:tc>
          <w:tcPr>
            <w:tcW w:w="0" w:type="auto"/>
            <w:vAlign w:val="center"/>
            <w:hideMark/>
          </w:tcPr>
          <w:p w14:paraId="02A266C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$0.25 – $1.00 per session</w:t>
            </w:r>
          </w:p>
        </w:tc>
      </w:tr>
      <w:tr w:rsidR="00DD4079" w:rsidRPr="00DD4079" w14:paraId="3C5E87C9" w14:textId="77777777">
        <w:trPr>
          <w:tblCellSpacing w:w="15" w:type="dxa"/>
        </w:trPr>
        <w:tc>
          <w:tcPr>
            <w:tcW w:w="0" w:type="auto"/>
            <w:vAlign w:val="center"/>
            <w:hideMark/>
          </w:tcPr>
          <w:p w14:paraId="06F7FA3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transcription minutes</w:t>
            </w:r>
          </w:p>
        </w:tc>
        <w:tc>
          <w:tcPr>
            <w:tcW w:w="0" w:type="auto"/>
            <w:vAlign w:val="center"/>
            <w:hideMark/>
          </w:tcPr>
          <w:p w14:paraId="7247824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$0.02 – $0.08 per minute</w:t>
            </w:r>
          </w:p>
        </w:tc>
      </w:tr>
      <w:tr w:rsidR="00DD4079" w:rsidRPr="00DD4079" w14:paraId="66631EF0" w14:textId="77777777">
        <w:trPr>
          <w:tblCellSpacing w:w="15" w:type="dxa"/>
        </w:trPr>
        <w:tc>
          <w:tcPr>
            <w:tcW w:w="0" w:type="auto"/>
            <w:vAlign w:val="center"/>
            <w:hideMark/>
          </w:tcPr>
          <w:p w14:paraId="118BEC5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translation minutes</w:t>
            </w:r>
          </w:p>
        </w:tc>
        <w:tc>
          <w:tcPr>
            <w:tcW w:w="0" w:type="auto"/>
            <w:vAlign w:val="center"/>
            <w:hideMark/>
          </w:tcPr>
          <w:p w14:paraId="3FF6493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$0.05 – $0.20 per minute</w:t>
            </w:r>
          </w:p>
        </w:tc>
      </w:tr>
      <w:tr w:rsidR="00DD4079" w:rsidRPr="00DD4079" w14:paraId="1CEB070E" w14:textId="77777777">
        <w:trPr>
          <w:tblCellSpacing w:w="15" w:type="dxa"/>
        </w:trPr>
        <w:tc>
          <w:tcPr>
            <w:tcW w:w="0" w:type="auto"/>
            <w:vAlign w:val="center"/>
            <w:hideMark/>
          </w:tcPr>
          <w:p w14:paraId="03A6CF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Additional stored media</w:t>
            </w:r>
          </w:p>
        </w:tc>
        <w:tc>
          <w:tcPr>
            <w:tcW w:w="0" w:type="auto"/>
            <w:vAlign w:val="center"/>
            <w:hideMark/>
          </w:tcPr>
          <w:p w14:paraId="3168CF7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 – $300 per TB / month</w:t>
            </w:r>
          </w:p>
        </w:tc>
      </w:tr>
      <w:tr w:rsidR="00DD4079" w:rsidRPr="00DD4079" w14:paraId="33E4F544" w14:textId="77777777">
        <w:trPr>
          <w:tblCellSpacing w:w="15" w:type="dxa"/>
        </w:trPr>
        <w:tc>
          <w:tcPr>
            <w:tcW w:w="0" w:type="auto"/>
            <w:vAlign w:val="center"/>
            <w:hideMark/>
          </w:tcPr>
          <w:p w14:paraId="7F7A783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Long-term archive storage</w:t>
            </w:r>
          </w:p>
        </w:tc>
        <w:tc>
          <w:tcPr>
            <w:tcW w:w="0" w:type="auto"/>
            <w:vAlign w:val="center"/>
            <w:hideMark/>
          </w:tcPr>
          <w:p w14:paraId="1863489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 – $150 per TB / month</w:t>
            </w:r>
          </w:p>
        </w:tc>
      </w:tr>
      <w:tr w:rsidR="00DD4079" w:rsidRPr="00DD4079" w14:paraId="1BF6B89A" w14:textId="77777777">
        <w:trPr>
          <w:tblCellSpacing w:w="15" w:type="dxa"/>
        </w:trPr>
        <w:tc>
          <w:tcPr>
            <w:tcW w:w="0" w:type="auto"/>
            <w:vAlign w:val="center"/>
            <w:hideMark/>
          </w:tcPr>
          <w:p w14:paraId="71A209D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Data export package</w:t>
            </w:r>
          </w:p>
        </w:tc>
        <w:tc>
          <w:tcPr>
            <w:tcW w:w="0" w:type="auto"/>
            <w:vAlign w:val="center"/>
            <w:hideMark/>
          </w:tcPr>
          <w:p w14:paraId="705F882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 – $15,000 per export</w:t>
            </w:r>
          </w:p>
        </w:tc>
      </w:tr>
      <w:tr w:rsidR="00DD4079" w:rsidRPr="00DD4079" w14:paraId="24B76FEF" w14:textId="77777777">
        <w:trPr>
          <w:tblCellSpacing w:w="15" w:type="dxa"/>
        </w:trPr>
        <w:tc>
          <w:tcPr>
            <w:tcW w:w="0" w:type="auto"/>
            <w:vAlign w:val="center"/>
            <w:hideMark/>
          </w:tcPr>
          <w:p w14:paraId="6314B89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High-volume API usage</w:t>
            </w:r>
          </w:p>
        </w:tc>
        <w:tc>
          <w:tcPr>
            <w:tcW w:w="0" w:type="auto"/>
            <w:vAlign w:val="center"/>
            <w:hideMark/>
          </w:tcPr>
          <w:p w14:paraId="2CFA987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w:t>
            </w:r>
          </w:p>
        </w:tc>
      </w:tr>
    </w:tbl>
    <w:p w14:paraId="2C4DFCD7"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446E7591">
          <v:rect id="_x0000_i1030" alt="" style="width:468pt;height:.05pt;mso-width-percent:0;mso-height-percent:0;mso-width-percent:0;mso-height-percent:0" o:hralign="center" o:hrstd="t" o:hr="t" fillcolor="#a0a0a0" stroked="f"/>
        </w:pict>
      </w:r>
    </w:p>
    <w:p w14:paraId="46E995DA"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6. Recommended Quote Packages</w:t>
      </w:r>
    </w:p>
    <w:p w14:paraId="0A26AC8F"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Small City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855"/>
      </w:tblGrid>
      <w:tr w:rsidR="00DD4079" w:rsidRPr="00DD4079" w14:paraId="1EFFC36B" w14:textId="77777777">
        <w:trPr>
          <w:tblHeader/>
          <w:tblCellSpacing w:w="15" w:type="dxa"/>
        </w:trPr>
        <w:tc>
          <w:tcPr>
            <w:tcW w:w="0" w:type="auto"/>
            <w:vAlign w:val="center"/>
            <w:hideMark/>
          </w:tcPr>
          <w:p w14:paraId="08B68DB2"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5E668B6D"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Price</w:t>
            </w:r>
          </w:p>
        </w:tc>
      </w:tr>
      <w:tr w:rsidR="00DD4079" w:rsidRPr="00DD4079" w14:paraId="533ADC90" w14:textId="77777777">
        <w:trPr>
          <w:tblCellSpacing w:w="15" w:type="dxa"/>
        </w:trPr>
        <w:tc>
          <w:tcPr>
            <w:tcW w:w="0" w:type="auto"/>
            <w:vAlign w:val="center"/>
            <w:hideMark/>
          </w:tcPr>
          <w:p w14:paraId="54F8AC2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NexCort iQ Essential, 90 days</w:t>
            </w:r>
          </w:p>
        </w:tc>
        <w:tc>
          <w:tcPr>
            <w:tcW w:w="0" w:type="auto"/>
            <w:vAlign w:val="center"/>
            <w:hideMark/>
          </w:tcPr>
          <w:p w14:paraId="62F1043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$35,000</w:t>
            </w:r>
          </w:p>
        </w:tc>
      </w:tr>
      <w:tr w:rsidR="00DD4079" w:rsidRPr="00DD4079" w14:paraId="6F683C6E" w14:textId="77777777">
        <w:trPr>
          <w:tblCellSpacing w:w="15" w:type="dxa"/>
        </w:trPr>
        <w:tc>
          <w:tcPr>
            <w:tcW w:w="0" w:type="auto"/>
            <w:vAlign w:val="center"/>
            <w:hideMark/>
          </w:tcPr>
          <w:p w14:paraId="142C577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and onboarding</w:t>
            </w:r>
          </w:p>
        </w:tc>
        <w:tc>
          <w:tcPr>
            <w:tcW w:w="0" w:type="auto"/>
            <w:vAlign w:val="center"/>
            <w:hideMark/>
          </w:tcPr>
          <w:p w14:paraId="0423E08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w:t>
            </w:r>
          </w:p>
        </w:tc>
      </w:tr>
      <w:tr w:rsidR="00DD4079" w:rsidRPr="00DD4079" w14:paraId="1BC0A67B" w14:textId="77777777">
        <w:trPr>
          <w:tblCellSpacing w:w="15" w:type="dxa"/>
        </w:trPr>
        <w:tc>
          <w:tcPr>
            <w:tcW w:w="0" w:type="auto"/>
            <w:vAlign w:val="center"/>
            <w:hideMark/>
          </w:tcPr>
          <w:p w14:paraId="0CE32F1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Dispatcher training</w:t>
            </w:r>
          </w:p>
        </w:tc>
        <w:tc>
          <w:tcPr>
            <w:tcW w:w="0" w:type="auto"/>
            <w:vAlign w:val="center"/>
            <w:hideMark/>
          </w:tcPr>
          <w:p w14:paraId="0291504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$5,000</w:t>
            </w:r>
          </w:p>
        </w:tc>
      </w:tr>
      <w:tr w:rsidR="00DD4079" w:rsidRPr="00DD4079" w14:paraId="30F18687" w14:textId="77777777">
        <w:trPr>
          <w:tblCellSpacing w:w="15" w:type="dxa"/>
        </w:trPr>
        <w:tc>
          <w:tcPr>
            <w:tcW w:w="0" w:type="auto"/>
            <w:vAlign w:val="center"/>
            <w:hideMark/>
          </w:tcPr>
          <w:p w14:paraId="48BF807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discovery workshop</w:t>
            </w:r>
          </w:p>
        </w:tc>
        <w:tc>
          <w:tcPr>
            <w:tcW w:w="0" w:type="auto"/>
            <w:vAlign w:val="center"/>
            <w:hideMark/>
          </w:tcPr>
          <w:p w14:paraId="75B1616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w:t>
            </w:r>
          </w:p>
        </w:tc>
      </w:tr>
      <w:tr w:rsidR="00DD4079" w:rsidRPr="00DD4079" w14:paraId="0BCA26DA" w14:textId="77777777">
        <w:trPr>
          <w:tblCellSpacing w:w="15" w:type="dxa"/>
        </w:trPr>
        <w:tc>
          <w:tcPr>
            <w:tcW w:w="0" w:type="auto"/>
            <w:vAlign w:val="center"/>
            <w:hideMark/>
          </w:tcPr>
          <w:p w14:paraId="3CC2BD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Total pilot quote</w:t>
            </w:r>
          </w:p>
        </w:tc>
        <w:tc>
          <w:tcPr>
            <w:tcW w:w="0" w:type="auto"/>
            <w:vAlign w:val="center"/>
            <w:hideMark/>
          </w:tcPr>
          <w:p w14:paraId="15DAF3D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$65,000</w:t>
            </w:r>
          </w:p>
        </w:tc>
      </w:tr>
    </w:tbl>
    <w:p w14:paraId="65412A32"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Good for grant language and smaller city pilots.</w:t>
      </w:r>
    </w:p>
    <w:p w14:paraId="0FFCB86D"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473B301C">
          <v:rect id="_x0000_i1029" alt="" style="width:468pt;height:.05pt;mso-width-percent:0;mso-height-percent:0;mso-width-percent:0;mso-height-percent:0" o:hralign="center" o:hrstd="t" o:hr="t" fillcolor="#a0a0a0" stroked="f"/>
        </w:pict>
      </w:r>
    </w:p>
    <w:p w14:paraId="6D3BF587"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County Professional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975"/>
      </w:tblGrid>
      <w:tr w:rsidR="00DD4079" w:rsidRPr="00DD4079" w14:paraId="2B3CE033" w14:textId="77777777">
        <w:trPr>
          <w:tblHeader/>
          <w:tblCellSpacing w:w="15" w:type="dxa"/>
        </w:trPr>
        <w:tc>
          <w:tcPr>
            <w:tcW w:w="0" w:type="auto"/>
            <w:vAlign w:val="center"/>
            <w:hideMark/>
          </w:tcPr>
          <w:p w14:paraId="30472445"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34473805"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Price</w:t>
            </w:r>
          </w:p>
        </w:tc>
      </w:tr>
      <w:tr w:rsidR="00DD4079" w:rsidRPr="00DD4079" w14:paraId="582C34A3" w14:textId="77777777">
        <w:trPr>
          <w:tblCellSpacing w:w="15" w:type="dxa"/>
        </w:trPr>
        <w:tc>
          <w:tcPr>
            <w:tcW w:w="0" w:type="auto"/>
            <w:vAlign w:val="center"/>
            <w:hideMark/>
          </w:tcPr>
          <w:p w14:paraId="5971C9D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NexCort iQ Professional, 90 days</w:t>
            </w:r>
          </w:p>
        </w:tc>
        <w:tc>
          <w:tcPr>
            <w:tcW w:w="0" w:type="auto"/>
            <w:vAlign w:val="center"/>
            <w:hideMark/>
          </w:tcPr>
          <w:p w14:paraId="7D58F14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$75,000</w:t>
            </w:r>
          </w:p>
        </w:tc>
      </w:tr>
      <w:tr w:rsidR="00DD4079" w:rsidRPr="00DD4079" w14:paraId="3DCAA78E" w14:textId="77777777">
        <w:trPr>
          <w:tblCellSpacing w:w="15" w:type="dxa"/>
        </w:trPr>
        <w:tc>
          <w:tcPr>
            <w:tcW w:w="0" w:type="auto"/>
            <w:vAlign w:val="center"/>
            <w:hideMark/>
          </w:tcPr>
          <w:p w14:paraId="32EC2BF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and onboarding</w:t>
            </w:r>
          </w:p>
        </w:tc>
        <w:tc>
          <w:tcPr>
            <w:tcW w:w="0" w:type="auto"/>
            <w:vAlign w:val="center"/>
            <w:hideMark/>
          </w:tcPr>
          <w:p w14:paraId="295F083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$30,000</w:t>
            </w:r>
          </w:p>
        </w:tc>
      </w:tr>
      <w:tr w:rsidR="00DD4079" w:rsidRPr="00DD4079" w14:paraId="27ED3BD8" w14:textId="77777777">
        <w:trPr>
          <w:tblCellSpacing w:w="15" w:type="dxa"/>
        </w:trPr>
        <w:tc>
          <w:tcPr>
            <w:tcW w:w="0" w:type="auto"/>
            <w:vAlign w:val="center"/>
            <w:hideMark/>
          </w:tcPr>
          <w:p w14:paraId="228AC5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Translation package</w:t>
            </w:r>
          </w:p>
        </w:tc>
        <w:tc>
          <w:tcPr>
            <w:tcW w:w="0" w:type="auto"/>
            <w:vAlign w:val="center"/>
            <w:hideMark/>
          </w:tcPr>
          <w:p w14:paraId="40C02F8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w:t>
            </w:r>
          </w:p>
        </w:tc>
      </w:tr>
      <w:tr w:rsidR="00DD4079" w:rsidRPr="00DD4079" w14:paraId="071E6DCF" w14:textId="77777777">
        <w:trPr>
          <w:tblCellSpacing w:w="15" w:type="dxa"/>
        </w:trPr>
        <w:tc>
          <w:tcPr>
            <w:tcW w:w="0" w:type="auto"/>
            <w:vAlign w:val="center"/>
            <w:hideMark/>
          </w:tcPr>
          <w:p w14:paraId="531D9E7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Caller media package</w:t>
            </w:r>
          </w:p>
        </w:tc>
        <w:tc>
          <w:tcPr>
            <w:tcW w:w="0" w:type="auto"/>
            <w:vAlign w:val="center"/>
            <w:hideMark/>
          </w:tcPr>
          <w:p w14:paraId="325522A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$15,000</w:t>
            </w:r>
          </w:p>
        </w:tc>
      </w:tr>
      <w:tr w:rsidR="00DD4079" w:rsidRPr="00DD4079" w14:paraId="7E3D062E" w14:textId="77777777">
        <w:trPr>
          <w:tblCellSpacing w:w="15" w:type="dxa"/>
        </w:trPr>
        <w:tc>
          <w:tcPr>
            <w:tcW w:w="0" w:type="auto"/>
            <w:vAlign w:val="center"/>
            <w:hideMark/>
          </w:tcPr>
          <w:p w14:paraId="3567403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discovery + read-only planning</w:t>
            </w:r>
          </w:p>
        </w:tc>
        <w:tc>
          <w:tcPr>
            <w:tcW w:w="0" w:type="auto"/>
            <w:vAlign w:val="center"/>
            <w:hideMark/>
          </w:tcPr>
          <w:p w14:paraId="551769A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w:t>
            </w:r>
          </w:p>
        </w:tc>
      </w:tr>
      <w:tr w:rsidR="00DD4079" w:rsidRPr="00DD4079" w14:paraId="398398D6" w14:textId="77777777">
        <w:trPr>
          <w:tblCellSpacing w:w="15" w:type="dxa"/>
        </w:trPr>
        <w:tc>
          <w:tcPr>
            <w:tcW w:w="0" w:type="auto"/>
            <w:vAlign w:val="center"/>
            <w:hideMark/>
          </w:tcPr>
          <w:p w14:paraId="0622FCB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Training</w:t>
            </w:r>
          </w:p>
        </w:tc>
        <w:tc>
          <w:tcPr>
            <w:tcW w:w="0" w:type="auto"/>
            <w:vAlign w:val="center"/>
            <w:hideMark/>
          </w:tcPr>
          <w:p w14:paraId="0746930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w:t>
            </w:r>
          </w:p>
        </w:tc>
      </w:tr>
      <w:tr w:rsidR="00DD4079" w:rsidRPr="00DD4079" w14:paraId="6327CAB3" w14:textId="77777777">
        <w:trPr>
          <w:tblCellSpacing w:w="15" w:type="dxa"/>
        </w:trPr>
        <w:tc>
          <w:tcPr>
            <w:tcW w:w="0" w:type="auto"/>
            <w:vAlign w:val="center"/>
            <w:hideMark/>
          </w:tcPr>
          <w:p w14:paraId="088B180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Total pilot quote</w:t>
            </w:r>
          </w:p>
        </w:tc>
        <w:tc>
          <w:tcPr>
            <w:tcW w:w="0" w:type="auto"/>
            <w:vAlign w:val="center"/>
            <w:hideMark/>
          </w:tcPr>
          <w:p w14:paraId="5B2630B7"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$170,000</w:t>
            </w:r>
          </w:p>
        </w:tc>
      </w:tr>
    </w:tbl>
    <w:p w14:paraId="0898164A"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Good for Columbus, county agencies, or regional PSAPs.</w:t>
      </w:r>
    </w:p>
    <w:p w14:paraId="4D9BBF84"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lastRenderedPageBreak/>
        <w:pict w14:anchorId="3895F2D0">
          <v:rect id="_x0000_i1028" alt="" style="width:468pt;height:.05pt;mso-width-percent:0;mso-height-percent:0;mso-width-percent:0;mso-height-percent:0" o:hralign="center" o:hrstd="t" o:hr="t" fillcolor="#a0a0a0" stroked="f"/>
        </w:pict>
      </w:r>
    </w:p>
    <w:p w14:paraId="6B0F125A"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Command Center Pilot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975"/>
      </w:tblGrid>
      <w:tr w:rsidR="00DD4079" w:rsidRPr="00DD4079" w14:paraId="757F8022" w14:textId="77777777">
        <w:trPr>
          <w:tblHeader/>
          <w:tblCellSpacing w:w="15" w:type="dxa"/>
        </w:trPr>
        <w:tc>
          <w:tcPr>
            <w:tcW w:w="0" w:type="auto"/>
            <w:vAlign w:val="center"/>
            <w:hideMark/>
          </w:tcPr>
          <w:p w14:paraId="3C3FFA03"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7D670D8B"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Price</w:t>
            </w:r>
          </w:p>
        </w:tc>
      </w:tr>
      <w:tr w:rsidR="00DD4079" w:rsidRPr="00DD4079" w14:paraId="21F60345" w14:textId="77777777">
        <w:trPr>
          <w:tblCellSpacing w:w="15" w:type="dxa"/>
        </w:trPr>
        <w:tc>
          <w:tcPr>
            <w:tcW w:w="0" w:type="auto"/>
            <w:vAlign w:val="center"/>
            <w:hideMark/>
          </w:tcPr>
          <w:p w14:paraId="3763951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NexCort iQ Command, 6 months</w:t>
            </w:r>
          </w:p>
        </w:tc>
        <w:tc>
          <w:tcPr>
            <w:tcW w:w="0" w:type="auto"/>
            <w:vAlign w:val="center"/>
            <w:hideMark/>
          </w:tcPr>
          <w:p w14:paraId="025C174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$180,000</w:t>
            </w:r>
          </w:p>
        </w:tc>
      </w:tr>
      <w:tr w:rsidR="00DD4079" w:rsidRPr="00DD4079" w14:paraId="0ECFC283" w14:textId="77777777">
        <w:trPr>
          <w:tblCellSpacing w:w="15" w:type="dxa"/>
        </w:trPr>
        <w:tc>
          <w:tcPr>
            <w:tcW w:w="0" w:type="auto"/>
            <w:vAlign w:val="center"/>
            <w:hideMark/>
          </w:tcPr>
          <w:p w14:paraId="75E826F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Setup and implementation</w:t>
            </w:r>
          </w:p>
        </w:tc>
        <w:tc>
          <w:tcPr>
            <w:tcW w:w="0" w:type="auto"/>
            <w:vAlign w:val="center"/>
            <w:hideMark/>
          </w:tcPr>
          <w:p w14:paraId="662AB0D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$75,000</w:t>
            </w:r>
          </w:p>
        </w:tc>
      </w:tr>
      <w:tr w:rsidR="00DD4079" w:rsidRPr="00DD4079" w14:paraId="68507E6F" w14:textId="77777777">
        <w:trPr>
          <w:tblCellSpacing w:w="15" w:type="dxa"/>
        </w:trPr>
        <w:tc>
          <w:tcPr>
            <w:tcW w:w="0" w:type="auto"/>
            <w:vAlign w:val="center"/>
            <w:hideMark/>
          </w:tcPr>
          <w:p w14:paraId="5365E63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read-only integration</w:t>
            </w:r>
          </w:p>
        </w:tc>
        <w:tc>
          <w:tcPr>
            <w:tcW w:w="0" w:type="auto"/>
            <w:vAlign w:val="center"/>
            <w:hideMark/>
          </w:tcPr>
          <w:p w14:paraId="073DC8E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$75,000</w:t>
            </w:r>
          </w:p>
        </w:tc>
      </w:tr>
      <w:tr w:rsidR="00DD4079" w:rsidRPr="00DD4079" w14:paraId="48A9E5D5" w14:textId="77777777">
        <w:trPr>
          <w:tblCellSpacing w:w="15" w:type="dxa"/>
        </w:trPr>
        <w:tc>
          <w:tcPr>
            <w:tcW w:w="0" w:type="auto"/>
            <w:vAlign w:val="center"/>
            <w:hideMark/>
          </w:tcPr>
          <w:p w14:paraId="730F5D9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Major incident / command dashboard</w:t>
            </w:r>
          </w:p>
        </w:tc>
        <w:tc>
          <w:tcPr>
            <w:tcW w:w="0" w:type="auto"/>
            <w:vAlign w:val="center"/>
            <w:hideMark/>
          </w:tcPr>
          <w:p w14:paraId="2F86279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3BD2B5A5" w14:textId="77777777">
        <w:trPr>
          <w:tblCellSpacing w:w="15" w:type="dxa"/>
        </w:trPr>
        <w:tc>
          <w:tcPr>
            <w:tcW w:w="0" w:type="auto"/>
            <w:vAlign w:val="center"/>
            <w:hideMark/>
          </w:tcPr>
          <w:p w14:paraId="38E300A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War room workflows</w:t>
            </w:r>
          </w:p>
        </w:tc>
        <w:tc>
          <w:tcPr>
            <w:tcW w:w="0" w:type="auto"/>
            <w:vAlign w:val="center"/>
            <w:hideMark/>
          </w:tcPr>
          <w:p w14:paraId="779C220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Included</w:t>
            </w:r>
          </w:p>
        </w:tc>
      </w:tr>
      <w:tr w:rsidR="00DD4079" w:rsidRPr="00DD4079" w14:paraId="15E15AD9" w14:textId="77777777">
        <w:trPr>
          <w:tblCellSpacing w:w="15" w:type="dxa"/>
        </w:trPr>
        <w:tc>
          <w:tcPr>
            <w:tcW w:w="0" w:type="auto"/>
            <w:vAlign w:val="center"/>
            <w:hideMark/>
          </w:tcPr>
          <w:p w14:paraId="1D8F56E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Onsite launch support</w:t>
            </w:r>
          </w:p>
        </w:tc>
        <w:tc>
          <w:tcPr>
            <w:tcW w:w="0" w:type="auto"/>
            <w:vAlign w:val="center"/>
            <w:hideMark/>
          </w:tcPr>
          <w:p w14:paraId="1F04CA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$35,000</w:t>
            </w:r>
          </w:p>
        </w:tc>
      </w:tr>
      <w:tr w:rsidR="00DD4079" w:rsidRPr="00DD4079" w14:paraId="506FA38B" w14:textId="77777777">
        <w:trPr>
          <w:tblCellSpacing w:w="15" w:type="dxa"/>
        </w:trPr>
        <w:tc>
          <w:tcPr>
            <w:tcW w:w="0" w:type="auto"/>
            <w:vAlign w:val="center"/>
            <w:hideMark/>
          </w:tcPr>
          <w:p w14:paraId="0166E93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Training</w:t>
            </w:r>
          </w:p>
        </w:tc>
        <w:tc>
          <w:tcPr>
            <w:tcW w:w="0" w:type="auto"/>
            <w:vAlign w:val="center"/>
            <w:hideMark/>
          </w:tcPr>
          <w:p w14:paraId="640C8C4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w:t>
            </w:r>
          </w:p>
        </w:tc>
      </w:tr>
      <w:tr w:rsidR="00DD4079" w:rsidRPr="00DD4079" w14:paraId="387E41D1" w14:textId="77777777">
        <w:trPr>
          <w:tblCellSpacing w:w="15" w:type="dxa"/>
        </w:trPr>
        <w:tc>
          <w:tcPr>
            <w:tcW w:w="0" w:type="auto"/>
            <w:vAlign w:val="center"/>
            <w:hideMark/>
          </w:tcPr>
          <w:p w14:paraId="65E1DF9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Total pilot quote</w:t>
            </w:r>
          </w:p>
        </w:tc>
        <w:tc>
          <w:tcPr>
            <w:tcW w:w="0" w:type="auto"/>
            <w:vAlign w:val="center"/>
            <w:hideMark/>
          </w:tcPr>
          <w:p w14:paraId="254A8FE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$390,000</w:t>
            </w:r>
          </w:p>
        </w:tc>
      </w:tr>
    </w:tbl>
    <w:p w14:paraId="5EAFC6AA"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Good for larger public safety agencies.</w:t>
      </w:r>
    </w:p>
    <w:p w14:paraId="18655C80"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0335523D">
          <v:rect id="_x0000_i1027" alt="" style="width:468pt;height:.05pt;mso-width-percent:0;mso-height-percent:0;mso-width-percent:0;mso-height-percent:0" o:hralign="center" o:hrstd="t" o:hr="t" fillcolor="#a0a0a0" stroked="f"/>
        </w:pict>
      </w:r>
    </w:p>
    <w:p w14:paraId="039A4DD4" w14:textId="77777777" w:rsidR="00DD4079" w:rsidRPr="00DD4079" w:rsidRDefault="00DD4079" w:rsidP="00DD407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D4079">
        <w:rPr>
          <w:rFonts w:ascii="Times New Roman" w:eastAsia="Times New Roman" w:hAnsi="Times New Roman" w:cs="Times New Roman"/>
          <w:b/>
          <w:bCs/>
          <w:color w:val="000000"/>
          <w:kern w:val="0"/>
          <w:sz w:val="36"/>
          <w:szCs w:val="36"/>
          <w14:ligatures w14:val="none"/>
        </w:rPr>
        <w:t>Enterprise / Statewide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2715"/>
      </w:tblGrid>
      <w:tr w:rsidR="00DD4079" w:rsidRPr="00DD4079" w14:paraId="6B917113" w14:textId="77777777">
        <w:trPr>
          <w:tblHeader/>
          <w:tblCellSpacing w:w="15" w:type="dxa"/>
        </w:trPr>
        <w:tc>
          <w:tcPr>
            <w:tcW w:w="0" w:type="auto"/>
            <w:vAlign w:val="center"/>
            <w:hideMark/>
          </w:tcPr>
          <w:p w14:paraId="51A881C0"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Item</w:t>
            </w:r>
          </w:p>
        </w:tc>
        <w:tc>
          <w:tcPr>
            <w:tcW w:w="0" w:type="auto"/>
            <w:vAlign w:val="center"/>
            <w:hideMark/>
          </w:tcPr>
          <w:p w14:paraId="48868462"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Price</w:t>
            </w:r>
          </w:p>
        </w:tc>
      </w:tr>
      <w:tr w:rsidR="00DD4079" w:rsidRPr="00DD4079" w14:paraId="29FB2539" w14:textId="77777777">
        <w:trPr>
          <w:tblCellSpacing w:w="15" w:type="dxa"/>
        </w:trPr>
        <w:tc>
          <w:tcPr>
            <w:tcW w:w="0" w:type="auto"/>
            <w:vAlign w:val="center"/>
            <w:hideMark/>
          </w:tcPr>
          <w:p w14:paraId="45ABDF1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Enterprise platform, annual</w:t>
            </w:r>
          </w:p>
        </w:tc>
        <w:tc>
          <w:tcPr>
            <w:tcW w:w="0" w:type="auto"/>
            <w:vAlign w:val="center"/>
            <w:hideMark/>
          </w:tcPr>
          <w:p w14:paraId="6D9937B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$1,200,000 – $3,000,000</w:t>
            </w:r>
          </w:p>
        </w:tc>
      </w:tr>
      <w:tr w:rsidR="00DD4079" w:rsidRPr="00DD4079" w14:paraId="4CEA162A" w14:textId="77777777">
        <w:trPr>
          <w:tblCellSpacing w:w="15" w:type="dxa"/>
        </w:trPr>
        <w:tc>
          <w:tcPr>
            <w:tcW w:w="0" w:type="auto"/>
            <w:vAlign w:val="center"/>
            <w:hideMark/>
          </w:tcPr>
          <w:p w14:paraId="22CFC8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Multi-site implementation</w:t>
            </w:r>
          </w:p>
        </w:tc>
        <w:tc>
          <w:tcPr>
            <w:tcW w:w="0" w:type="auto"/>
            <w:vAlign w:val="center"/>
            <w:hideMark/>
          </w:tcPr>
          <w:p w14:paraId="185D434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$250,000 – $750,000</w:t>
            </w:r>
          </w:p>
        </w:tc>
      </w:tr>
      <w:tr w:rsidR="00DD4079" w:rsidRPr="00DD4079" w14:paraId="66A38F54" w14:textId="77777777">
        <w:trPr>
          <w:tblCellSpacing w:w="15" w:type="dxa"/>
        </w:trPr>
        <w:tc>
          <w:tcPr>
            <w:tcW w:w="0" w:type="auto"/>
            <w:vAlign w:val="center"/>
            <w:hideMark/>
          </w:tcPr>
          <w:p w14:paraId="4B61254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CAD integrations</w:t>
            </w:r>
          </w:p>
        </w:tc>
        <w:tc>
          <w:tcPr>
            <w:tcW w:w="0" w:type="auto"/>
            <w:vAlign w:val="center"/>
            <w:hideMark/>
          </w:tcPr>
          <w:p w14:paraId="68DFA40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$250,000 – $1,000,000+</w:t>
            </w:r>
          </w:p>
        </w:tc>
      </w:tr>
      <w:tr w:rsidR="00DD4079" w:rsidRPr="00DD4079" w14:paraId="63A3636F" w14:textId="77777777">
        <w:trPr>
          <w:tblCellSpacing w:w="15" w:type="dxa"/>
        </w:trPr>
        <w:tc>
          <w:tcPr>
            <w:tcW w:w="0" w:type="auto"/>
            <w:vAlign w:val="center"/>
            <w:hideMark/>
          </w:tcPr>
          <w:p w14:paraId="2BBE88F8"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Security/compliance architecture</w:t>
            </w:r>
          </w:p>
        </w:tc>
        <w:tc>
          <w:tcPr>
            <w:tcW w:w="0" w:type="auto"/>
            <w:vAlign w:val="center"/>
            <w:hideMark/>
          </w:tcPr>
          <w:p w14:paraId="47996AC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$100,000 – $500,000</w:t>
            </w:r>
          </w:p>
        </w:tc>
      </w:tr>
      <w:tr w:rsidR="00DD4079" w:rsidRPr="00DD4079" w14:paraId="48F5F749" w14:textId="77777777">
        <w:trPr>
          <w:tblCellSpacing w:w="15" w:type="dxa"/>
        </w:trPr>
        <w:tc>
          <w:tcPr>
            <w:tcW w:w="0" w:type="auto"/>
            <w:vAlign w:val="center"/>
            <w:hideMark/>
          </w:tcPr>
          <w:p w14:paraId="0E2A8A2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Dedicated support</w:t>
            </w:r>
          </w:p>
        </w:tc>
        <w:tc>
          <w:tcPr>
            <w:tcW w:w="0" w:type="auto"/>
            <w:vAlign w:val="center"/>
            <w:hideMark/>
          </w:tcPr>
          <w:p w14:paraId="11035C3B"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$250,000 – $750,000 / year</w:t>
            </w:r>
          </w:p>
        </w:tc>
      </w:tr>
      <w:tr w:rsidR="00DD4079" w:rsidRPr="00DD4079" w14:paraId="6A69A72A" w14:textId="77777777">
        <w:trPr>
          <w:tblCellSpacing w:w="15" w:type="dxa"/>
        </w:trPr>
        <w:tc>
          <w:tcPr>
            <w:tcW w:w="0" w:type="auto"/>
            <w:vAlign w:val="center"/>
            <w:hideMark/>
          </w:tcPr>
          <w:p w14:paraId="1F1C79A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Total annual program</w:t>
            </w:r>
          </w:p>
        </w:tc>
        <w:tc>
          <w:tcPr>
            <w:tcW w:w="0" w:type="auto"/>
            <w:vAlign w:val="center"/>
            <w:hideMark/>
          </w:tcPr>
          <w:p w14:paraId="2274804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b/>
                <w:bCs/>
                <w:kern w:val="0"/>
                <w14:ligatures w14:val="none"/>
              </w:rPr>
              <w:t>$2M – $6M+</w:t>
            </w:r>
          </w:p>
        </w:tc>
      </w:tr>
    </w:tbl>
    <w:p w14:paraId="723ED6C3"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3C7DD2FA">
          <v:rect id="_x0000_i1026" alt="" style="width:468pt;height:.05pt;mso-width-percent:0;mso-height-percent:0;mso-width-percent:0;mso-height-percent:0" o:hralign="center" o:hrstd="t" o:hr="t" fillcolor="#a0a0a0" stroked="f"/>
        </w:pict>
      </w:r>
    </w:p>
    <w:p w14:paraId="6FC1F53E"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7. Discounting Rules</w:t>
      </w:r>
    </w:p>
    <w:p w14:paraId="7EEA35D8"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Use controlled discounting so pricing does not collapse.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3228"/>
      </w:tblGrid>
      <w:tr w:rsidR="00DD4079" w:rsidRPr="00DD4079" w14:paraId="2975D4DD" w14:textId="77777777">
        <w:trPr>
          <w:tblHeader/>
          <w:tblCellSpacing w:w="15" w:type="dxa"/>
        </w:trPr>
        <w:tc>
          <w:tcPr>
            <w:tcW w:w="0" w:type="auto"/>
            <w:vAlign w:val="center"/>
            <w:hideMark/>
          </w:tcPr>
          <w:p w14:paraId="7A209614"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Scenario</w:t>
            </w:r>
          </w:p>
        </w:tc>
        <w:tc>
          <w:tcPr>
            <w:tcW w:w="0" w:type="auto"/>
            <w:vAlign w:val="center"/>
            <w:hideMark/>
          </w:tcPr>
          <w:p w14:paraId="4F2A6BC9"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Approved Discount</w:t>
            </w:r>
          </w:p>
        </w:tc>
      </w:tr>
      <w:tr w:rsidR="00DD4079" w:rsidRPr="00DD4079" w14:paraId="6C85CAC9" w14:textId="77777777">
        <w:trPr>
          <w:tblCellSpacing w:w="15" w:type="dxa"/>
        </w:trPr>
        <w:tc>
          <w:tcPr>
            <w:tcW w:w="0" w:type="auto"/>
            <w:vAlign w:val="center"/>
            <w:hideMark/>
          </w:tcPr>
          <w:p w14:paraId="2873E9C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90-day paid pilot</w:t>
            </w:r>
          </w:p>
        </w:tc>
        <w:tc>
          <w:tcPr>
            <w:tcW w:w="0" w:type="auto"/>
            <w:vAlign w:val="center"/>
            <w:hideMark/>
          </w:tcPr>
          <w:p w14:paraId="01DBE8F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 – 20%</w:t>
            </w:r>
          </w:p>
        </w:tc>
      </w:tr>
      <w:tr w:rsidR="00DD4079" w:rsidRPr="00DD4079" w14:paraId="35384ED9" w14:textId="77777777">
        <w:trPr>
          <w:tblCellSpacing w:w="15" w:type="dxa"/>
        </w:trPr>
        <w:tc>
          <w:tcPr>
            <w:tcW w:w="0" w:type="auto"/>
            <w:vAlign w:val="center"/>
            <w:hideMark/>
          </w:tcPr>
          <w:p w14:paraId="63C1668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Annual prepaid contract</w:t>
            </w:r>
          </w:p>
        </w:tc>
        <w:tc>
          <w:tcPr>
            <w:tcW w:w="0" w:type="auto"/>
            <w:vAlign w:val="center"/>
            <w:hideMark/>
          </w:tcPr>
          <w:p w14:paraId="0D87FE6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w:t>
            </w:r>
          </w:p>
        </w:tc>
      </w:tr>
      <w:tr w:rsidR="00DD4079" w:rsidRPr="00DD4079" w14:paraId="64D1AE5C" w14:textId="77777777">
        <w:trPr>
          <w:tblCellSpacing w:w="15" w:type="dxa"/>
        </w:trPr>
        <w:tc>
          <w:tcPr>
            <w:tcW w:w="0" w:type="auto"/>
            <w:vAlign w:val="center"/>
            <w:hideMark/>
          </w:tcPr>
          <w:p w14:paraId="4C35BDF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Multi-year agreement</w:t>
            </w:r>
          </w:p>
        </w:tc>
        <w:tc>
          <w:tcPr>
            <w:tcW w:w="0" w:type="auto"/>
            <w:vAlign w:val="center"/>
            <w:hideMark/>
          </w:tcPr>
          <w:p w14:paraId="44C56C1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10% – 25%</w:t>
            </w:r>
          </w:p>
        </w:tc>
      </w:tr>
      <w:tr w:rsidR="00DD4079" w:rsidRPr="00DD4079" w14:paraId="6632F0A3" w14:textId="77777777">
        <w:trPr>
          <w:tblCellSpacing w:w="15" w:type="dxa"/>
        </w:trPr>
        <w:tc>
          <w:tcPr>
            <w:tcW w:w="0" w:type="auto"/>
            <w:vAlign w:val="center"/>
            <w:hideMark/>
          </w:tcPr>
          <w:p w14:paraId="5B1AFC1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First reference customer</w:t>
            </w:r>
          </w:p>
        </w:tc>
        <w:tc>
          <w:tcPr>
            <w:tcW w:w="0" w:type="auto"/>
            <w:vAlign w:val="center"/>
            <w:hideMark/>
          </w:tcPr>
          <w:p w14:paraId="354654E0"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15% – 30%</w:t>
            </w:r>
          </w:p>
        </w:tc>
      </w:tr>
      <w:tr w:rsidR="00DD4079" w:rsidRPr="00DD4079" w14:paraId="1D0DD388" w14:textId="77777777">
        <w:trPr>
          <w:tblCellSpacing w:w="15" w:type="dxa"/>
        </w:trPr>
        <w:tc>
          <w:tcPr>
            <w:tcW w:w="0" w:type="auto"/>
            <w:vAlign w:val="center"/>
            <w:hideMark/>
          </w:tcPr>
          <w:p w14:paraId="4B468032"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Grant-funded pilot</w:t>
            </w:r>
          </w:p>
        </w:tc>
        <w:tc>
          <w:tcPr>
            <w:tcW w:w="0" w:type="auto"/>
            <w:vAlign w:val="center"/>
            <w:hideMark/>
          </w:tcPr>
          <w:p w14:paraId="6AB0D5FA"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0% – 10%</w:t>
            </w:r>
          </w:p>
        </w:tc>
      </w:tr>
      <w:tr w:rsidR="00DD4079" w:rsidRPr="00DD4079" w14:paraId="4746578D" w14:textId="77777777">
        <w:trPr>
          <w:tblCellSpacing w:w="15" w:type="dxa"/>
        </w:trPr>
        <w:tc>
          <w:tcPr>
            <w:tcW w:w="0" w:type="auto"/>
            <w:vAlign w:val="center"/>
            <w:hideMark/>
          </w:tcPr>
          <w:p w14:paraId="3678B79D"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lastRenderedPageBreak/>
              <w:t>Strategic statewide opportunity</w:t>
            </w:r>
          </w:p>
        </w:tc>
        <w:tc>
          <w:tcPr>
            <w:tcW w:w="0" w:type="auto"/>
            <w:vAlign w:val="center"/>
            <w:hideMark/>
          </w:tcPr>
          <w:p w14:paraId="5028C625"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executive approval</w:t>
            </w:r>
          </w:p>
        </w:tc>
      </w:tr>
      <w:tr w:rsidR="00DD4079" w:rsidRPr="00DD4079" w14:paraId="6BF2F790" w14:textId="77777777">
        <w:trPr>
          <w:tblCellSpacing w:w="15" w:type="dxa"/>
        </w:trPr>
        <w:tc>
          <w:tcPr>
            <w:tcW w:w="0" w:type="auto"/>
            <w:vAlign w:val="center"/>
            <w:hideMark/>
          </w:tcPr>
          <w:p w14:paraId="70999B74"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Unpaid pilot</w:t>
            </w:r>
          </w:p>
        </w:tc>
        <w:tc>
          <w:tcPr>
            <w:tcW w:w="0" w:type="auto"/>
            <w:vAlign w:val="center"/>
            <w:hideMark/>
          </w:tcPr>
          <w:p w14:paraId="4FEDAC2C"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Avoid unless extremely strategic</w:t>
            </w:r>
          </w:p>
        </w:tc>
      </w:tr>
    </w:tbl>
    <w:p w14:paraId="63103883" w14:textId="77777777" w:rsidR="00DD4079" w:rsidRPr="00DD4079" w:rsidRDefault="00DD4079" w:rsidP="00DD407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DD4079">
        <w:rPr>
          <w:rFonts w:ascii="Times New Roman" w:eastAsia="Times New Roman" w:hAnsi="Times New Roman" w:cs="Times New Roman"/>
          <w:b/>
          <w:bCs/>
          <w:color w:val="000000"/>
          <w:kern w:val="0"/>
          <w:sz w:val="27"/>
          <w:szCs w:val="27"/>
          <w14:ligatures w14:val="none"/>
        </w:rPr>
        <w:t>Hard rule</w:t>
      </w:r>
    </w:p>
    <w:p w14:paraId="0054D455"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Do not discount CAD integration heavily. CAD work is custom, vendor-dependent, and labor-intensive.</w:t>
      </w:r>
    </w:p>
    <w:p w14:paraId="51627315" w14:textId="77777777" w:rsidR="00DD4079" w:rsidRPr="00DD4079" w:rsidRDefault="00AF1BB7"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noProof/>
          <w:kern w:val="0"/>
        </w:rPr>
        <w:pict w14:anchorId="5EEF28C9">
          <v:rect id="_x0000_i1025" alt="" style="width:468pt;height:.05pt;mso-width-percent:0;mso-height-percent:0;mso-width-percent:0;mso-height-percent:0" o:hralign="center" o:hrstd="t" o:hr="t" fillcolor="#a0a0a0" stroked="f"/>
        </w:pict>
      </w:r>
    </w:p>
    <w:p w14:paraId="48E5BAEE" w14:textId="77777777" w:rsidR="00DD4079" w:rsidRPr="00DD4079" w:rsidRDefault="00DD4079" w:rsidP="00DD4079">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DD4079">
        <w:rPr>
          <w:rFonts w:ascii="Times New Roman" w:eastAsia="Times New Roman" w:hAnsi="Times New Roman" w:cs="Times New Roman"/>
          <w:b/>
          <w:bCs/>
          <w:color w:val="000000"/>
          <w:kern w:val="36"/>
          <w:sz w:val="48"/>
          <w:szCs w:val="48"/>
          <w14:ligatures w14:val="none"/>
        </w:rPr>
        <w:t>8. Public Website Pricing Language</w:t>
      </w:r>
    </w:p>
    <w:p w14:paraId="30411D92"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Do </w:t>
      </w:r>
      <w:r w:rsidRPr="00DD4079">
        <w:rPr>
          <w:rFonts w:ascii="Times New Roman" w:eastAsia="Times New Roman" w:hAnsi="Times New Roman" w:cs="Times New Roman"/>
          <w:b/>
          <w:bCs/>
          <w:color w:val="000000"/>
          <w:kern w:val="0"/>
          <w14:ligatures w14:val="none"/>
        </w:rPr>
        <w:t>not</w:t>
      </w:r>
      <w:r w:rsidRPr="00DD4079">
        <w:rPr>
          <w:rFonts w:ascii="Times New Roman" w:eastAsia="Times New Roman" w:hAnsi="Times New Roman" w:cs="Times New Roman"/>
          <w:color w:val="000000"/>
          <w:kern w:val="0"/>
          <w14:ligatures w14:val="none"/>
        </w:rPr>
        <w:t> publish the internal prices.</w:t>
      </w:r>
    </w:p>
    <w:p w14:paraId="4D182D19"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Use this public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462"/>
      </w:tblGrid>
      <w:tr w:rsidR="00DD4079" w:rsidRPr="00DD4079" w14:paraId="6082195A" w14:textId="77777777">
        <w:trPr>
          <w:tblHeader/>
          <w:tblCellSpacing w:w="15" w:type="dxa"/>
        </w:trPr>
        <w:tc>
          <w:tcPr>
            <w:tcW w:w="0" w:type="auto"/>
            <w:vAlign w:val="center"/>
            <w:hideMark/>
          </w:tcPr>
          <w:p w14:paraId="338707BA"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Plan</w:t>
            </w:r>
          </w:p>
        </w:tc>
        <w:tc>
          <w:tcPr>
            <w:tcW w:w="0" w:type="auto"/>
            <w:vAlign w:val="center"/>
            <w:hideMark/>
          </w:tcPr>
          <w:p w14:paraId="5E4036C5" w14:textId="77777777" w:rsidR="00DD4079" w:rsidRPr="00DD4079" w:rsidRDefault="00DD4079" w:rsidP="00DD4079">
            <w:pPr>
              <w:jc w:val="center"/>
              <w:rPr>
                <w:rFonts w:ascii="Times New Roman" w:eastAsia="Times New Roman" w:hAnsi="Times New Roman" w:cs="Times New Roman"/>
                <w:b/>
                <w:bCs/>
                <w:kern w:val="0"/>
                <w14:ligatures w14:val="none"/>
              </w:rPr>
            </w:pPr>
            <w:r w:rsidRPr="00DD4079">
              <w:rPr>
                <w:rFonts w:ascii="Times New Roman" w:eastAsia="Times New Roman" w:hAnsi="Times New Roman" w:cs="Times New Roman"/>
                <w:b/>
                <w:bCs/>
                <w:kern w:val="0"/>
                <w14:ligatures w14:val="none"/>
              </w:rPr>
              <w:t>Public Investment Text</w:t>
            </w:r>
          </w:p>
        </w:tc>
      </w:tr>
      <w:tr w:rsidR="00DD4079" w:rsidRPr="00DD4079" w14:paraId="51994A43" w14:textId="77777777">
        <w:trPr>
          <w:tblCellSpacing w:w="15" w:type="dxa"/>
        </w:trPr>
        <w:tc>
          <w:tcPr>
            <w:tcW w:w="0" w:type="auto"/>
            <w:vAlign w:val="center"/>
            <w:hideMark/>
          </w:tcPr>
          <w:p w14:paraId="7A138036"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Essential</w:t>
            </w:r>
          </w:p>
        </w:tc>
        <w:tc>
          <w:tcPr>
            <w:tcW w:w="0" w:type="auto"/>
            <w:vAlign w:val="center"/>
            <w:hideMark/>
          </w:tcPr>
          <w:p w14:paraId="592A94B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Tailored deployment</w:t>
            </w:r>
          </w:p>
        </w:tc>
      </w:tr>
      <w:tr w:rsidR="00DD4079" w:rsidRPr="00DD4079" w14:paraId="12AD4105" w14:textId="77777777">
        <w:trPr>
          <w:tblCellSpacing w:w="15" w:type="dxa"/>
        </w:trPr>
        <w:tc>
          <w:tcPr>
            <w:tcW w:w="0" w:type="auto"/>
            <w:vAlign w:val="center"/>
            <w:hideMark/>
          </w:tcPr>
          <w:p w14:paraId="00C2D53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Professional</w:t>
            </w:r>
          </w:p>
        </w:tc>
        <w:tc>
          <w:tcPr>
            <w:tcW w:w="0" w:type="auto"/>
            <w:vAlign w:val="center"/>
            <w:hideMark/>
          </w:tcPr>
          <w:p w14:paraId="4D7B6A63"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Custom quote</w:t>
            </w:r>
          </w:p>
        </w:tc>
      </w:tr>
      <w:tr w:rsidR="00DD4079" w:rsidRPr="00DD4079" w14:paraId="3CDB070F" w14:textId="77777777">
        <w:trPr>
          <w:tblCellSpacing w:w="15" w:type="dxa"/>
        </w:trPr>
        <w:tc>
          <w:tcPr>
            <w:tcW w:w="0" w:type="auto"/>
            <w:vAlign w:val="center"/>
            <w:hideMark/>
          </w:tcPr>
          <w:p w14:paraId="1BA40EB9"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Command</w:t>
            </w:r>
          </w:p>
        </w:tc>
        <w:tc>
          <w:tcPr>
            <w:tcW w:w="0" w:type="auto"/>
            <w:vAlign w:val="center"/>
            <w:hideMark/>
          </w:tcPr>
          <w:p w14:paraId="7FD581A1"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Scaled for agency needs</w:t>
            </w:r>
          </w:p>
        </w:tc>
      </w:tr>
      <w:tr w:rsidR="00DD4079" w:rsidRPr="00DD4079" w14:paraId="1DCCA168" w14:textId="77777777">
        <w:trPr>
          <w:tblCellSpacing w:w="15" w:type="dxa"/>
        </w:trPr>
        <w:tc>
          <w:tcPr>
            <w:tcW w:w="0" w:type="auto"/>
            <w:vAlign w:val="center"/>
            <w:hideMark/>
          </w:tcPr>
          <w:p w14:paraId="39AA90CF"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Enterprise / Statewide</w:t>
            </w:r>
          </w:p>
        </w:tc>
        <w:tc>
          <w:tcPr>
            <w:tcW w:w="0" w:type="auto"/>
            <w:vAlign w:val="center"/>
            <w:hideMark/>
          </w:tcPr>
          <w:p w14:paraId="5F821E2E" w14:textId="77777777" w:rsidR="00DD4079" w:rsidRPr="00DD4079" w:rsidRDefault="00DD4079" w:rsidP="00DD4079">
            <w:pPr>
              <w:rPr>
                <w:rFonts w:ascii="Times New Roman" w:eastAsia="Times New Roman" w:hAnsi="Times New Roman" w:cs="Times New Roman"/>
                <w:kern w:val="0"/>
                <w14:ligatures w14:val="none"/>
              </w:rPr>
            </w:pPr>
            <w:r w:rsidRPr="00DD4079">
              <w:rPr>
                <w:rFonts w:ascii="Times New Roman" w:eastAsia="Times New Roman" w:hAnsi="Times New Roman" w:cs="Times New Roman"/>
                <w:kern w:val="0"/>
                <w14:ligatures w14:val="none"/>
              </w:rPr>
              <w:t>Contact sales</w:t>
            </w:r>
          </w:p>
        </w:tc>
      </w:tr>
    </w:tbl>
    <w:p w14:paraId="4E58CC53"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Suggested website copy:</w:t>
      </w:r>
    </w:p>
    <w:p w14:paraId="3FA3792C" w14:textId="77777777" w:rsidR="00DD4079" w:rsidRPr="00DD4079" w:rsidRDefault="00DD4079" w:rsidP="00DD4079">
      <w:pPr>
        <w:spacing w:before="100" w:beforeAutospacing="1" w:after="100" w:afterAutospacing="1"/>
        <w:rPr>
          <w:rFonts w:ascii="Times New Roman" w:eastAsia="Times New Roman" w:hAnsi="Times New Roman" w:cs="Times New Roman"/>
          <w:color w:val="000000"/>
          <w:kern w:val="0"/>
          <w14:ligatures w14:val="none"/>
        </w:rPr>
      </w:pPr>
      <w:r w:rsidRPr="00DD4079">
        <w:rPr>
          <w:rFonts w:ascii="Times New Roman" w:eastAsia="Times New Roman" w:hAnsi="Times New Roman" w:cs="Times New Roman"/>
          <w:color w:val="000000"/>
          <w:kern w:val="0"/>
          <w14:ligatures w14:val="none"/>
        </w:rPr>
        <w:t>NexCort iQ pricing is based on agency size, deployment model, call volume, integrations, support needs, and security requirements. Every deployment is scoped with the agency to ensure the right operational fit.</w:t>
      </w:r>
    </w:p>
    <w:p w14:paraId="5BA21EC5"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NexCort iQ Essential</w:t>
      </w:r>
    </w:p>
    <w:p w14:paraId="75834A93"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NexCort iQ Essential is the entry-level package for smaller municipalities, single-site PSAPs, or agencies beginning with AI-assisted emergency response support. It gives agencies the core NexCort iQ platform, including dispatcher access, basic AI-assisted intake, live transcription, incident history, audit logs, role-based access, and foundational reporting. Sales positioning: this plan is ideal for agencies that want to modernize without taking on a large transformation project. It can run beside existing CAD workflows and helps teams evaluate NexCort iQ in a controlled, lower-risk environment.</w:t>
      </w:r>
    </w:p>
    <w:p w14:paraId="48D0CF88"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NexCort iQ Command</w:t>
      </w:r>
    </w:p>
    <w:p w14:paraId="0DB65E10"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lastRenderedPageBreak/>
        <w:t>NexCort iQ Command is built for larger agencies, regional operations, and command-center environments that need more than intake support. It adds command dashboards, war rooms, runbooks, major incident workflows, post-incident reviews, reliability reporting, and advanced coordination tools. Sales positioning: this is the plan for agencies that need operational visibility across multiple teams, incidents, and escalation paths. It helps supervisors and leadership manage major events with better situational awareness and structured response coordination.</w:t>
      </w:r>
    </w:p>
    <w:p w14:paraId="2843547F"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Enterprise / Statewide</w:t>
      </w:r>
    </w:p>
    <w:p w14:paraId="3A0D46F5"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Enterprise / Statewide is for multi-agency, countywide, regional, or statewide deployments. It supports complex onboarding, custom architecture, multi-site configuration, advanced security review, custom integrations, dedicated support, and executive reporting. Sales positioning: this package is for agencies that need NexCort iQ deployed as a long-term public safety platform, not just a single-site tool. It is best positioned for large procurement, grant-funded modernization, and regional emergency response transformation.</w:t>
      </w:r>
    </w:p>
    <w:p w14:paraId="2A67EF09"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CAD Integration Add-Ons</w:t>
      </w:r>
    </w:p>
    <w:p w14:paraId="7049F16D"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CAD Integration Add-Ons help connect NexCort iQ to an agency’s existing CAD environment. These services may include CAD discovery, vendor coordination, field mapping, sandbox testing, read-only integration, assisted write-back, audit logging, and rollback planning. Sales positioning: NexCort iQ does not replace CAD; it enhances CAD workflows. CAD integration is scoped carefully because every agency and vendor environment is different. Read-only integration is usually the safest first step for pilots.</w:t>
      </w:r>
    </w:p>
    <w:p w14:paraId="5FBFD589"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AI / Call Intelligence Add-Ons</w:t>
      </w:r>
    </w:p>
    <w:p w14:paraId="5D6FDB09"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AI / Call Intelligence Add-Ons expand NexCort iQ’s ability to analyze emergency communications. These add-ons may include advanced triage workflows, AI summarization, confidence scoring, dispatcher recommendations, secondary model review, fallback models, custom prompts, and post-incident analysis. Sales positioning: these tools help agencies reduce cognitive load, improve consistency, and give dispatchers faster decision-support during high-pressure situations. AI outputs should be positioned as support, not a replacement for dispatcher judgment.</w:t>
      </w:r>
    </w:p>
    <w:p w14:paraId="2732C22F"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Transcription / Translation Add-Ons</w:t>
      </w:r>
    </w:p>
    <w:p w14:paraId="61505DB6"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Transcription / Translation Add-Ons help agencies communicate across language barriers and improve documentation. These services can include enhanced transcription, speaker separation, multilingual intake, live translation, language detection, and text-to-voice support. Sales positioning: these features are especially valuable for diverse communities where language access can delay response. They help dispatchers understand callers faster, create better records, and support more inclusive emergency communications.</w:t>
      </w:r>
    </w:p>
    <w:p w14:paraId="63280ABF"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lastRenderedPageBreak/>
        <w:t>Caller Text, Photo, and Video Add-Ons</w:t>
      </w:r>
    </w:p>
    <w:p w14:paraId="1231365A"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Caller Text, Photo, and Video Add-Ons let agencies receive secure caller-submitted information, such as text-only conversations, photos, recorded video, or live video streams. These features can help dispatchers gather context when a caller cannot safely speak or when visual information improves situational awareness. Sales positioning: this gives agencies another channel to understand what is happening in real time while maintaining audit trails and retention controls.</w:t>
      </w:r>
    </w:p>
    <w:p w14:paraId="04FEE2EE"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Supervisor / QA Add-Ons</w:t>
      </w:r>
    </w:p>
    <w:p w14:paraId="41547BD5"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Supervisor / QA Add-Ons support quality assurance, dispatcher coaching, performance review, and training improvement. These tools may include QA review screens, scorecards, coaching notes, team dashboards, call quality trends, and custom QA rubrics. Sales positioning: agencies can review more interactions, identify training opportunities faster, and build a more consistent performance culture. This is especially useful for supervisor teams responsible for compliance, coaching, and continuous improvement.</w:t>
      </w:r>
    </w:p>
    <w:p w14:paraId="611F7D22"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Incident Command / Collaboration Add-Ons</w:t>
      </w:r>
    </w:p>
    <w:p w14:paraId="10106AA1"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Incident Command / Collaboration Add-Ons support larger incidents that require coordination across multiple people or departments. Features may include command dashboards, war rooms, runbooks, incident timelines, post-incident reviews, stakeholder status pages, and executive briefings. Sales positioning: these tools help agencies move from scattered communication to structured incident coordination. They are valuable during storms, active incidents, large public events, mutual aid responses, and emergency operations center activity.</w:t>
      </w:r>
    </w:p>
    <w:p w14:paraId="60D75DD4"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Reliability / Technical Operations Add-Ons</w:t>
      </w:r>
    </w:p>
    <w:p w14:paraId="413788D3"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Reliability / Technical Operations Add-Ons help agencies monitor system health, escalations, alerts, and operational performance. Features may include monitoring integrations, alert correlation, escalation engines, on-call routing, SLO dashboards, reliability reporting, and CloudWatch dashboard packages. Sales positioning: these add-ons help agencies trust the platform operationally. They support uptime, response accountability, and technical transparency during mission-critical use.</w:t>
      </w:r>
    </w:p>
    <w:p w14:paraId="0A88D555"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Onsite Deployment</w:t>
      </w:r>
    </w:p>
    <w:p w14:paraId="3E6CC6B7"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Onsite Deployment services provide hands-on support during discovery, installation, pilot launch, production go-live, CAD/vendor workshops, dispatcher floor support, and executive briefings. Sales positioning: onsite services reduce risk during rollout by putting NexCort iQ experts directly with agency staff, IT teams, dispatch supervisors, and leadership. This is especially important for agencies with complex workflows, multiple stakeholders, or limited internal technical capacity.</w:t>
      </w:r>
    </w:p>
    <w:p w14:paraId="6E103418"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lastRenderedPageBreak/>
        <w:t>Training Pricing</w:t>
      </w:r>
    </w:p>
    <w:p w14:paraId="7EAB5FD8"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Training services prepare dispatchers, supervisors, admins, and IT teams to use NexCort iQ correctly. Training can be remote or onsite and may include dispatcher training, supervisor training, admin training, train-the-trainer sessions, custom materials, and annual refreshers. Sales positioning: training is critical because NexCort iQ changes workflows, not just screens. Proper training helps avoid confusion between CAD, CPE, dispatch SOPs, and AI decision-support.</w:t>
      </w:r>
    </w:p>
    <w:p w14:paraId="0F88EDAA"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Standard Support</w:t>
      </w:r>
    </w:p>
    <w:p w14:paraId="1312408B"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Standard Support is the baseline support package included with the platform. It typically includes business-hours support, email support, onboarding help, access to knowledge resources, and standard issue resolution. Sales positioning: Standard Support is appropriate for smaller or lower-risk deployments where the agency does not need urgent 24/7 response. It ensures customers have a reliable path for help during normal operations.</w:t>
      </w:r>
    </w:p>
    <w:p w14:paraId="3E42C74C"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Priority Support</w:t>
      </w:r>
    </w:p>
    <w:p w14:paraId="22E48E4B"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Priority Support gives agencies faster response times, a higher support queue, a named support contact, and recurring support reviews. Sales positioning: this package is best for agencies that depend on NexCort iQ more heavily during daily operations but do not require full mission-critical 24/7 support. It gives leadership more confidence that issues will be addressed quickly and consistently.</w:t>
      </w:r>
    </w:p>
    <w:p w14:paraId="3533AB5D"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Mission Support</w:t>
      </w:r>
    </w:p>
    <w:p w14:paraId="1A41D9A4"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Mission Support is for agencies where NexCort iQ is part of critical operational workflows. It may include 24/7 urgent support, escalation handling, performance reviews, incident support, and quarterly executive reviews. Sales positioning: this package is for customers that need stronger operational assurance. It is best positioned for command centers, larger counties, regional PSAPs, and agencies running high-impact pilots or production deployments.</w:t>
      </w:r>
    </w:p>
    <w:p w14:paraId="6B472DA9"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Dedicated Support</w:t>
      </w:r>
    </w:p>
    <w:p w14:paraId="24AF985E"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Dedicated Support provides named resources such as a dedicated support engineer, customer success manager, solution architect, or dedicated 24/7 support team. Sales positioning: this is for enterprise, statewide, or complex multi-site deployments where the agency needs direct accountability, faster escalation, ongoing optimization, and deeper technical partnership. It turns NexCort iQ from a software vendor into an operational partner.</w:t>
      </w:r>
    </w:p>
    <w:p w14:paraId="7F751E3E"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Recommended Included Usage</w:t>
      </w:r>
    </w:p>
    <w:p w14:paraId="4B163765"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lastRenderedPageBreak/>
        <w:t>Recommended Included Usage defines what each plan includes before overages apply, such as call sessions, transcription volume, translation volume, and media storage. Sales positioning: included usage gives agencies predictable budgeting while still allowing growth. It also helps right-size each plan based on expected call volume, media use, and agency scale.</w:t>
      </w:r>
    </w:p>
    <w:p w14:paraId="2E57F5BC"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Overage Pricing</w:t>
      </w:r>
    </w:p>
    <w:p w14:paraId="7F7AF12E"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Overage Pricing applies when an agency exceeds included usage, such as additional call sessions, transcription minutes, translation minutes, media storage, archive storage, exports, or high-volume API use. Sales positioning: overages protect both the agency and NexCort iQ by allowing flexible usage without forcing an immediate plan change. This is especially useful during storms, major incidents, seasonal spikes, or large-scale emergencies.</w:t>
      </w:r>
    </w:p>
    <w:p w14:paraId="2A836148"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Small City Pilot</w:t>
      </w:r>
    </w:p>
    <w:p w14:paraId="0D37CC78"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The Small City Pilot is designed for smaller municipalities that want to evaluate NexCort iQ without a full production commitment. It usually includes Essential-level access, setup, onboarding, training, and CAD discovery. Sales positioning: this is a practical, lower-cost way for a city to test value, collect feedback, and support a grant-funded modernization effort before expanding.</w:t>
      </w:r>
    </w:p>
    <w:p w14:paraId="30ABCBBF"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County Professional Pilot</w:t>
      </w:r>
    </w:p>
    <w:p w14:paraId="49B4220C"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The County Professional Pilot is designed for mid-size cities, counties, or regional PSAPs. It typically includes Professional-level features, translation, caller media, CAD discovery/read-only planning, onboarding, and training. Sales positioning: this pilot gives agencies a strong operational test across multiple workflows, including intake, language support, media, QA, and supervisor visibility.</w:t>
      </w:r>
    </w:p>
    <w:p w14:paraId="1E8B0106"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Command Center Pilot</w:t>
      </w:r>
    </w:p>
    <w:p w14:paraId="55B314C7"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The Command Center Pilot is built for larger agencies, emergency operations centers, or regional response environments. It may include Command-level tools, CAD read-only planning, major incident workflows, war rooms, onsite support, and expanded training. Sales positioning: this pilot demonstrates NexCort iQ as a command and coordination platform, not just a dispatcher tool.</w:t>
      </w:r>
    </w:p>
    <w:p w14:paraId="5230E8B7"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t>Enterprise / Statewide Program</w:t>
      </w:r>
    </w:p>
    <w:p w14:paraId="395C86D4"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The Enterprise / Statewide Program is a full-scale deployment model for multi-agency or statewide modernization. It includes enterprise architecture, multi-site rollout, custom integrations, security/compliance planning, dedicated support, and executive reporting. Sales positioning: this is for major public safety transformation initiatives, grant-funded programs, and large agencies that need long-term scalability, governance, and customization.</w:t>
      </w:r>
    </w:p>
    <w:p w14:paraId="2DAD3E65" w14:textId="77777777" w:rsidR="00D91F07" w:rsidRPr="00D91F07" w:rsidRDefault="00D91F07" w:rsidP="00D91F0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D91F07">
        <w:rPr>
          <w:rFonts w:ascii="Times New Roman" w:eastAsia="Times New Roman" w:hAnsi="Times New Roman" w:cs="Times New Roman"/>
          <w:b/>
          <w:bCs/>
          <w:color w:val="000000"/>
          <w:kern w:val="0"/>
          <w:sz w:val="36"/>
          <w:szCs w:val="36"/>
          <w14:ligatures w14:val="none"/>
        </w:rPr>
        <w:lastRenderedPageBreak/>
        <w:t>Discounting Rules</w:t>
      </w:r>
    </w:p>
    <w:p w14:paraId="6A3F7830" w14:textId="77777777" w:rsidR="00D91F07" w:rsidRPr="00D91F07" w:rsidRDefault="00D91F07" w:rsidP="00D91F07">
      <w:pPr>
        <w:spacing w:before="100" w:beforeAutospacing="1" w:after="100" w:afterAutospacing="1"/>
        <w:rPr>
          <w:rFonts w:ascii="Times New Roman" w:eastAsia="Times New Roman" w:hAnsi="Times New Roman" w:cs="Times New Roman"/>
          <w:color w:val="000000"/>
          <w:kern w:val="0"/>
          <w14:ligatures w14:val="none"/>
        </w:rPr>
      </w:pPr>
      <w:r w:rsidRPr="00D91F07">
        <w:rPr>
          <w:rFonts w:ascii="Times New Roman" w:eastAsia="Times New Roman" w:hAnsi="Times New Roman" w:cs="Times New Roman"/>
          <w:color w:val="000000"/>
          <w:kern w:val="0"/>
          <w14:ligatures w14:val="none"/>
        </w:rPr>
        <w:t>Discounting Rules protect pricing discipline while allowing strategic flexibility. Discounts may apply for annual prepay, multi-year agreements, first reference customers, or strategic statewide opportunities. Sales positioning: discounts should reward commitment, scale, and strategic value—not simply reduce price. CAD integration, custom development, onsite services, and dedicated support should be discounted carefully because they require significant labor and vendor coordination.</w:t>
      </w:r>
    </w:p>
    <w:p w14:paraId="7E436D67"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NexCort iQ Essential</w:t>
      </w:r>
    </w:p>
    <w:p w14:paraId="7BC902C6" w14:textId="77777777" w:rsidR="00260824" w:rsidRPr="00260824" w:rsidRDefault="00260824" w:rsidP="0026082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Entry-level package for smaller municipalities, single-site PSAPs, and controlled pilots.</w:t>
      </w:r>
    </w:p>
    <w:p w14:paraId="697C5798" w14:textId="77777777" w:rsidR="00260824" w:rsidRPr="00260824" w:rsidRDefault="00260824" w:rsidP="0026082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Includes core platform access, dispatcher workflows, basic AI-assisted intake, live transcription, incident history, audit logs, role-based access, and basic reporting.</w:t>
      </w:r>
    </w:p>
    <w:p w14:paraId="62395130" w14:textId="77777777" w:rsidR="00260824" w:rsidRPr="00260824" w:rsidRDefault="00260824" w:rsidP="0026082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helps agencies modernize without replacing CAD or committing to a large transformation project.</w:t>
      </w:r>
    </w:p>
    <w:p w14:paraId="4BEC78A7" w14:textId="77777777" w:rsidR="00260824" w:rsidRPr="00260824" w:rsidRDefault="00260824" w:rsidP="0026082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Positions NexCort iQ as a low-risk way to evaluate AI-assisted emergency response support.</w:t>
      </w:r>
    </w:p>
    <w:p w14:paraId="49DD6CD1"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NexCort iQ Command</w:t>
      </w:r>
    </w:p>
    <w:p w14:paraId="4EA47913" w14:textId="77777777" w:rsidR="00260824" w:rsidRPr="00260824" w:rsidRDefault="00260824" w:rsidP="00260824">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Built for larger agencies, regional operations, and command-center environments.</w:t>
      </w:r>
    </w:p>
    <w:p w14:paraId="16C59E01" w14:textId="77777777" w:rsidR="00260824" w:rsidRPr="00260824" w:rsidRDefault="00260824" w:rsidP="00260824">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Adds command dashboards, war rooms, runbooks, major incident workflows, post-incident reviews, and reliability reporting.</w:t>
      </w:r>
    </w:p>
    <w:p w14:paraId="364B4682" w14:textId="77777777" w:rsidR="00260824" w:rsidRPr="00260824" w:rsidRDefault="00260824" w:rsidP="00260824">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supervisors and leadership better visibility during major events.</w:t>
      </w:r>
    </w:p>
    <w:p w14:paraId="00DCC146" w14:textId="77777777" w:rsidR="00260824" w:rsidRPr="00260824" w:rsidRDefault="00260824" w:rsidP="00260824">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Helps agencies coordinate incidents across teams, departments, and escalation paths.</w:t>
      </w:r>
    </w:p>
    <w:p w14:paraId="2FEF37F4"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Enterprise / Statewide</w:t>
      </w:r>
    </w:p>
    <w:p w14:paraId="074254DA" w14:textId="77777777" w:rsidR="00260824" w:rsidRPr="00260824" w:rsidRDefault="00260824" w:rsidP="00260824">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Designed for multi-agency, countywide, regional, or statewide deployments.</w:t>
      </w:r>
    </w:p>
    <w:p w14:paraId="16BDD992" w14:textId="77777777" w:rsidR="00260824" w:rsidRPr="00260824" w:rsidRDefault="00260824" w:rsidP="00260824">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Supports complex onboarding, custom architecture, multi-site configuration, advanced security review, custom integrations, and dedicated support.</w:t>
      </w:r>
    </w:p>
    <w:p w14:paraId="0C5071DF" w14:textId="77777777" w:rsidR="00260824" w:rsidRPr="00260824" w:rsidRDefault="00260824" w:rsidP="00260824">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NexCort iQ becomes a long-term public safety modernization platform.</w:t>
      </w:r>
    </w:p>
    <w:p w14:paraId="052D4036" w14:textId="77777777" w:rsidR="00260824" w:rsidRPr="00260824" w:rsidRDefault="00260824" w:rsidP="00260824">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Strong fit for grant-funded programs, large procurements, and regional emergency response transformation.</w:t>
      </w:r>
    </w:p>
    <w:p w14:paraId="3404F853"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CAD Integration Add-Ons</w:t>
      </w:r>
    </w:p>
    <w:p w14:paraId="3DB759CA" w14:textId="77777777" w:rsidR="00260824" w:rsidRPr="00260824" w:rsidRDefault="00260824" w:rsidP="00260824">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 connect NexCort iQ to an agency’s existing CAD environment.</w:t>
      </w:r>
    </w:p>
    <w:p w14:paraId="3DFC5D1B" w14:textId="77777777" w:rsidR="00260824" w:rsidRPr="00260824" w:rsidRDefault="00260824" w:rsidP="00260824">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discovery, vendor coordination, field mapping, sandbox testing, read-only integration, assisted write-back, audit logging, and rollback planning.</w:t>
      </w:r>
    </w:p>
    <w:p w14:paraId="158CB851" w14:textId="77777777" w:rsidR="00260824" w:rsidRPr="00260824" w:rsidRDefault="00260824" w:rsidP="00260824">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NexCort iQ enhances CAD workflows; it does not replace CAD.</w:t>
      </w:r>
    </w:p>
    <w:p w14:paraId="5287B74B" w14:textId="77777777" w:rsidR="00260824" w:rsidRPr="00260824" w:rsidRDefault="00260824" w:rsidP="00260824">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Read-only CAD integration is usually the safest first step for pilots.</w:t>
      </w:r>
    </w:p>
    <w:p w14:paraId="3B8F971B"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lastRenderedPageBreak/>
        <w:t>AI / Call Intelligence Add-Ons</w:t>
      </w:r>
    </w:p>
    <w:p w14:paraId="0EA4BF01" w14:textId="77777777" w:rsidR="00260824" w:rsidRPr="00260824" w:rsidRDefault="00260824" w:rsidP="00260824">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Expand NexCort iQ’s ability to analyze emergency communications.</w:t>
      </w:r>
    </w:p>
    <w:p w14:paraId="614034D2" w14:textId="77777777" w:rsidR="00260824" w:rsidRPr="00260824" w:rsidRDefault="00260824" w:rsidP="00260824">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AI triage, summarization, confidence scoring, dispatcher recommendations, fallback models, custom prompts, and post-incident analysis.</w:t>
      </w:r>
    </w:p>
    <w:p w14:paraId="7737439D" w14:textId="77777777" w:rsidR="00260824" w:rsidRPr="00260824" w:rsidRDefault="00260824" w:rsidP="00260824">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reduces dispatcher cognitive load and improves consistency during high-pressure calls.</w:t>
      </w:r>
    </w:p>
    <w:p w14:paraId="1E29CA62" w14:textId="77777777" w:rsidR="00260824" w:rsidRPr="00260824" w:rsidRDefault="00260824" w:rsidP="00260824">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AI should be positioned as decision support, not a replacement for dispatcher judgment.</w:t>
      </w:r>
    </w:p>
    <w:p w14:paraId="4445DE1A"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Transcription / Translation Add-Ons</w:t>
      </w:r>
    </w:p>
    <w:p w14:paraId="476676BE" w14:textId="77777777" w:rsidR="00260824" w:rsidRPr="00260824" w:rsidRDefault="00260824" w:rsidP="0026082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 agencies improve documentation and communicate across language barriers.</w:t>
      </w:r>
    </w:p>
    <w:p w14:paraId="40E6350F" w14:textId="77777777" w:rsidR="00260824" w:rsidRPr="00260824" w:rsidRDefault="00260824" w:rsidP="0026082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enhanced transcription, speaker separation, multilingual intake, live translation, language detection, and text-to-voice.</w:t>
      </w:r>
    </w:p>
    <w:p w14:paraId="5A8E58B7" w14:textId="77777777" w:rsidR="00260824" w:rsidRPr="00260824" w:rsidRDefault="00260824" w:rsidP="0026082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supports diverse communities and improves language access during intake.</w:t>
      </w:r>
    </w:p>
    <w:p w14:paraId="21EE3D46" w14:textId="77777777" w:rsidR="00260824" w:rsidRPr="00260824" w:rsidRDefault="00260824" w:rsidP="0026082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Helps dispatchers understand callers faster and create more complete incident records.</w:t>
      </w:r>
    </w:p>
    <w:p w14:paraId="4BB16345"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Caller Text, Photo, and Video Add-Ons</w:t>
      </w:r>
    </w:p>
    <w:p w14:paraId="6F3A3AC9" w14:textId="77777777" w:rsidR="00260824" w:rsidRPr="00260824" w:rsidRDefault="00260824" w:rsidP="00260824">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Allow agencies to receive secure caller-submitted text, photos, videos, or live streams.</w:t>
      </w:r>
    </w:p>
    <w:p w14:paraId="27EE205D" w14:textId="77777777" w:rsidR="00260824" w:rsidRPr="00260824" w:rsidRDefault="00260824" w:rsidP="00260824">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Useful when callers cannot safely speak or when visual context improves situational awareness.</w:t>
      </w:r>
    </w:p>
    <w:p w14:paraId="755C6679" w14:textId="77777777" w:rsidR="00260824" w:rsidRPr="00260824" w:rsidRDefault="00260824" w:rsidP="00260824">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dispatchers more real-time context before responders arrive.</w:t>
      </w:r>
    </w:p>
    <w:p w14:paraId="74D4363A" w14:textId="77777777" w:rsidR="00260824" w:rsidRPr="00260824" w:rsidRDefault="00260824" w:rsidP="00260824">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Supports better documentation through audit trails and retention controls.</w:t>
      </w:r>
    </w:p>
    <w:p w14:paraId="0C313C18"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Supervisor / QA Add-Ons</w:t>
      </w:r>
    </w:p>
    <w:p w14:paraId="57DB2348" w14:textId="77777777" w:rsidR="00260824" w:rsidRPr="00260824" w:rsidRDefault="00260824" w:rsidP="00260824">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 quality assurance, dispatcher coaching, performance review, and training improvement.</w:t>
      </w:r>
    </w:p>
    <w:p w14:paraId="0CE574B3" w14:textId="77777777" w:rsidR="00260824" w:rsidRPr="00260824" w:rsidRDefault="00260824" w:rsidP="00260824">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QA review tools, scorecards, coaching notes, team dashboards, call quality trends, and custom QA rubrics.</w:t>
      </w:r>
    </w:p>
    <w:p w14:paraId="59BAADF3" w14:textId="77777777" w:rsidR="00260824" w:rsidRPr="00260824" w:rsidRDefault="00260824" w:rsidP="00260824">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helps supervisors identify training gaps and improve consistency.</w:t>
      </w:r>
    </w:p>
    <w:p w14:paraId="69B02295" w14:textId="77777777" w:rsidR="00260824" w:rsidRPr="00260824" w:rsidRDefault="00260824" w:rsidP="00260824">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Useful for agencies focused on compliance, coaching, and continuous improvement.</w:t>
      </w:r>
    </w:p>
    <w:p w14:paraId="252BB022"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Incident Command / Collaboration Add-Ons</w:t>
      </w:r>
    </w:p>
    <w:p w14:paraId="1810C173" w14:textId="77777777" w:rsidR="00260824" w:rsidRPr="00260824" w:rsidRDefault="00260824" w:rsidP="00260824">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 larger incidents requiring coordination across teams or departments.</w:t>
      </w:r>
    </w:p>
    <w:p w14:paraId="55DA1BFD" w14:textId="77777777" w:rsidR="00260824" w:rsidRPr="00260824" w:rsidRDefault="00260824" w:rsidP="00260824">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command dashboards, war rooms, runbooks, timelines, post-incident reviews, stakeholder status pages, and executive briefings.</w:t>
      </w:r>
    </w:p>
    <w:p w14:paraId="2B709021" w14:textId="77777777" w:rsidR="00260824" w:rsidRPr="00260824" w:rsidRDefault="00260824" w:rsidP="00260824">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moves agencies from scattered communication to structured incident coordination.</w:t>
      </w:r>
    </w:p>
    <w:p w14:paraId="185605F3" w14:textId="77777777" w:rsidR="00260824" w:rsidRPr="00260824" w:rsidRDefault="00260824" w:rsidP="00260824">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Valuable during storms, active incidents, large events, mutual aid, and EOC activity.</w:t>
      </w:r>
    </w:p>
    <w:p w14:paraId="372F0B74"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lastRenderedPageBreak/>
        <w:t>Reliability / Technical Operations Add-Ons</w:t>
      </w:r>
    </w:p>
    <w:p w14:paraId="22D72241" w14:textId="77777777" w:rsidR="00260824" w:rsidRPr="00260824" w:rsidRDefault="00260824" w:rsidP="00260824">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 agencies monitor platform health, alerts, escalations, and operational performance.</w:t>
      </w:r>
    </w:p>
    <w:p w14:paraId="3249EB89" w14:textId="77777777" w:rsidR="00260824" w:rsidRPr="00260824" w:rsidRDefault="00260824" w:rsidP="00260824">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monitoring integrations, alert correlation, escalation engines, on-call routing, SLO dashboards, and reliability reporting.</w:t>
      </w:r>
    </w:p>
    <w:p w14:paraId="58DDAB07" w14:textId="77777777" w:rsidR="00260824" w:rsidRPr="00260824" w:rsidRDefault="00260824" w:rsidP="00260824">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agencies confidence in system uptime and accountability.</w:t>
      </w:r>
    </w:p>
    <w:p w14:paraId="4AF71797" w14:textId="77777777" w:rsidR="00260824" w:rsidRPr="00260824" w:rsidRDefault="00260824" w:rsidP="00260824">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Supports technical transparency during mission-critical operations.</w:t>
      </w:r>
    </w:p>
    <w:p w14:paraId="0450D2DA"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Onsite Deployment</w:t>
      </w:r>
    </w:p>
    <w:p w14:paraId="2BB5A440" w14:textId="77777777" w:rsidR="00260824" w:rsidRPr="00260824" w:rsidRDefault="00260824" w:rsidP="0026082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Provides hands-on support during discovery, installation, pilot launch, production go-live, vendor workshops, and dispatcher floor support.</w:t>
      </w:r>
    </w:p>
    <w:p w14:paraId="726B07C9" w14:textId="77777777" w:rsidR="00260824" w:rsidRPr="00260824" w:rsidRDefault="00260824" w:rsidP="0026082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reduces rollout risk by putting NexCort iQ experts with agency staff.</w:t>
      </w:r>
    </w:p>
    <w:p w14:paraId="0F169060" w14:textId="77777777" w:rsidR="00260824" w:rsidRPr="00260824" w:rsidRDefault="00260824" w:rsidP="0026082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Especially valuable for complex workflows, multiple stakeholders, or limited internal IT capacity.</w:t>
      </w:r>
    </w:p>
    <w:p w14:paraId="6FAD6AFE" w14:textId="77777777" w:rsidR="00260824" w:rsidRPr="00260824" w:rsidRDefault="00260824" w:rsidP="0026082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Helps align leadership, IT, dispatch supervisors, and frontline users.</w:t>
      </w:r>
    </w:p>
    <w:p w14:paraId="6AEE9459"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Training Pricing</w:t>
      </w:r>
    </w:p>
    <w:p w14:paraId="5DBE00C2" w14:textId="77777777" w:rsidR="00260824" w:rsidRPr="00260824" w:rsidRDefault="00260824" w:rsidP="00260824">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Prepares dispatchers, supervisors, admins, and IT teams to use NexCort iQ correctly.</w:t>
      </w:r>
    </w:p>
    <w:p w14:paraId="5D2FF801" w14:textId="77777777" w:rsidR="00260824" w:rsidRPr="00260824" w:rsidRDefault="00260824" w:rsidP="00260824">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Can include remote training, onsite training, train-the-trainer sessions, custom materials, and annual refreshers.</w:t>
      </w:r>
    </w:p>
    <w:p w14:paraId="144A1CED" w14:textId="77777777" w:rsidR="00260824" w:rsidRPr="00260824" w:rsidRDefault="00260824" w:rsidP="00260824">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training protects the agency from workflow confusion.</w:t>
      </w:r>
    </w:p>
    <w:p w14:paraId="7A446C69" w14:textId="77777777" w:rsidR="00260824" w:rsidRPr="00260824" w:rsidRDefault="00260824" w:rsidP="00260824">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Helps teams understand what NexCort iQ does versus CAD, CPE, SOPs, and AI decision support.</w:t>
      </w:r>
    </w:p>
    <w:p w14:paraId="2E0000D1"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Standard Support</w:t>
      </w:r>
    </w:p>
    <w:p w14:paraId="512C1164" w14:textId="77777777" w:rsidR="00260824" w:rsidRPr="00260824" w:rsidRDefault="00260824" w:rsidP="00260824">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Baseline support package included with the platform.</w:t>
      </w:r>
    </w:p>
    <w:p w14:paraId="22A3FD66" w14:textId="77777777" w:rsidR="00260824" w:rsidRPr="00260824" w:rsidRDefault="00260824" w:rsidP="00260824">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Typically includes business-hours support, email support, onboarding help, knowledge resources, and standard issue resolution.</w:t>
      </w:r>
    </w:p>
    <w:p w14:paraId="083D0441" w14:textId="77777777" w:rsidR="00260824" w:rsidRPr="00260824" w:rsidRDefault="00260824" w:rsidP="00260824">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smaller or lower-risk deployments a reliable support path.</w:t>
      </w:r>
    </w:p>
    <w:p w14:paraId="27D8EF0E" w14:textId="77777777" w:rsidR="00260824" w:rsidRPr="00260824" w:rsidRDefault="00260824" w:rsidP="00260824">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Appropriate when the agency does not need urgent 24/7 coverage.</w:t>
      </w:r>
    </w:p>
    <w:p w14:paraId="4857C3D4"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Priority Support</w:t>
      </w:r>
    </w:p>
    <w:p w14:paraId="6A006A63" w14:textId="77777777" w:rsidR="00260824" w:rsidRPr="00260824" w:rsidRDefault="00260824" w:rsidP="00260824">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Provides faster response times, higher support priority, a named support contact, and recurring support reviews.</w:t>
      </w:r>
    </w:p>
    <w:p w14:paraId="2CFE5805" w14:textId="77777777" w:rsidR="00260824" w:rsidRPr="00260824" w:rsidRDefault="00260824" w:rsidP="00260824">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agencies more confidence during daily operations.</w:t>
      </w:r>
    </w:p>
    <w:p w14:paraId="34837B8D" w14:textId="77777777" w:rsidR="00260824" w:rsidRPr="00260824" w:rsidRDefault="00260824" w:rsidP="00260824">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Useful for agencies relying on NexCort iQ beyond basic pilot use.</w:t>
      </w:r>
    </w:p>
    <w:p w14:paraId="3327B1DB" w14:textId="77777777" w:rsidR="00260824" w:rsidRPr="00260824" w:rsidRDefault="00260824" w:rsidP="00260824">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Bridges the gap between standard support and full mission-critical support.</w:t>
      </w:r>
    </w:p>
    <w:p w14:paraId="14DEEC0A"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Mission Support</w:t>
      </w:r>
    </w:p>
    <w:p w14:paraId="4711E811" w14:textId="77777777" w:rsidR="00260824" w:rsidRPr="00260824" w:rsidRDefault="00260824" w:rsidP="00260824">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lastRenderedPageBreak/>
        <w:t>Designed for agencies using NexCort iQ in critical operational workflows.</w:t>
      </w:r>
    </w:p>
    <w:p w14:paraId="1500A301" w14:textId="77777777" w:rsidR="00260824" w:rsidRPr="00260824" w:rsidRDefault="00260824" w:rsidP="00260824">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24/7 urgent support, escalation handling, performance reviews, incident support, and executive reviews.</w:t>
      </w:r>
    </w:p>
    <w:p w14:paraId="547A1423" w14:textId="77777777" w:rsidR="00260824" w:rsidRPr="00260824" w:rsidRDefault="00260824" w:rsidP="00260824">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provides stronger assurance for high-impact deployments.</w:t>
      </w:r>
    </w:p>
    <w:p w14:paraId="6A635416" w14:textId="77777777" w:rsidR="00260824" w:rsidRPr="00260824" w:rsidRDefault="00260824" w:rsidP="00260824">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fit for command centers, larger counties, regional PSAPs, and serious production pilots.</w:t>
      </w:r>
    </w:p>
    <w:p w14:paraId="7F9DB3DE"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Dedicated Support</w:t>
      </w:r>
    </w:p>
    <w:p w14:paraId="600A50B8" w14:textId="77777777" w:rsidR="00260824" w:rsidRPr="00260824" w:rsidRDefault="00260824" w:rsidP="00260824">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Provides named resources such as a dedicated support engineer, customer success manager, solution architect, or dedicated 24/7 support team.</w:t>
      </w:r>
    </w:p>
    <w:p w14:paraId="06C79377" w14:textId="77777777" w:rsidR="00260824" w:rsidRPr="00260824" w:rsidRDefault="00260824" w:rsidP="00260824">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turns NexCort iQ into an operational partner, not just a software vendor.</w:t>
      </w:r>
    </w:p>
    <w:p w14:paraId="3170EFEF" w14:textId="77777777" w:rsidR="00260824" w:rsidRPr="00260824" w:rsidRDefault="00260824" w:rsidP="00260824">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Ideal for enterprise, statewide, or complex multi-site deployments.</w:t>
      </w:r>
    </w:p>
    <w:p w14:paraId="54B16409" w14:textId="77777777" w:rsidR="00260824" w:rsidRPr="00260824" w:rsidRDefault="00260824" w:rsidP="00260824">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Supports faster escalation, ongoing optimization, and direct accountability.</w:t>
      </w:r>
    </w:p>
    <w:p w14:paraId="3457A0A9"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Recommended Included Usage</w:t>
      </w:r>
    </w:p>
    <w:p w14:paraId="20BB42BF" w14:textId="77777777" w:rsidR="00260824" w:rsidRPr="00260824" w:rsidRDefault="00260824" w:rsidP="00260824">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Defines what each plan includes before overages apply.</w:t>
      </w:r>
    </w:p>
    <w:p w14:paraId="4AFC5A93" w14:textId="77777777" w:rsidR="00260824" w:rsidRPr="00260824" w:rsidRDefault="00260824" w:rsidP="00260824">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call sessions, transcription volume, translation usage, media storage, and API usage.</w:t>
      </w:r>
    </w:p>
    <w:p w14:paraId="4E2B944A" w14:textId="77777777" w:rsidR="00260824" w:rsidRPr="00260824" w:rsidRDefault="00260824" w:rsidP="00260824">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agencies predictable budgeting.</w:t>
      </w:r>
    </w:p>
    <w:p w14:paraId="78E4C162" w14:textId="77777777" w:rsidR="00260824" w:rsidRPr="00260824" w:rsidRDefault="00260824" w:rsidP="00260824">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Helps right-size plans based on call volume, agency size, and expected media use.</w:t>
      </w:r>
    </w:p>
    <w:p w14:paraId="7ADBB905"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Overage Pricing</w:t>
      </w:r>
    </w:p>
    <w:p w14:paraId="5A55EEB9" w14:textId="77777777" w:rsidR="00260824" w:rsidRPr="00260824" w:rsidRDefault="00260824" w:rsidP="00260824">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Applies when an agency exceeds included usage.</w:t>
      </w:r>
    </w:p>
    <w:p w14:paraId="2DB41D6E" w14:textId="77777777" w:rsidR="00260824" w:rsidRPr="00260824" w:rsidRDefault="00260824" w:rsidP="00260824">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cover extra call sessions, transcription minutes, translation minutes, media storage, archive storage, exports, or high-volume API use.</w:t>
      </w:r>
    </w:p>
    <w:p w14:paraId="71D9BFDA" w14:textId="77777777" w:rsidR="00260824" w:rsidRPr="00260824" w:rsidRDefault="00260824" w:rsidP="00260824">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agencies flexibility during spikes without forcing an immediate plan change.</w:t>
      </w:r>
    </w:p>
    <w:p w14:paraId="49A2058E" w14:textId="77777777" w:rsidR="00260824" w:rsidRPr="00260824" w:rsidRDefault="00260824" w:rsidP="00260824">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Useful during storms, large incidents, seasonal surges, or special events.</w:t>
      </w:r>
    </w:p>
    <w:p w14:paraId="67BC000F"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Small City Pilot</w:t>
      </w:r>
    </w:p>
    <w:p w14:paraId="325B39BC" w14:textId="77777777" w:rsidR="00260824" w:rsidRPr="00260824" w:rsidRDefault="00260824" w:rsidP="00260824">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Designed for smaller municipalities evaluating NexCort iQ before a full rollout.</w:t>
      </w:r>
    </w:p>
    <w:p w14:paraId="70C2A58E" w14:textId="77777777" w:rsidR="00260824" w:rsidRPr="00260824" w:rsidRDefault="00260824" w:rsidP="00260824">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Usually includes Essential-level access, setup, onboarding, training, and CAD discovery.</w:t>
      </w:r>
    </w:p>
    <w:p w14:paraId="765624A1" w14:textId="77777777" w:rsidR="00260824" w:rsidRPr="00260824" w:rsidRDefault="00260824" w:rsidP="00260824">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lower-risk way to test value and collect feedback.</w:t>
      </w:r>
    </w:p>
    <w:p w14:paraId="61C831D7" w14:textId="77777777" w:rsidR="00260824" w:rsidRPr="00260824" w:rsidRDefault="00260824" w:rsidP="00260824">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Strong fit for grant-funded modernization or first-reference customer opportunities.</w:t>
      </w:r>
    </w:p>
    <w:p w14:paraId="582D00F6"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County Professional Pilot</w:t>
      </w:r>
    </w:p>
    <w:p w14:paraId="518AC0DF" w14:textId="77777777" w:rsidR="00260824" w:rsidRPr="00260824" w:rsidRDefault="00260824" w:rsidP="00260824">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Designed for mid-size cities, counties, and regional PSAPs.</w:t>
      </w:r>
    </w:p>
    <w:p w14:paraId="53160D3E" w14:textId="77777777" w:rsidR="00260824" w:rsidRPr="00260824" w:rsidRDefault="00260824" w:rsidP="00260824">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lastRenderedPageBreak/>
        <w:t>Typically includes Professional-level workflows, translation, caller media, CAD discovery/read-only planning, onboarding, and training.</w:t>
      </w:r>
    </w:p>
    <w:p w14:paraId="1006E263" w14:textId="77777777" w:rsidR="00260824" w:rsidRPr="00260824" w:rsidRDefault="00260824" w:rsidP="00260824">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gives the agency a broader operational test across multiple workflows.</w:t>
      </w:r>
    </w:p>
    <w:p w14:paraId="7327A1CA" w14:textId="77777777" w:rsidR="00260824" w:rsidRPr="00260824" w:rsidRDefault="00260824" w:rsidP="00260824">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Demonstrates value across intake, language support, media, QA, and supervisor visibility.</w:t>
      </w:r>
    </w:p>
    <w:p w14:paraId="5276BA91"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Command Center Pilot</w:t>
      </w:r>
    </w:p>
    <w:p w14:paraId="2FE03401" w14:textId="77777777" w:rsidR="00260824" w:rsidRPr="00260824" w:rsidRDefault="00260824" w:rsidP="00260824">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Built for larger agencies, EOCs, or regional response environments.</w:t>
      </w:r>
    </w:p>
    <w:p w14:paraId="4737D059" w14:textId="77777777" w:rsidR="00260824" w:rsidRPr="00260824" w:rsidRDefault="00260824" w:rsidP="00260824">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May include Command-level tools, CAD read-only planning, major incident workflows, war rooms, onsite support, and expanded training.</w:t>
      </w:r>
    </w:p>
    <w:p w14:paraId="4340B2D5" w14:textId="77777777" w:rsidR="00260824" w:rsidRPr="00260824" w:rsidRDefault="00260824" w:rsidP="00260824">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positions NexCort iQ as a command and coordination platform.</w:t>
      </w:r>
    </w:p>
    <w:p w14:paraId="241980AE" w14:textId="77777777" w:rsidR="00260824" w:rsidRPr="00260824" w:rsidRDefault="00260824" w:rsidP="00260824">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Useful for proving value during high-complexity incidents and cross-team response.</w:t>
      </w:r>
    </w:p>
    <w:p w14:paraId="016A4AE3"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Enterprise / Statewide Program</w:t>
      </w:r>
    </w:p>
    <w:p w14:paraId="65C7985D" w14:textId="77777777" w:rsidR="00260824" w:rsidRPr="00260824" w:rsidRDefault="00260824" w:rsidP="00260824">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Full-scale deployment model for multi-agency or statewide modernization.</w:t>
      </w:r>
    </w:p>
    <w:p w14:paraId="352D26F1" w14:textId="77777777" w:rsidR="00260824" w:rsidRPr="00260824" w:rsidRDefault="00260824" w:rsidP="00260824">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Includes enterprise architecture, multi-site rollout, custom integrations, security/compliance planning, dedicated support, and executive reporting.</w:t>
      </w:r>
    </w:p>
    <w:p w14:paraId="203BB3DC" w14:textId="77777777" w:rsidR="00260824" w:rsidRPr="00260824" w:rsidRDefault="00260824" w:rsidP="00260824">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supports long-term public safety transformation at scale.</w:t>
      </w:r>
    </w:p>
    <w:p w14:paraId="2D6FBD44" w14:textId="77777777" w:rsidR="00260824" w:rsidRPr="00260824" w:rsidRDefault="00260824" w:rsidP="00260824">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Strong fit for statewide grants, regional emergency management programs, and large procurements.</w:t>
      </w:r>
    </w:p>
    <w:p w14:paraId="32BC91FA" w14:textId="77777777" w:rsidR="00260824" w:rsidRPr="00260824" w:rsidRDefault="00260824" w:rsidP="00260824">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0824">
        <w:rPr>
          <w:rFonts w:ascii="Times New Roman" w:eastAsia="Times New Roman" w:hAnsi="Times New Roman" w:cs="Times New Roman"/>
          <w:b/>
          <w:bCs/>
          <w:color w:val="000000"/>
          <w:kern w:val="0"/>
          <w:sz w:val="36"/>
          <w:szCs w:val="36"/>
          <w14:ligatures w14:val="none"/>
        </w:rPr>
        <w:t>Discounting Rules</w:t>
      </w:r>
    </w:p>
    <w:p w14:paraId="0738E71C" w14:textId="77777777" w:rsidR="00260824" w:rsidRPr="00260824" w:rsidRDefault="00260824" w:rsidP="00260824">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Protect pricing discipline while allowing strategic flexibility.</w:t>
      </w:r>
    </w:p>
    <w:p w14:paraId="2D06D4FF" w14:textId="77777777" w:rsidR="00260824" w:rsidRPr="00260824" w:rsidRDefault="00260824" w:rsidP="00260824">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Discounts may apply for annual prepay, multi-year agreements, reference customers, or strategic statewide opportunities.</w:t>
      </w:r>
    </w:p>
    <w:p w14:paraId="7A25FA79" w14:textId="77777777" w:rsidR="00260824" w:rsidRPr="00260824" w:rsidRDefault="00260824" w:rsidP="00260824">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Best sales angle: discounts should reward commitment, scale, and strategic value.</w:t>
      </w:r>
    </w:p>
    <w:p w14:paraId="1E06EADF" w14:textId="77777777" w:rsidR="00260824" w:rsidRPr="00260824" w:rsidRDefault="00260824" w:rsidP="00260824">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260824">
        <w:rPr>
          <w:rFonts w:ascii="Times New Roman" w:eastAsia="Times New Roman" w:hAnsi="Times New Roman" w:cs="Times New Roman"/>
          <w:color w:val="000000"/>
          <w:kern w:val="0"/>
          <w14:ligatures w14:val="none"/>
        </w:rPr>
        <w:t>Avoid heavy discounts on CAD integration, custom development, onsite services, and dedicated support because they require significant labor.</w:t>
      </w:r>
    </w:p>
    <w:p w14:paraId="5604CC1F" w14:textId="77777777" w:rsidR="00895729" w:rsidRPr="00895729" w:rsidRDefault="00895729" w:rsidP="008957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5729">
        <w:rPr>
          <w:rFonts w:ascii="Times New Roman" w:eastAsia="Times New Roman" w:hAnsi="Times New Roman" w:cs="Times New Roman"/>
          <w:b/>
          <w:bCs/>
          <w:color w:val="000000"/>
          <w:kern w:val="0"/>
          <w:sz w:val="36"/>
          <w:szCs w:val="36"/>
          <w14:ligatures w14:val="none"/>
        </w:rPr>
        <w:t>Mission Statement</w:t>
      </w:r>
    </w:p>
    <w:p w14:paraId="11179E1A"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NexCort iQ’s mission is to help public safety agencies respond faster, communicate clearer, and make better decisions by delivering real-time AI intelligence that supports dispatchers, supervisors, and emergency response teams without replacing the systems they already trust.</w:t>
      </w:r>
    </w:p>
    <w:p w14:paraId="521900F1" w14:textId="77777777" w:rsidR="00895729" w:rsidRPr="00895729" w:rsidRDefault="00895729" w:rsidP="0089572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5729">
        <w:rPr>
          <w:rFonts w:ascii="Times New Roman" w:eastAsia="Times New Roman" w:hAnsi="Times New Roman" w:cs="Times New Roman"/>
          <w:b/>
          <w:bCs/>
          <w:color w:val="000000"/>
          <w:kern w:val="0"/>
          <w:sz w:val="36"/>
          <w:szCs w:val="36"/>
          <w14:ligatures w14:val="none"/>
        </w:rPr>
        <w:t>Catchy Slogan Options</w:t>
      </w:r>
    </w:p>
    <w:p w14:paraId="244611EB"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Best overall:</w:t>
      </w:r>
      <w:r w:rsidRPr="00895729">
        <w:rPr>
          <w:rFonts w:ascii="Times New Roman" w:eastAsia="Times New Roman" w:hAnsi="Times New Roman" w:cs="Times New Roman"/>
          <w:color w:val="000000"/>
          <w:kern w:val="0"/>
          <w14:ligatures w14:val="none"/>
        </w:rPr>
        <w:br/>
      </w:r>
      <w:r w:rsidRPr="00895729">
        <w:rPr>
          <w:rFonts w:ascii="Times New Roman" w:eastAsia="Times New Roman" w:hAnsi="Times New Roman" w:cs="Times New Roman"/>
          <w:b/>
          <w:bCs/>
          <w:color w:val="000000"/>
          <w:kern w:val="0"/>
          <w14:ligatures w14:val="none"/>
        </w:rPr>
        <w:t>NexCort iQ: Intelligence When Every Second Matters.</w:t>
      </w:r>
    </w:p>
    <w:p w14:paraId="2F2A1B38"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color w:val="000000"/>
          <w:kern w:val="0"/>
          <w14:ligatures w14:val="none"/>
        </w:rPr>
        <w:lastRenderedPageBreak/>
        <w:t>Other strong options:</w:t>
      </w:r>
    </w:p>
    <w:p w14:paraId="7D630BAE"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Think Faster. Respond Smarter.</w:t>
      </w:r>
    </w:p>
    <w:p w14:paraId="5BC41855"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Real-Time Intelligence for Real-World Emergencies.</w:t>
      </w:r>
    </w:p>
    <w:p w14:paraId="0CE653F7"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AI Support for the Critical First Minutes.</w:t>
      </w:r>
    </w:p>
    <w:p w14:paraId="7B2FF176"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Sharper Dispatch. Faster Response. Safer Communities.</w:t>
      </w:r>
    </w:p>
    <w:p w14:paraId="794F27B0"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The Intelligent Layer for Emergency Response.</w:t>
      </w:r>
    </w:p>
    <w:p w14:paraId="6CB27376"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Built for the Moment Every Second Counts.</w:t>
      </w:r>
    </w:p>
    <w:p w14:paraId="15045EB2"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Where Emergency Response Meets Real-Time Intelligence.</w:t>
      </w:r>
    </w:p>
    <w:p w14:paraId="63B18AA2"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See More. Understand Faster. Respond Better.</w:t>
      </w:r>
    </w:p>
    <w:p w14:paraId="2D205CFE"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Empowering Dispatch Before Responders Arrive.</w:t>
      </w:r>
    </w:p>
    <w:p w14:paraId="4D9C4494" w14:textId="77777777" w:rsidR="00895729" w:rsidRPr="00895729" w:rsidRDefault="00895729" w:rsidP="00895729">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The AI Command Layer for Public Safety.</w:t>
      </w:r>
    </w:p>
    <w:p w14:paraId="7EFFC677"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color w:val="000000"/>
          <w:kern w:val="0"/>
          <w14:ligatures w14:val="none"/>
        </w:rPr>
        <w:t>My recommendation:</w:t>
      </w:r>
    </w:p>
    <w:p w14:paraId="356DC83B"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Mission:</w:t>
      </w:r>
      <w:r w:rsidRPr="00895729">
        <w:rPr>
          <w:rFonts w:ascii="Times New Roman" w:eastAsia="Times New Roman" w:hAnsi="Times New Roman" w:cs="Times New Roman"/>
          <w:color w:val="000000"/>
          <w:kern w:val="0"/>
          <w14:ligatures w14:val="none"/>
        </w:rPr>
        <w:br/>
        <w:t>NexCort iQ’s mission is to help public safety agencies respond faster, communicate clearer, and make better decisions by delivering real-time AI intelligence that supports dispatchers, supervisors, and emergency response teams without replacing the systems they already trust.</w:t>
      </w:r>
    </w:p>
    <w:p w14:paraId="4FA742CB" w14:textId="77777777" w:rsidR="00895729" w:rsidRPr="00895729" w:rsidRDefault="00895729" w:rsidP="00895729">
      <w:pPr>
        <w:spacing w:before="100" w:beforeAutospacing="1" w:after="100" w:afterAutospacing="1"/>
        <w:rPr>
          <w:rFonts w:ascii="Times New Roman" w:eastAsia="Times New Roman" w:hAnsi="Times New Roman" w:cs="Times New Roman"/>
          <w:color w:val="000000"/>
          <w:kern w:val="0"/>
          <w14:ligatures w14:val="none"/>
        </w:rPr>
      </w:pPr>
      <w:r w:rsidRPr="00895729">
        <w:rPr>
          <w:rFonts w:ascii="Times New Roman" w:eastAsia="Times New Roman" w:hAnsi="Times New Roman" w:cs="Times New Roman"/>
          <w:b/>
          <w:bCs/>
          <w:color w:val="000000"/>
          <w:kern w:val="0"/>
          <w14:ligatures w14:val="none"/>
        </w:rPr>
        <w:t>Slogan:</w:t>
      </w:r>
      <w:r w:rsidRPr="00895729">
        <w:rPr>
          <w:rFonts w:ascii="Times New Roman" w:eastAsia="Times New Roman" w:hAnsi="Times New Roman" w:cs="Times New Roman"/>
          <w:color w:val="000000"/>
          <w:kern w:val="0"/>
          <w14:ligatures w14:val="none"/>
        </w:rPr>
        <w:br/>
      </w:r>
      <w:r w:rsidRPr="00895729">
        <w:rPr>
          <w:rFonts w:ascii="Times New Roman" w:eastAsia="Times New Roman" w:hAnsi="Times New Roman" w:cs="Times New Roman"/>
          <w:b/>
          <w:bCs/>
          <w:color w:val="000000"/>
          <w:kern w:val="0"/>
          <w14:ligatures w14:val="none"/>
        </w:rPr>
        <w:t>Intelligence When Every Second Matters.</w:t>
      </w:r>
    </w:p>
    <w:p w14:paraId="59FAD8C9" w14:textId="77777777" w:rsidR="009E005E" w:rsidRDefault="009E005E"/>
    <w:sectPr w:rsidR="009E0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D8B"/>
    <w:multiLevelType w:val="multilevel"/>
    <w:tmpl w:val="87B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393C"/>
    <w:multiLevelType w:val="multilevel"/>
    <w:tmpl w:val="FB5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0D27"/>
    <w:multiLevelType w:val="multilevel"/>
    <w:tmpl w:val="9C7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BA1"/>
    <w:multiLevelType w:val="multilevel"/>
    <w:tmpl w:val="D5C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72724"/>
    <w:multiLevelType w:val="multilevel"/>
    <w:tmpl w:val="837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D4FE3"/>
    <w:multiLevelType w:val="multilevel"/>
    <w:tmpl w:val="11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46858"/>
    <w:multiLevelType w:val="multilevel"/>
    <w:tmpl w:val="7CA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20D8A"/>
    <w:multiLevelType w:val="multilevel"/>
    <w:tmpl w:val="203A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041DA"/>
    <w:multiLevelType w:val="multilevel"/>
    <w:tmpl w:val="12C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2635E"/>
    <w:multiLevelType w:val="multilevel"/>
    <w:tmpl w:val="B90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20653"/>
    <w:multiLevelType w:val="multilevel"/>
    <w:tmpl w:val="BC5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E4D5C"/>
    <w:multiLevelType w:val="multilevel"/>
    <w:tmpl w:val="00F0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6329F"/>
    <w:multiLevelType w:val="multilevel"/>
    <w:tmpl w:val="659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54B79"/>
    <w:multiLevelType w:val="multilevel"/>
    <w:tmpl w:val="5F9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D5B8A"/>
    <w:multiLevelType w:val="multilevel"/>
    <w:tmpl w:val="2CA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0B35"/>
    <w:multiLevelType w:val="multilevel"/>
    <w:tmpl w:val="388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97D86"/>
    <w:multiLevelType w:val="multilevel"/>
    <w:tmpl w:val="88E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D7294"/>
    <w:multiLevelType w:val="multilevel"/>
    <w:tmpl w:val="AF7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D7223"/>
    <w:multiLevelType w:val="multilevel"/>
    <w:tmpl w:val="0D6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7414E"/>
    <w:multiLevelType w:val="multilevel"/>
    <w:tmpl w:val="40D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36F85"/>
    <w:multiLevelType w:val="multilevel"/>
    <w:tmpl w:val="1B8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B6263"/>
    <w:multiLevelType w:val="multilevel"/>
    <w:tmpl w:val="9A6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75CB4"/>
    <w:multiLevelType w:val="multilevel"/>
    <w:tmpl w:val="4EF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15154"/>
    <w:multiLevelType w:val="multilevel"/>
    <w:tmpl w:val="834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94159"/>
    <w:multiLevelType w:val="multilevel"/>
    <w:tmpl w:val="4F54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639765">
    <w:abstractNumId w:val="24"/>
  </w:num>
  <w:num w:numId="2" w16cid:durableId="1130172428">
    <w:abstractNumId w:val="2"/>
  </w:num>
  <w:num w:numId="3" w16cid:durableId="1436439349">
    <w:abstractNumId w:val="17"/>
  </w:num>
  <w:num w:numId="4" w16cid:durableId="1120103717">
    <w:abstractNumId w:val="18"/>
  </w:num>
  <w:num w:numId="5" w16cid:durableId="1618637305">
    <w:abstractNumId w:val="21"/>
  </w:num>
  <w:num w:numId="6" w16cid:durableId="201478352">
    <w:abstractNumId w:val="10"/>
  </w:num>
  <w:num w:numId="7" w16cid:durableId="1530022811">
    <w:abstractNumId w:val="22"/>
  </w:num>
  <w:num w:numId="8" w16cid:durableId="168761923">
    <w:abstractNumId w:val="9"/>
  </w:num>
  <w:num w:numId="9" w16cid:durableId="398941093">
    <w:abstractNumId w:val="8"/>
  </w:num>
  <w:num w:numId="10" w16cid:durableId="34817206">
    <w:abstractNumId w:val="1"/>
  </w:num>
  <w:num w:numId="11" w16cid:durableId="1476920906">
    <w:abstractNumId w:val="12"/>
  </w:num>
  <w:num w:numId="12" w16cid:durableId="402722281">
    <w:abstractNumId w:val="20"/>
  </w:num>
  <w:num w:numId="13" w16cid:durableId="541788763">
    <w:abstractNumId w:val="13"/>
  </w:num>
  <w:num w:numId="14" w16cid:durableId="350379602">
    <w:abstractNumId w:val="23"/>
  </w:num>
  <w:num w:numId="15" w16cid:durableId="1647198579">
    <w:abstractNumId w:val="14"/>
  </w:num>
  <w:num w:numId="16" w16cid:durableId="417020878">
    <w:abstractNumId w:val="3"/>
  </w:num>
  <w:num w:numId="17" w16cid:durableId="1801800310">
    <w:abstractNumId w:val="0"/>
  </w:num>
  <w:num w:numId="18" w16cid:durableId="1921869474">
    <w:abstractNumId w:val="16"/>
  </w:num>
  <w:num w:numId="19" w16cid:durableId="507839328">
    <w:abstractNumId w:val="4"/>
  </w:num>
  <w:num w:numId="20" w16cid:durableId="644745040">
    <w:abstractNumId w:val="7"/>
  </w:num>
  <w:num w:numId="21" w16cid:durableId="1295257544">
    <w:abstractNumId w:val="15"/>
  </w:num>
  <w:num w:numId="22" w16cid:durableId="606498607">
    <w:abstractNumId w:val="5"/>
  </w:num>
  <w:num w:numId="23" w16cid:durableId="1820464800">
    <w:abstractNumId w:val="6"/>
  </w:num>
  <w:num w:numId="24" w16cid:durableId="1909533220">
    <w:abstractNumId w:val="11"/>
  </w:num>
  <w:num w:numId="25" w16cid:durableId="17182340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79"/>
    <w:rsid w:val="00260824"/>
    <w:rsid w:val="005B0039"/>
    <w:rsid w:val="00895729"/>
    <w:rsid w:val="0098480E"/>
    <w:rsid w:val="009E005E"/>
    <w:rsid w:val="00AF1BB7"/>
    <w:rsid w:val="00D91F07"/>
    <w:rsid w:val="00DD4079"/>
    <w:rsid w:val="00F9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A02C"/>
  <w15:chartTrackingRefBased/>
  <w15:docId w15:val="{61C9223F-914F-5D42-AF6E-8D715804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0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0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0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0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079"/>
    <w:rPr>
      <w:rFonts w:eastAsiaTheme="majorEastAsia" w:cstheme="majorBidi"/>
      <w:color w:val="272727" w:themeColor="text1" w:themeTint="D8"/>
    </w:rPr>
  </w:style>
  <w:style w:type="paragraph" w:styleId="Title">
    <w:name w:val="Title"/>
    <w:basedOn w:val="Normal"/>
    <w:next w:val="Normal"/>
    <w:link w:val="TitleChar"/>
    <w:uiPriority w:val="10"/>
    <w:qFormat/>
    <w:rsid w:val="00DD40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0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0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079"/>
    <w:rPr>
      <w:i/>
      <w:iCs/>
      <w:color w:val="404040" w:themeColor="text1" w:themeTint="BF"/>
    </w:rPr>
  </w:style>
  <w:style w:type="paragraph" w:styleId="ListParagraph">
    <w:name w:val="List Paragraph"/>
    <w:basedOn w:val="Normal"/>
    <w:uiPriority w:val="34"/>
    <w:qFormat/>
    <w:rsid w:val="00DD4079"/>
    <w:pPr>
      <w:ind w:left="720"/>
      <w:contextualSpacing/>
    </w:pPr>
  </w:style>
  <w:style w:type="character" w:styleId="IntenseEmphasis">
    <w:name w:val="Intense Emphasis"/>
    <w:basedOn w:val="DefaultParagraphFont"/>
    <w:uiPriority w:val="21"/>
    <w:qFormat/>
    <w:rsid w:val="00DD4079"/>
    <w:rPr>
      <w:i/>
      <w:iCs/>
      <w:color w:val="0F4761" w:themeColor="accent1" w:themeShade="BF"/>
    </w:rPr>
  </w:style>
  <w:style w:type="paragraph" w:styleId="IntenseQuote">
    <w:name w:val="Intense Quote"/>
    <w:basedOn w:val="Normal"/>
    <w:next w:val="Normal"/>
    <w:link w:val="IntenseQuoteChar"/>
    <w:uiPriority w:val="30"/>
    <w:qFormat/>
    <w:rsid w:val="00DD4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079"/>
    <w:rPr>
      <w:i/>
      <w:iCs/>
      <w:color w:val="0F4761" w:themeColor="accent1" w:themeShade="BF"/>
    </w:rPr>
  </w:style>
  <w:style w:type="character" w:styleId="IntenseReference">
    <w:name w:val="Intense Reference"/>
    <w:basedOn w:val="DefaultParagraphFont"/>
    <w:uiPriority w:val="32"/>
    <w:qFormat/>
    <w:rsid w:val="00DD4079"/>
    <w:rPr>
      <w:b/>
      <w:bCs/>
      <w:smallCaps/>
      <w:color w:val="0F4761" w:themeColor="accent1" w:themeShade="BF"/>
      <w:spacing w:val="5"/>
    </w:rPr>
  </w:style>
  <w:style w:type="paragraph" w:customStyle="1" w:styleId="msonormal0">
    <w:name w:val="msonormal"/>
    <w:basedOn w:val="Normal"/>
    <w:rsid w:val="00DD4079"/>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D407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4079"/>
  </w:style>
  <w:style w:type="character" w:styleId="Strong">
    <w:name w:val="Strong"/>
    <w:basedOn w:val="DefaultParagraphFont"/>
    <w:uiPriority w:val="22"/>
    <w:qFormat/>
    <w:rsid w:val="00DD40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24</Pages>
  <Words>5675</Words>
  <Characters>32350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 Coleman</dc:creator>
  <cp:keywords/>
  <dc:description/>
  <cp:lastModifiedBy>J.W. Coleman</cp:lastModifiedBy>
  <cp:revision>1</cp:revision>
  <dcterms:created xsi:type="dcterms:W3CDTF">2026-04-25T21:51:00Z</dcterms:created>
  <dcterms:modified xsi:type="dcterms:W3CDTF">2026-04-28T23:17:00Z</dcterms:modified>
</cp:coreProperties>
</file>