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C80F7" w14:textId="38F3DCB1" w:rsidR="001B3740" w:rsidRDefault="00000000" w:rsidP="00F47B0D">
      <w:pPr>
        <w:spacing w:after="0" w:line="240" w:lineRule="auto"/>
        <w:jc w:val="center"/>
      </w:pPr>
      <w:r>
        <w:rPr>
          <w:b/>
          <w:color w:val="EF4444"/>
          <w:sz w:val="28"/>
        </w:rPr>
        <w:t>Real-Time AI Intelligence for Emergency Response</w:t>
      </w:r>
    </w:p>
    <w:p w14:paraId="7D50EFC1" w14:textId="0D941CB6" w:rsidR="001B3740" w:rsidRDefault="00740167" w:rsidP="00F47B0D">
      <w:pPr>
        <w:spacing w:after="0" w:line="240" w:lineRule="auto"/>
        <w:jc w:val="center"/>
      </w:pPr>
      <w:r>
        <w:rPr>
          <w:b/>
          <w:color w:val="1E3A8A"/>
          <w:sz w:val="44"/>
        </w:rPr>
        <w:t>6</w:t>
      </w:r>
      <w:r w:rsidR="00000000">
        <w:rPr>
          <w:b/>
          <w:color w:val="1E3A8A"/>
          <w:sz w:val="44"/>
        </w:rPr>
        <w:t>0-Day Risk-Free Pilot Program</w:t>
      </w:r>
    </w:p>
    <w:p w14:paraId="696BB199" w14:textId="77777777" w:rsidR="00F47B0D" w:rsidRDefault="00000000" w:rsidP="00F47B0D">
      <w:pPr>
        <w:spacing w:after="0" w:line="240" w:lineRule="auto"/>
        <w:jc w:val="center"/>
        <w:rPr>
          <w:i/>
          <w:color w:val="4B5563"/>
          <w:sz w:val="24"/>
        </w:rPr>
      </w:pPr>
      <w:r>
        <w:rPr>
          <w:i/>
          <w:color w:val="4B5563"/>
          <w:sz w:val="24"/>
        </w:rPr>
        <w:t>Experience AI-assisted call handling without replacing your existing CAD system</w:t>
      </w:r>
    </w:p>
    <w:p w14:paraId="5C75AB24" w14:textId="77777777" w:rsidR="00F47B0D" w:rsidRDefault="00F47B0D" w:rsidP="00F47B0D">
      <w:pPr>
        <w:spacing w:after="0" w:line="240" w:lineRule="auto"/>
        <w:jc w:val="center"/>
      </w:pPr>
    </w:p>
    <w:p w14:paraId="117873A4" w14:textId="421CE436" w:rsidR="001B3740" w:rsidRPr="00F47B0D" w:rsidRDefault="00000000" w:rsidP="00F47B0D">
      <w:pPr>
        <w:spacing w:after="0" w:line="240" w:lineRule="auto"/>
        <w:jc w:val="center"/>
        <w:rPr>
          <w:u w:val="single"/>
        </w:rPr>
      </w:pPr>
      <w:r w:rsidRPr="00F47B0D">
        <w:rPr>
          <w:b/>
          <w:color w:val="1E3A8A"/>
          <w:sz w:val="32"/>
          <w:u w:val="single"/>
        </w:rPr>
        <w:t xml:space="preserve">What's </w:t>
      </w:r>
      <w:r w:rsidRPr="00F47B0D">
        <w:rPr>
          <w:b/>
          <w:color w:val="EE0000"/>
          <w:sz w:val="32"/>
          <w:u w:val="single"/>
        </w:rPr>
        <w:t xml:space="preserve">Included in Your </w:t>
      </w:r>
      <w:r w:rsidRPr="00F47B0D">
        <w:rPr>
          <w:b/>
          <w:color w:val="1E3A8A"/>
          <w:sz w:val="32"/>
          <w:u w:val="single"/>
        </w:rPr>
        <w:t>Pilot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6"/>
        <w:gridCol w:w="2880"/>
        <w:gridCol w:w="5760"/>
      </w:tblGrid>
      <w:tr w:rsidR="001B3740" w14:paraId="08E13524" w14:textId="77777777">
        <w:trPr>
          <w:jc w:val="center"/>
        </w:trPr>
        <w:tc>
          <w:tcPr>
            <w:tcW w:w="576" w:type="dxa"/>
          </w:tcPr>
          <w:p w14:paraId="54F9152C" w14:textId="77777777" w:rsidR="001B3740" w:rsidRDefault="00000000">
            <w:r>
              <w:rPr>
                <w:b/>
                <w:color w:val="10B981"/>
                <w:sz w:val="32"/>
              </w:rPr>
              <w:t>✓</w:t>
            </w:r>
          </w:p>
        </w:tc>
        <w:tc>
          <w:tcPr>
            <w:tcW w:w="2880" w:type="dxa"/>
          </w:tcPr>
          <w:p w14:paraId="72AE1478" w14:textId="77777777" w:rsidR="001B3740" w:rsidRDefault="00000000">
            <w:r>
              <w:rPr>
                <w:b/>
                <w:color w:val="1E3A8A"/>
              </w:rPr>
              <w:t>Real-Time Call Transcription</w:t>
            </w:r>
          </w:p>
        </w:tc>
        <w:tc>
          <w:tcPr>
            <w:tcW w:w="5760" w:type="dxa"/>
          </w:tcPr>
          <w:p w14:paraId="1B54377B" w14:textId="77777777" w:rsidR="001B3740" w:rsidRDefault="00000000">
            <w:r>
              <w:rPr>
                <w:color w:val="4B5563"/>
                <w:sz w:val="20"/>
              </w:rPr>
              <w:t>Every call automatically transcribed with &lt;2 second latency, creating searchable records for QA and legal purposes</w:t>
            </w:r>
          </w:p>
        </w:tc>
      </w:tr>
      <w:tr w:rsidR="001B3740" w14:paraId="4D85D240" w14:textId="77777777">
        <w:trPr>
          <w:jc w:val="center"/>
        </w:trPr>
        <w:tc>
          <w:tcPr>
            <w:tcW w:w="576" w:type="dxa"/>
          </w:tcPr>
          <w:p w14:paraId="42C0562F" w14:textId="77777777" w:rsidR="001B3740" w:rsidRDefault="00000000">
            <w:r>
              <w:rPr>
                <w:b/>
                <w:color w:val="10B981"/>
                <w:sz w:val="32"/>
              </w:rPr>
              <w:t>✓</w:t>
            </w:r>
          </w:p>
        </w:tc>
        <w:tc>
          <w:tcPr>
            <w:tcW w:w="2880" w:type="dxa"/>
          </w:tcPr>
          <w:p w14:paraId="67B71413" w14:textId="77777777" w:rsidR="001B3740" w:rsidRDefault="00000000">
            <w:r>
              <w:rPr>
                <w:b/>
                <w:color w:val="1E3A8A"/>
              </w:rPr>
              <w:t>AI-Powered Incident Intelligence</w:t>
            </w:r>
          </w:p>
        </w:tc>
        <w:tc>
          <w:tcPr>
            <w:tcW w:w="5760" w:type="dxa"/>
          </w:tcPr>
          <w:p w14:paraId="758A1649" w14:textId="77777777" w:rsidR="001B3740" w:rsidRDefault="00000000">
            <w:r>
              <w:rPr>
                <w:color w:val="4B5563"/>
                <w:sz w:val="20"/>
              </w:rPr>
              <w:t>Automated extraction of critical information: caller location, incident type, injuries, weapons, suspects, and resources needed</w:t>
            </w:r>
          </w:p>
        </w:tc>
      </w:tr>
      <w:tr w:rsidR="001B3740" w14:paraId="05E542B9" w14:textId="77777777">
        <w:trPr>
          <w:jc w:val="center"/>
        </w:trPr>
        <w:tc>
          <w:tcPr>
            <w:tcW w:w="576" w:type="dxa"/>
          </w:tcPr>
          <w:p w14:paraId="21DFB21A" w14:textId="77777777" w:rsidR="001B3740" w:rsidRDefault="00000000">
            <w:r>
              <w:rPr>
                <w:b/>
                <w:color w:val="10B981"/>
                <w:sz w:val="32"/>
              </w:rPr>
              <w:t>✓</w:t>
            </w:r>
          </w:p>
        </w:tc>
        <w:tc>
          <w:tcPr>
            <w:tcW w:w="2880" w:type="dxa"/>
          </w:tcPr>
          <w:p w14:paraId="1DC0428C" w14:textId="77777777" w:rsidR="001B3740" w:rsidRDefault="00000000">
            <w:r>
              <w:rPr>
                <w:b/>
                <w:color w:val="1E3A8A"/>
              </w:rPr>
              <w:t>Live Multi-Language Translation</w:t>
            </w:r>
          </w:p>
        </w:tc>
        <w:tc>
          <w:tcPr>
            <w:tcW w:w="5760" w:type="dxa"/>
          </w:tcPr>
          <w:p w14:paraId="73C5CA0D" w14:textId="77777777" w:rsidR="001B3740" w:rsidRDefault="00000000">
            <w:r>
              <w:rPr>
                <w:color w:val="4B5563"/>
                <w:sz w:val="20"/>
              </w:rPr>
              <w:t>Instant translation for 40+ languages including Spanish, Mandarin, Vietnamese, Arabic, and more ensuring language never delays emergency response</w:t>
            </w:r>
          </w:p>
        </w:tc>
      </w:tr>
      <w:tr w:rsidR="001B3740" w14:paraId="372D9085" w14:textId="77777777">
        <w:trPr>
          <w:jc w:val="center"/>
        </w:trPr>
        <w:tc>
          <w:tcPr>
            <w:tcW w:w="576" w:type="dxa"/>
          </w:tcPr>
          <w:p w14:paraId="473D5932" w14:textId="77777777" w:rsidR="001B3740" w:rsidRDefault="00000000">
            <w:r>
              <w:rPr>
                <w:b/>
                <w:color w:val="10B981"/>
                <w:sz w:val="32"/>
              </w:rPr>
              <w:t>✓</w:t>
            </w:r>
          </w:p>
        </w:tc>
        <w:tc>
          <w:tcPr>
            <w:tcW w:w="2880" w:type="dxa"/>
          </w:tcPr>
          <w:p w14:paraId="1793B087" w14:textId="77777777" w:rsidR="001B3740" w:rsidRDefault="00000000">
            <w:r>
              <w:rPr>
                <w:b/>
                <w:color w:val="1E3A8A"/>
              </w:rPr>
              <w:t>Supervisor Live Dashboard</w:t>
            </w:r>
          </w:p>
        </w:tc>
        <w:tc>
          <w:tcPr>
            <w:tcW w:w="5760" w:type="dxa"/>
          </w:tcPr>
          <w:p w14:paraId="17E7EAF6" w14:textId="77777777" w:rsidR="001B3740" w:rsidRDefault="00000000">
            <w:r>
              <w:rPr>
                <w:color w:val="4B5563"/>
                <w:sz w:val="20"/>
              </w:rPr>
              <w:t>Real-time visibility into all active calls, queue status, and dispatcher performance metrics</w:t>
            </w:r>
          </w:p>
        </w:tc>
      </w:tr>
      <w:tr w:rsidR="001B3740" w14:paraId="3C24049A" w14:textId="77777777">
        <w:trPr>
          <w:jc w:val="center"/>
        </w:trPr>
        <w:tc>
          <w:tcPr>
            <w:tcW w:w="576" w:type="dxa"/>
          </w:tcPr>
          <w:p w14:paraId="6A0E1E26" w14:textId="77777777" w:rsidR="001B3740" w:rsidRDefault="00000000">
            <w:r>
              <w:rPr>
                <w:b/>
                <w:color w:val="10B981"/>
                <w:sz w:val="32"/>
              </w:rPr>
              <w:t>✓</w:t>
            </w:r>
          </w:p>
        </w:tc>
        <w:tc>
          <w:tcPr>
            <w:tcW w:w="2880" w:type="dxa"/>
          </w:tcPr>
          <w:p w14:paraId="3AA77DDC" w14:textId="77777777" w:rsidR="001B3740" w:rsidRDefault="00000000">
            <w:r>
              <w:rPr>
                <w:b/>
                <w:color w:val="1E3A8A"/>
              </w:rPr>
              <w:t>Post-Call Insights &amp; Analytics</w:t>
            </w:r>
          </w:p>
        </w:tc>
        <w:tc>
          <w:tcPr>
            <w:tcW w:w="5760" w:type="dxa"/>
          </w:tcPr>
          <w:p w14:paraId="46942388" w14:textId="77777777" w:rsidR="001B3740" w:rsidRDefault="00000000">
            <w:r>
              <w:rPr>
                <w:color w:val="4B5563"/>
                <w:sz w:val="20"/>
              </w:rPr>
              <w:t>Comprehensive call analytics for QA reviews, training opportunities, performance tracking, and compliance documentation</w:t>
            </w:r>
          </w:p>
        </w:tc>
      </w:tr>
      <w:tr w:rsidR="001B3740" w14:paraId="57728A89" w14:textId="77777777">
        <w:trPr>
          <w:jc w:val="center"/>
        </w:trPr>
        <w:tc>
          <w:tcPr>
            <w:tcW w:w="576" w:type="dxa"/>
          </w:tcPr>
          <w:p w14:paraId="4CD16CE0" w14:textId="77777777" w:rsidR="001B3740" w:rsidRDefault="00000000">
            <w:r>
              <w:rPr>
                <w:b/>
                <w:color w:val="10B981"/>
                <w:sz w:val="32"/>
              </w:rPr>
              <w:t>✓</w:t>
            </w:r>
          </w:p>
        </w:tc>
        <w:tc>
          <w:tcPr>
            <w:tcW w:w="2880" w:type="dxa"/>
          </w:tcPr>
          <w:p w14:paraId="194A9A8E" w14:textId="77777777" w:rsidR="001B3740" w:rsidRDefault="00000000">
            <w:r>
              <w:rPr>
                <w:b/>
                <w:color w:val="1E3A8A"/>
              </w:rPr>
              <w:t>Quality Assurance Tools</w:t>
            </w:r>
          </w:p>
        </w:tc>
        <w:tc>
          <w:tcPr>
            <w:tcW w:w="5760" w:type="dxa"/>
          </w:tcPr>
          <w:p w14:paraId="5E17F082" w14:textId="77777777" w:rsidR="001B3740" w:rsidRDefault="00000000">
            <w:r>
              <w:rPr>
                <w:color w:val="4B5563"/>
                <w:sz w:val="20"/>
              </w:rPr>
              <w:t>Built-in scoring, coaching notes, and review workflows to improve dispatcher performance and service quality</w:t>
            </w:r>
          </w:p>
        </w:tc>
      </w:tr>
    </w:tbl>
    <w:p w14:paraId="3EDA3284" w14:textId="5150E471" w:rsidR="001B3740" w:rsidRPr="00F47B0D" w:rsidRDefault="00000000" w:rsidP="00F47B0D">
      <w:pPr>
        <w:jc w:val="center"/>
        <w:rPr>
          <w:u w:val="single"/>
        </w:rPr>
      </w:pPr>
      <w:r w:rsidRPr="00F47B0D">
        <w:rPr>
          <w:b/>
          <w:color w:val="1E3A8A"/>
          <w:sz w:val="32"/>
          <w:u w:val="single"/>
        </w:rPr>
        <w:t xml:space="preserve">Pilot </w:t>
      </w:r>
      <w:r w:rsidRPr="00F47B0D">
        <w:rPr>
          <w:b/>
          <w:color w:val="EE0000"/>
          <w:sz w:val="32"/>
          <w:u w:val="single"/>
        </w:rPr>
        <w:t>Program</w:t>
      </w:r>
      <w:r w:rsidRPr="00F47B0D">
        <w:rPr>
          <w:b/>
          <w:color w:val="1E3A8A"/>
          <w:sz w:val="32"/>
          <w:u w:val="single"/>
        </w:rPr>
        <w:t xml:space="preserve"> Details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2592"/>
        <w:gridCol w:w="4608"/>
      </w:tblGrid>
      <w:tr w:rsidR="001B3740" w14:paraId="51BD535B" w14:textId="77777777">
        <w:trPr>
          <w:jc w:val="center"/>
        </w:trPr>
        <w:tc>
          <w:tcPr>
            <w:tcW w:w="2160" w:type="dxa"/>
          </w:tcPr>
          <w:p w14:paraId="53D0B5EA" w14:textId="77777777" w:rsidR="001B3740" w:rsidRDefault="00000000">
            <w:r>
              <w:rPr>
                <w:b/>
                <w:color w:val="1E3A8A"/>
                <w:sz w:val="20"/>
              </w:rPr>
              <w:t>Duration</w:t>
            </w:r>
          </w:p>
        </w:tc>
        <w:tc>
          <w:tcPr>
            <w:tcW w:w="2592" w:type="dxa"/>
          </w:tcPr>
          <w:p w14:paraId="08DFA22F" w14:textId="41B7F6F6" w:rsidR="001B3740" w:rsidRDefault="00F47B0D">
            <w:r>
              <w:rPr>
                <w:b/>
                <w:color w:val="EF4444"/>
              </w:rPr>
              <w:t>30-90 Days</w:t>
            </w:r>
          </w:p>
        </w:tc>
        <w:tc>
          <w:tcPr>
            <w:tcW w:w="4608" w:type="dxa"/>
          </w:tcPr>
          <w:p w14:paraId="065DA631" w14:textId="77777777" w:rsidR="001B3740" w:rsidRDefault="00000000">
            <w:r>
              <w:rPr>
                <w:color w:val="4B5563"/>
                <w:sz w:val="20"/>
              </w:rPr>
              <w:t>Full evaluation period with no long-term commitment required</w:t>
            </w:r>
          </w:p>
        </w:tc>
      </w:tr>
      <w:tr w:rsidR="001B3740" w14:paraId="73934C82" w14:textId="77777777">
        <w:trPr>
          <w:jc w:val="center"/>
        </w:trPr>
        <w:tc>
          <w:tcPr>
            <w:tcW w:w="2160" w:type="dxa"/>
          </w:tcPr>
          <w:p w14:paraId="6733B4AE" w14:textId="77777777" w:rsidR="001B3740" w:rsidRDefault="00000000">
            <w:r>
              <w:rPr>
                <w:b/>
                <w:color w:val="1E3A8A"/>
                <w:sz w:val="20"/>
              </w:rPr>
              <w:t>Deployment</w:t>
            </w:r>
          </w:p>
        </w:tc>
        <w:tc>
          <w:tcPr>
            <w:tcW w:w="2592" w:type="dxa"/>
          </w:tcPr>
          <w:p w14:paraId="45A76342" w14:textId="77777777" w:rsidR="001B3740" w:rsidRDefault="00000000">
            <w:r>
              <w:rPr>
                <w:b/>
                <w:color w:val="EF4444"/>
              </w:rPr>
              <w:t>Non-Disruptive</w:t>
            </w:r>
          </w:p>
        </w:tc>
        <w:tc>
          <w:tcPr>
            <w:tcW w:w="4608" w:type="dxa"/>
          </w:tcPr>
          <w:p w14:paraId="4197B1F8" w14:textId="77777777" w:rsidR="001B3740" w:rsidRDefault="00000000">
            <w:r>
              <w:rPr>
                <w:color w:val="4B5563"/>
                <w:sz w:val="20"/>
              </w:rPr>
              <w:t>Runs alongside your existing CAD and phone systems with zero operational impact</w:t>
            </w:r>
          </w:p>
        </w:tc>
      </w:tr>
      <w:tr w:rsidR="001B3740" w14:paraId="25C131E3" w14:textId="77777777">
        <w:trPr>
          <w:jc w:val="center"/>
        </w:trPr>
        <w:tc>
          <w:tcPr>
            <w:tcW w:w="2160" w:type="dxa"/>
          </w:tcPr>
          <w:p w14:paraId="74EB1A20" w14:textId="77777777" w:rsidR="001B3740" w:rsidRDefault="00000000">
            <w:r>
              <w:rPr>
                <w:b/>
                <w:color w:val="1E3A8A"/>
                <w:sz w:val="20"/>
              </w:rPr>
              <w:t>Setup Time</w:t>
            </w:r>
          </w:p>
        </w:tc>
        <w:tc>
          <w:tcPr>
            <w:tcW w:w="2592" w:type="dxa"/>
          </w:tcPr>
          <w:p w14:paraId="7A56240C" w14:textId="77777777" w:rsidR="001B3740" w:rsidRDefault="00000000">
            <w:r>
              <w:rPr>
                <w:b/>
                <w:color w:val="EF4444"/>
              </w:rPr>
              <w:t>&lt; 2 Weeks</w:t>
            </w:r>
          </w:p>
        </w:tc>
        <w:tc>
          <w:tcPr>
            <w:tcW w:w="4608" w:type="dxa"/>
          </w:tcPr>
          <w:p w14:paraId="55B1EC40" w14:textId="77777777" w:rsidR="001B3740" w:rsidRDefault="00000000">
            <w:r>
              <w:rPr>
                <w:color w:val="4B5563"/>
                <w:sz w:val="20"/>
              </w:rPr>
              <w:t>Rapid deployment with minimal IT burden most agencies are live within 10 business days</w:t>
            </w:r>
          </w:p>
        </w:tc>
      </w:tr>
      <w:tr w:rsidR="001B3740" w14:paraId="2AC716F7" w14:textId="77777777">
        <w:trPr>
          <w:jc w:val="center"/>
        </w:trPr>
        <w:tc>
          <w:tcPr>
            <w:tcW w:w="2160" w:type="dxa"/>
          </w:tcPr>
          <w:p w14:paraId="7FA394BF" w14:textId="77777777" w:rsidR="001B3740" w:rsidRDefault="00000000">
            <w:r>
              <w:rPr>
                <w:b/>
                <w:color w:val="1E3A8A"/>
                <w:sz w:val="20"/>
              </w:rPr>
              <w:t>Training</w:t>
            </w:r>
          </w:p>
        </w:tc>
        <w:tc>
          <w:tcPr>
            <w:tcW w:w="2592" w:type="dxa"/>
          </w:tcPr>
          <w:p w14:paraId="418E67EF" w14:textId="77777777" w:rsidR="001B3740" w:rsidRDefault="00000000">
            <w:r>
              <w:rPr>
                <w:b/>
                <w:color w:val="EF4444"/>
              </w:rPr>
              <w:t>Comprehensive</w:t>
            </w:r>
          </w:p>
        </w:tc>
        <w:tc>
          <w:tcPr>
            <w:tcW w:w="4608" w:type="dxa"/>
          </w:tcPr>
          <w:p w14:paraId="0F36221B" w14:textId="77777777" w:rsidR="001B3740" w:rsidRDefault="00000000">
            <w:r>
              <w:rPr>
                <w:color w:val="4B5563"/>
                <w:sz w:val="20"/>
              </w:rPr>
              <w:t>Full training for dispatchers, supervisors, and administrators at no additional cost</w:t>
            </w:r>
          </w:p>
        </w:tc>
      </w:tr>
      <w:tr w:rsidR="001B3740" w14:paraId="00323DDC" w14:textId="77777777">
        <w:trPr>
          <w:jc w:val="center"/>
        </w:trPr>
        <w:tc>
          <w:tcPr>
            <w:tcW w:w="2160" w:type="dxa"/>
          </w:tcPr>
          <w:p w14:paraId="32C8BB34" w14:textId="77777777" w:rsidR="001B3740" w:rsidRDefault="00000000">
            <w:r>
              <w:rPr>
                <w:b/>
                <w:color w:val="1E3A8A"/>
                <w:sz w:val="20"/>
              </w:rPr>
              <w:t>Support</w:t>
            </w:r>
          </w:p>
        </w:tc>
        <w:tc>
          <w:tcPr>
            <w:tcW w:w="2592" w:type="dxa"/>
          </w:tcPr>
          <w:p w14:paraId="59C27994" w14:textId="77777777" w:rsidR="001B3740" w:rsidRDefault="00000000">
            <w:r>
              <w:rPr>
                <w:b/>
                <w:color w:val="EF4444"/>
              </w:rPr>
              <w:t>White-Glove Service</w:t>
            </w:r>
          </w:p>
        </w:tc>
        <w:tc>
          <w:tcPr>
            <w:tcW w:w="4608" w:type="dxa"/>
          </w:tcPr>
          <w:p w14:paraId="14BF0BBE" w14:textId="77777777" w:rsidR="001B3740" w:rsidRDefault="00000000">
            <w:r>
              <w:rPr>
                <w:color w:val="4B5563"/>
                <w:sz w:val="20"/>
              </w:rPr>
              <w:t>Dedicated implementation specialist and priority technical support throughout pilot</w:t>
            </w:r>
          </w:p>
        </w:tc>
      </w:tr>
      <w:tr w:rsidR="001B3740" w14:paraId="02E056C6" w14:textId="77777777">
        <w:trPr>
          <w:jc w:val="center"/>
        </w:trPr>
        <w:tc>
          <w:tcPr>
            <w:tcW w:w="2160" w:type="dxa"/>
          </w:tcPr>
          <w:p w14:paraId="227BDF7D" w14:textId="77777777" w:rsidR="001B3740" w:rsidRDefault="00000000">
            <w:r>
              <w:rPr>
                <w:b/>
                <w:color w:val="1E3A8A"/>
                <w:sz w:val="20"/>
              </w:rPr>
              <w:t>Cost</w:t>
            </w:r>
          </w:p>
        </w:tc>
        <w:tc>
          <w:tcPr>
            <w:tcW w:w="2592" w:type="dxa"/>
          </w:tcPr>
          <w:p w14:paraId="05398B97" w14:textId="77777777" w:rsidR="001B3740" w:rsidRDefault="00000000">
            <w:r>
              <w:rPr>
                <w:b/>
                <w:color w:val="EF4444"/>
              </w:rPr>
              <w:t>Transparent &amp; Fixed</w:t>
            </w:r>
          </w:p>
        </w:tc>
        <w:tc>
          <w:tcPr>
            <w:tcW w:w="4608" w:type="dxa"/>
          </w:tcPr>
          <w:p w14:paraId="0BACE52B" w14:textId="77777777" w:rsidR="001B3740" w:rsidRDefault="00000000">
            <w:r>
              <w:rPr>
                <w:color w:val="4B5563"/>
                <w:sz w:val="20"/>
              </w:rPr>
              <w:t>No hidden fees, no surprise charges one fixed pilot price includes everything above</w:t>
            </w:r>
          </w:p>
        </w:tc>
      </w:tr>
    </w:tbl>
    <w:p w14:paraId="736DAD96" w14:textId="77777777" w:rsidR="001B3740" w:rsidRDefault="001B3740"/>
    <w:p w14:paraId="51A95485" w14:textId="77777777" w:rsidR="001B3740" w:rsidRDefault="001B3740"/>
    <w:p w14:paraId="22D5D2DB" w14:textId="05105796" w:rsidR="001B3740" w:rsidRDefault="00000000">
      <w:r>
        <w:rPr>
          <w:b/>
          <w:color w:val="1E3A8A"/>
          <w:sz w:val="32"/>
        </w:rPr>
        <w:t>Why Agencies Choose NexCort iQ Now</w:t>
      </w:r>
    </w:p>
    <w:p w14:paraId="259F6020" w14:textId="5EFCD81A" w:rsidR="001B3740" w:rsidRDefault="00000000" w:rsidP="00F47B0D">
      <w:pPr>
        <w:jc w:val="both"/>
      </w:pPr>
      <w:r>
        <w:t>We are carefully limiting pilot participation to ensure each agency receives personalized attention, hands-on implementation support, and customization based on your unique operational needs. This is not a mass rollout it is a partnership designed to prove value in your specific environment with minimal risk and maximum flexibility.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680"/>
      </w:tblGrid>
      <w:tr w:rsidR="001B3740" w14:paraId="032D3EE4" w14:textId="77777777">
        <w:trPr>
          <w:jc w:val="center"/>
        </w:trPr>
        <w:tc>
          <w:tcPr>
            <w:tcW w:w="4680" w:type="dxa"/>
            <w:shd w:val="clear" w:color="auto" w:fill="EFF6FF"/>
          </w:tcPr>
          <w:p w14:paraId="6E3777AD" w14:textId="77777777" w:rsidR="001B3740" w:rsidRDefault="00000000">
            <w:r>
              <w:rPr>
                <w:color w:val="1E3A8A"/>
                <w:sz w:val="20"/>
              </w:rPr>
              <w:t>✓ No CAD Replacement Required</w:t>
            </w:r>
          </w:p>
        </w:tc>
        <w:tc>
          <w:tcPr>
            <w:tcW w:w="4680" w:type="dxa"/>
            <w:shd w:val="clear" w:color="auto" w:fill="EFF6FF"/>
          </w:tcPr>
          <w:p w14:paraId="60F71D55" w14:textId="77777777" w:rsidR="001B3740" w:rsidRDefault="00000000">
            <w:r>
              <w:rPr>
                <w:color w:val="1E3A8A"/>
                <w:sz w:val="20"/>
              </w:rPr>
              <w:t>✓ Works with ANY Telephony System</w:t>
            </w:r>
          </w:p>
        </w:tc>
      </w:tr>
      <w:tr w:rsidR="001B3740" w14:paraId="4781058C" w14:textId="77777777">
        <w:trPr>
          <w:jc w:val="center"/>
        </w:trPr>
        <w:tc>
          <w:tcPr>
            <w:tcW w:w="4680" w:type="dxa"/>
            <w:shd w:val="clear" w:color="auto" w:fill="EFF6FF"/>
          </w:tcPr>
          <w:p w14:paraId="79D271B6" w14:textId="77777777" w:rsidR="001B3740" w:rsidRDefault="00000000">
            <w:r>
              <w:rPr>
                <w:color w:val="1E3A8A"/>
                <w:sz w:val="20"/>
              </w:rPr>
              <w:t>✓ Zero Disruption to Operations</w:t>
            </w:r>
          </w:p>
        </w:tc>
        <w:tc>
          <w:tcPr>
            <w:tcW w:w="4680" w:type="dxa"/>
            <w:shd w:val="clear" w:color="auto" w:fill="EFF6FF"/>
          </w:tcPr>
          <w:p w14:paraId="19615EDD" w14:textId="77777777" w:rsidR="001B3740" w:rsidRDefault="00000000">
            <w:r>
              <w:rPr>
                <w:color w:val="1E3A8A"/>
                <w:sz w:val="20"/>
              </w:rPr>
              <w:t>✓ CJIS Security Policy Aligned</w:t>
            </w:r>
          </w:p>
        </w:tc>
      </w:tr>
      <w:tr w:rsidR="001B3740" w14:paraId="35D50FB8" w14:textId="77777777">
        <w:trPr>
          <w:jc w:val="center"/>
        </w:trPr>
        <w:tc>
          <w:tcPr>
            <w:tcW w:w="4680" w:type="dxa"/>
            <w:shd w:val="clear" w:color="auto" w:fill="EFF6FF"/>
          </w:tcPr>
          <w:p w14:paraId="3BBEADB7" w14:textId="77777777" w:rsidR="001B3740" w:rsidRDefault="00000000">
            <w:r>
              <w:rPr>
                <w:color w:val="1E3A8A"/>
                <w:sz w:val="20"/>
              </w:rPr>
              <w:t>✓ Start Small, Scale When Ready</w:t>
            </w:r>
          </w:p>
        </w:tc>
        <w:tc>
          <w:tcPr>
            <w:tcW w:w="4680" w:type="dxa"/>
            <w:shd w:val="clear" w:color="auto" w:fill="EFF6FF"/>
          </w:tcPr>
          <w:p w14:paraId="1D1B27DD" w14:textId="77777777" w:rsidR="001B3740" w:rsidRDefault="00000000">
            <w:r>
              <w:rPr>
                <w:color w:val="1E3A8A"/>
                <w:sz w:val="20"/>
              </w:rPr>
              <w:t>✓ Month-to-Month After Pilot</w:t>
            </w:r>
          </w:p>
        </w:tc>
      </w:tr>
    </w:tbl>
    <w:p w14:paraId="38BE9F51" w14:textId="77777777" w:rsidR="001B3740" w:rsidRDefault="001B3740"/>
    <w:p w14:paraId="13BDF742" w14:textId="24FB49A5" w:rsidR="001B3740" w:rsidRDefault="00000000">
      <w:r>
        <w:rPr>
          <w:b/>
          <w:color w:val="1E3A8A"/>
          <w:sz w:val="32"/>
        </w:rPr>
        <w:t>Next Step: See It in Action</w:t>
      </w:r>
    </w:p>
    <w:p w14:paraId="4966FBF2" w14:textId="0CBE3168" w:rsidR="001B3740" w:rsidRDefault="00000000" w:rsidP="00F47B0D">
      <w:pPr>
        <w:jc w:val="both"/>
      </w:pPr>
      <w:r>
        <w:t>Schedule a 15-minute live demonstration to see NexCort iQ in your environment. We will show you real emergency calls (anonymized), demonstrate the AI intelligence in action, and discuss how the pilot would work specifically for your agency. No sales pressure just a straightforward conversation about whether this technology fits your needs.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920"/>
      </w:tblGrid>
      <w:tr w:rsidR="001B3740" w14:paraId="370B9C2C" w14:textId="77777777">
        <w:trPr>
          <w:jc w:val="center"/>
        </w:trPr>
        <w:tc>
          <w:tcPr>
            <w:tcW w:w="10080" w:type="dxa"/>
            <w:gridSpan w:val="2"/>
            <w:shd w:val="clear" w:color="auto" w:fill="1E3A8A"/>
          </w:tcPr>
          <w:p w14:paraId="0EDC5DEA" w14:textId="77777777" w:rsidR="001B3740" w:rsidRDefault="00000000">
            <w:pPr>
              <w:jc w:val="center"/>
            </w:pPr>
            <w:r w:rsidRPr="00F47B0D">
              <w:rPr>
                <w:b/>
                <w:color w:val="EE0000"/>
                <w:sz w:val="28"/>
              </w:rPr>
              <w:t>Contact Information</w:t>
            </w:r>
          </w:p>
        </w:tc>
      </w:tr>
      <w:tr w:rsidR="001B3740" w14:paraId="7EC841CD" w14:textId="77777777">
        <w:trPr>
          <w:jc w:val="center"/>
        </w:trPr>
        <w:tc>
          <w:tcPr>
            <w:tcW w:w="10080" w:type="dxa"/>
            <w:gridSpan w:val="2"/>
          </w:tcPr>
          <w:p w14:paraId="5373065F" w14:textId="197EA428" w:rsidR="001B3740" w:rsidRDefault="00BB35C3">
            <w:pPr>
              <w:jc w:val="center"/>
            </w:pPr>
            <w:r>
              <w:rPr>
                <w:b/>
                <w:color w:val="1E3A8A"/>
                <w:sz w:val="24"/>
              </w:rPr>
              <w:t>Dr. Jeffrey W. Coleman</w:t>
            </w:r>
          </w:p>
        </w:tc>
      </w:tr>
      <w:tr w:rsidR="001B3740" w14:paraId="57549941" w14:textId="77777777">
        <w:trPr>
          <w:jc w:val="center"/>
        </w:trPr>
        <w:tc>
          <w:tcPr>
            <w:tcW w:w="10080" w:type="dxa"/>
            <w:gridSpan w:val="2"/>
          </w:tcPr>
          <w:p w14:paraId="639146C3" w14:textId="77777777" w:rsidR="001B3740" w:rsidRDefault="00000000">
            <w:pPr>
              <w:jc w:val="center"/>
            </w:pPr>
            <w:r>
              <w:rPr>
                <w:color w:val="6B7280"/>
                <w:sz w:val="20"/>
              </w:rPr>
              <w:t>Founder, NexCort iQ</w:t>
            </w:r>
          </w:p>
        </w:tc>
      </w:tr>
      <w:tr w:rsidR="00BB35C3" w14:paraId="26EB4FC9" w14:textId="77777777" w:rsidTr="00BB35C3">
        <w:trPr>
          <w:jc w:val="center"/>
        </w:trPr>
        <w:tc>
          <w:tcPr>
            <w:tcW w:w="2160" w:type="dxa"/>
            <w:shd w:val="clear" w:color="auto" w:fill="F9FAFB"/>
          </w:tcPr>
          <w:p w14:paraId="63883A76" w14:textId="77777777" w:rsidR="00BB35C3" w:rsidRDefault="00BB35C3">
            <w:pPr>
              <w:jc w:val="right"/>
            </w:pPr>
            <w:r>
              <w:rPr>
                <w:b/>
                <w:color w:val="1E3A8A"/>
                <w:sz w:val="20"/>
              </w:rPr>
              <w:t>Email:</w:t>
            </w:r>
          </w:p>
        </w:tc>
        <w:tc>
          <w:tcPr>
            <w:tcW w:w="7920" w:type="dxa"/>
            <w:shd w:val="clear" w:color="auto" w:fill="F9FAFB"/>
          </w:tcPr>
          <w:p w14:paraId="7C37B7A0" w14:textId="300FB8A3" w:rsidR="00BB35C3" w:rsidRDefault="00BB35C3">
            <w:r>
              <w:rPr>
                <w:color w:val="4B5563"/>
                <w:sz w:val="20"/>
              </w:rPr>
              <w:t>Support@apsondemand.net</w:t>
            </w:r>
          </w:p>
        </w:tc>
      </w:tr>
      <w:tr w:rsidR="00BB35C3" w14:paraId="4B7F6DC2" w14:textId="77777777" w:rsidTr="00BB35C3">
        <w:trPr>
          <w:jc w:val="center"/>
        </w:trPr>
        <w:tc>
          <w:tcPr>
            <w:tcW w:w="2160" w:type="dxa"/>
            <w:shd w:val="clear" w:color="auto" w:fill="F9FAFB"/>
          </w:tcPr>
          <w:p w14:paraId="2C609768" w14:textId="77777777" w:rsidR="00BB35C3" w:rsidRDefault="00BB35C3">
            <w:pPr>
              <w:jc w:val="right"/>
            </w:pPr>
            <w:r>
              <w:rPr>
                <w:b/>
                <w:color w:val="1E3A8A"/>
                <w:sz w:val="20"/>
              </w:rPr>
              <w:t>Phone:</w:t>
            </w:r>
          </w:p>
        </w:tc>
        <w:tc>
          <w:tcPr>
            <w:tcW w:w="7920" w:type="dxa"/>
            <w:shd w:val="clear" w:color="auto" w:fill="F9FAFB"/>
          </w:tcPr>
          <w:p w14:paraId="109D3768" w14:textId="7F00454C" w:rsidR="00BB35C3" w:rsidRPr="00BB35C3" w:rsidRDefault="00BB35C3">
            <w:pPr>
              <w:rPr>
                <w:sz w:val="20"/>
                <w:szCs w:val="20"/>
              </w:rPr>
            </w:pPr>
            <w:r w:rsidRPr="00BB35C3">
              <w:rPr>
                <w:sz w:val="20"/>
                <w:szCs w:val="20"/>
              </w:rPr>
              <w:t>404-520-1747</w:t>
            </w:r>
          </w:p>
        </w:tc>
      </w:tr>
      <w:tr w:rsidR="00BB35C3" w14:paraId="7C7AD20D" w14:textId="77777777" w:rsidTr="00BB35C3">
        <w:trPr>
          <w:jc w:val="center"/>
        </w:trPr>
        <w:tc>
          <w:tcPr>
            <w:tcW w:w="2160" w:type="dxa"/>
            <w:shd w:val="clear" w:color="auto" w:fill="F9FAFB"/>
          </w:tcPr>
          <w:p w14:paraId="72A28CA8" w14:textId="77777777" w:rsidR="00BB35C3" w:rsidRDefault="00BB35C3">
            <w:pPr>
              <w:jc w:val="right"/>
            </w:pPr>
            <w:r>
              <w:rPr>
                <w:b/>
                <w:color w:val="1E3A8A"/>
                <w:sz w:val="20"/>
              </w:rPr>
              <w:t>Web:</w:t>
            </w:r>
          </w:p>
        </w:tc>
        <w:tc>
          <w:tcPr>
            <w:tcW w:w="7920" w:type="dxa"/>
            <w:shd w:val="clear" w:color="auto" w:fill="F9FAFB"/>
          </w:tcPr>
          <w:p w14:paraId="60FAF96C" w14:textId="77777777" w:rsidR="00BB35C3" w:rsidRDefault="00BB35C3">
            <w:r>
              <w:rPr>
                <w:color w:val="4B5563"/>
                <w:sz w:val="20"/>
              </w:rPr>
              <w:t>www.rapidcortex.us</w:t>
            </w:r>
          </w:p>
        </w:tc>
      </w:tr>
      <w:tr w:rsidR="00BB35C3" w14:paraId="342FB868" w14:textId="77777777" w:rsidTr="00BB35C3">
        <w:trPr>
          <w:jc w:val="center"/>
        </w:trPr>
        <w:tc>
          <w:tcPr>
            <w:tcW w:w="2160" w:type="dxa"/>
            <w:shd w:val="clear" w:color="auto" w:fill="F9FAFB"/>
          </w:tcPr>
          <w:p w14:paraId="0ED92EFE" w14:textId="77777777" w:rsidR="00BB35C3" w:rsidRDefault="00BB35C3">
            <w:pPr>
              <w:jc w:val="right"/>
            </w:pPr>
            <w:r>
              <w:rPr>
                <w:b/>
                <w:color w:val="1E3A8A"/>
                <w:sz w:val="20"/>
              </w:rPr>
              <w:t>Schedule:</w:t>
            </w:r>
          </w:p>
        </w:tc>
        <w:tc>
          <w:tcPr>
            <w:tcW w:w="7920" w:type="dxa"/>
            <w:shd w:val="clear" w:color="auto" w:fill="F9FAFB"/>
          </w:tcPr>
          <w:p w14:paraId="3CEC79E6" w14:textId="4359EC57" w:rsidR="00BB35C3" w:rsidRDefault="00BB35C3">
            <w:hyperlink r:id="rId8" w:history="1">
              <w:r w:rsidRPr="00BB35C3">
                <w:rPr>
                  <w:rStyle w:val="Hyperlink"/>
                  <w:sz w:val="20"/>
                </w:rPr>
                <w:t>calendly.</w:t>
              </w:r>
              <w:r w:rsidRPr="00BB35C3">
                <w:rPr>
                  <w:rStyle w:val="Hyperlink"/>
                  <w:sz w:val="20"/>
                </w:rPr>
                <w:t>c</w:t>
              </w:r>
              <w:r w:rsidRPr="00BB35C3">
                <w:rPr>
                  <w:rStyle w:val="Hyperlink"/>
                  <w:sz w:val="20"/>
                </w:rPr>
                <w:t>om/</w:t>
              </w:r>
              <w:proofErr w:type="spellStart"/>
              <w:r w:rsidRPr="00BB35C3">
                <w:rPr>
                  <w:rStyle w:val="Hyperlink"/>
                  <w:sz w:val="20"/>
                </w:rPr>
                <w:t>rapidcortex</w:t>
              </w:r>
              <w:proofErr w:type="spellEnd"/>
              <w:r w:rsidRPr="00BB35C3">
                <w:rPr>
                  <w:rStyle w:val="Hyperlink"/>
                  <w:sz w:val="20"/>
                </w:rPr>
                <w:t>/demo</w:t>
              </w:r>
            </w:hyperlink>
          </w:p>
        </w:tc>
      </w:tr>
    </w:tbl>
    <w:p w14:paraId="27A1A330" w14:textId="77777777" w:rsidR="001B3740" w:rsidRDefault="001B3740"/>
    <w:p w14:paraId="7EFE3190" w14:textId="77777777" w:rsidR="001B3740" w:rsidRPr="00F47B0D" w:rsidRDefault="00000000">
      <w:pPr>
        <w:jc w:val="center"/>
        <w:rPr>
          <w:color w:val="EE0000"/>
        </w:rPr>
      </w:pPr>
      <w:r w:rsidRPr="00F47B0D">
        <w:rPr>
          <w:i/>
          <w:color w:val="EE0000"/>
          <w:sz w:val="16"/>
        </w:rPr>
        <w:t>Limited availability - First-come, first-served - Pilot slots fill quickly</w:t>
      </w:r>
    </w:p>
    <w:sectPr w:rsidR="001B3740" w:rsidRPr="00F47B0D" w:rsidSect="00034616">
      <w:headerReference w:type="default" r:id="rId9"/>
      <w:pgSz w:w="12240" w:h="15840"/>
      <w:pgMar w:top="720" w:right="1080" w:bottom="72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C99F5" w14:textId="77777777" w:rsidR="00A85992" w:rsidRDefault="00A85992" w:rsidP="00F47B0D">
      <w:pPr>
        <w:spacing w:after="0" w:line="240" w:lineRule="auto"/>
      </w:pPr>
      <w:r>
        <w:separator/>
      </w:r>
    </w:p>
  </w:endnote>
  <w:endnote w:type="continuationSeparator" w:id="0">
    <w:p w14:paraId="730E6E84" w14:textId="77777777" w:rsidR="00A85992" w:rsidRDefault="00A85992" w:rsidP="00F47B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004F8" w14:textId="77777777" w:rsidR="00A85992" w:rsidRDefault="00A85992" w:rsidP="00F47B0D">
      <w:pPr>
        <w:spacing w:after="0" w:line="240" w:lineRule="auto"/>
      </w:pPr>
      <w:r>
        <w:separator/>
      </w:r>
    </w:p>
  </w:footnote>
  <w:footnote w:type="continuationSeparator" w:id="0">
    <w:p w14:paraId="61434119" w14:textId="77777777" w:rsidR="00A85992" w:rsidRDefault="00A85992" w:rsidP="00F47B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6879A" w14:textId="16D020B1" w:rsidR="00F47B0D" w:rsidRDefault="00F47B0D" w:rsidP="00F47B0D">
    <w:pPr>
      <w:pStyle w:val="Header"/>
      <w:jc w:val="center"/>
    </w:pPr>
    <w:r>
      <w:rPr>
        <w:noProof/>
      </w:rPr>
      <w:drawing>
        <wp:inline distT="0" distB="0" distL="0" distR="0" wp14:anchorId="4982DF3F" wp14:editId="4C256B81">
          <wp:extent cx="2573107" cy="1076960"/>
          <wp:effectExtent l="0" t="0" r="0" b="0"/>
          <wp:docPr id="211346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68396" name="Picture 2113468396"/>
                  <pic:cNvPicPr/>
                </pic:nvPicPr>
                <pic:blipFill>
                  <a:blip r:embed="rId1"/>
                  <a:stretch>
                    <a:fillRect/>
                  </a:stretch>
                </pic:blipFill>
                <pic:spPr>
                  <a:xfrm>
                    <a:off x="0" y="0"/>
                    <a:ext cx="2817215" cy="117913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978191">
    <w:abstractNumId w:val="8"/>
  </w:num>
  <w:num w:numId="2" w16cid:durableId="1491942737">
    <w:abstractNumId w:val="6"/>
  </w:num>
  <w:num w:numId="3" w16cid:durableId="1234437093">
    <w:abstractNumId w:val="5"/>
  </w:num>
  <w:num w:numId="4" w16cid:durableId="1080564613">
    <w:abstractNumId w:val="4"/>
  </w:num>
  <w:num w:numId="5" w16cid:durableId="1389690933">
    <w:abstractNumId w:val="7"/>
  </w:num>
  <w:num w:numId="6" w16cid:durableId="50547349">
    <w:abstractNumId w:val="3"/>
  </w:num>
  <w:num w:numId="7" w16cid:durableId="1576472323">
    <w:abstractNumId w:val="2"/>
  </w:num>
  <w:num w:numId="8" w16cid:durableId="1858695539">
    <w:abstractNumId w:val="1"/>
  </w:num>
  <w:num w:numId="9" w16cid:durableId="356858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3740"/>
    <w:rsid w:val="0029639D"/>
    <w:rsid w:val="00326F90"/>
    <w:rsid w:val="003567BB"/>
    <w:rsid w:val="003F708E"/>
    <w:rsid w:val="005F37DE"/>
    <w:rsid w:val="00740167"/>
    <w:rsid w:val="00A85992"/>
    <w:rsid w:val="00AA1D8D"/>
    <w:rsid w:val="00B47730"/>
    <w:rsid w:val="00BB35C3"/>
    <w:rsid w:val="00CB0664"/>
    <w:rsid w:val="00D35FD1"/>
    <w:rsid w:val="00F47B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3DF64E"/>
  <w14:defaultImageDpi w14:val="300"/>
  <w15:docId w15:val="{AB7A91FD-6360-6B4D-AE0F-73C688BE7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B35C3"/>
    <w:rPr>
      <w:color w:val="0000FF" w:themeColor="hyperlink"/>
      <w:u w:val="single"/>
    </w:rPr>
  </w:style>
  <w:style w:type="character" w:styleId="UnresolvedMention">
    <w:name w:val="Unresolved Mention"/>
    <w:basedOn w:val="DefaultParagraphFont"/>
    <w:uiPriority w:val="99"/>
    <w:semiHidden/>
    <w:unhideWhenUsed/>
    <w:rsid w:val="00BB35C3"/>
    <w:rPr>
      <w:color w:val="605E5C"/>
      <w:shd w:val="clear" w:color="auto" w:fill="E1DFDD"/>
    </w:rPr>
  </w:style>
  <w:style w:type="character" w:styleId="FollowedHyperlink">
    <w:name w:val="FollowedHyperlink"/>
    <w:basedOn w:val="DefaultParagraphFont"/>
    <w:uiPriority w:val="99"/>
    <w:semiHidden/>
    <w:unhideWhenUsed/>
    <w:rsid w:val="0074016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lendly.com/appsondemand-support-is-g/30mi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450</Words>
  <Characters>2566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J.W. Coleman</cp:lastModifiedBy>
  <cp:revision>4</cp:revision>
  <dcterms:created xsi:type="dcterms:W3CDTF">2013-12-23T23:15:00Z</dcterms:created>
  <dcterms:modified xsi:type="dcterms:W3CDTF">2026-05-20T14:48:00Z</dcterms:modified>
  <cp:category/>
</cp:coreProperties>
</file>