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80"/>
        <w:jc w:val="center"/>
      </w:pPr>
      <w:r>
        <w:t xml:space="preserve">Rapid Cortex Pricing Guide</w:t>
      </w:r>
    </w:p>
    <w:p>
      <w:pPr>
        <w:spacing w:after="480"/>
        <w:jc w:val="center"/>
      </w:pPr>
      <w:r>
        <w:rPr>
          <w:i/>
          <w:iCs/>
          <w:sz w:val="26"/>
          <w:szCs w:val="26"/>
        </w:rPr>
        <w:t xml:space="preserve">AI-Powered Emergency Dispatch Intelligence Platform</w:t>
      </w:r>
    </w:p>
    <w:p>
      <w:pPr>
        <w:spacing w:after="720"/>
        <w:jc w:val="center"/>
      </w:pPr>
      <w:r>
        <w:rPr>
          <w:color w:val="666666"/>
          <w:sz w:val="22"/>
          <w:szCs w:val="22"/>
        </w:rPr>
        <w:t xml:space="preserve">Competitively Positioned for Public Safety Agencies</w:t>
      </w:r>
    </w:p>
    <w:p>
      <w:pPr>
        <w:pStyle w:val="Heading1"/>
      </w:pPr>
      <w:r>
        <w:t xml:space="preserve">Operation Size Definitions</w:t>
      </w:r>
    </w:p>
    <w:p>
      <w:pPr>
        <w:spacing w:after="360"/>
      </w:pPr>
      <w:r>
        <w:t xml:space="preserve">Rapid Cortex pricing is structured based on agency operational scale, measured by dispatcher positions, call volume, and geographic coverage.</w:t>
      </w:r>
    </w:p>
    <w:p>
      <w:pPr>
        <w:pStyle w:val="Heading2"/>
      </w:pPr>
      <w:r>
        <w:t xml:space="preserve">Small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930"/>
      </w:tblGrid>
      <w:t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93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Dispatcher Seats</w:t>
            </w:r>
          </w:p>
        </w:tc>
        <w:tc>
          <w:tcPr>
            <w:tcW w:type="dxa" w:w="6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1-10 active dispatcher positions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Monthly Calls</w:t>
            </w:r>
          </w:p>
        </w:tc>
        <w:tc>
          <w:tcPr>
            <w:tcW w:type="dxa" w:w="6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Up to 5,000 emergency and non-emergency call sessions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Coverage Area</w:t>
            </w:r>
          </w:p>
        </w:tc>
        <w:tc>
          <w:tcPr>
            <w:tcW w:type="dxa" w:w="6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Single PSAP, small municipality (pop. &lt;50,000), rural county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Typical Agencies</w:t>
            </w:r>
          </w:p>
        </w:tc>
        <w:tc>
          <w:tcPr>
            <w:tcW w:type="dxa" w:w="6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Small city police/fire departments, township dispatch centers, volunteer EMS operations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Style w:val="Heading2"/>
      </w:pPr>
      <w:r>
        <w:t xml:space="preserve">Medium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930"/>
      </w:tblGrid>
      <w:t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93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Dispatcher Seats</w:t>
            </w:r>
          </w:p>
        </w:tc>
        <w:tc>
          <w:tcPr>
            <w:tcW w:type="dxa" w:w="6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11-50 active dispatcher positions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Monthly Calls</w:t>
            </w:r>
          </w:p>
        </w:tc>
        <w:tc>
          <w:tcPr>
            <w:tcW w:type="dxa" w:w="6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5,000-25,000 call sessions per 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Coverage Area</w:t>
            </w:r>
          </w:p>
        </w:tc>
        <w:tc>
          <w:tcPr>
            <w:tcW w:type="dxa" w:w="6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Regional PSAP, mid-sized county (pop. 50,000-500,000), multi-jurisdiction coordination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Typical Agencies</w:t>
            </w:r>
          </w:p>
        </w:tc>
        <w:tc>
          <w:tcPr>
            <w:tcW w:type="dxa" w:w="6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County consolidated dispatch centers, regional PSAPs, growing cities, multi-agency coordination hubs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Style w:val="Heading2"/>
        <w:spacing w:before="360"/>
      </w:pPr>
      <w:r>
        <w:t xml:space="preserve">Large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930"/>
      </w:tblGrid>
      <w:t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93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Dispatcher Seats</w:t>
            </w:r>
          </w:p>
        </w:tc>
        <w:tc>
          <w:tcPr>
            <w:tcW w:type="dxa" w:w="6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51-100+ active dispatcher positions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Monthly Calls</w:t>
            </w:r>
          </w:p>
        </w:tc>
        <w:tc>
          <w:tcPr>
            <w:tcW w:type="dxa" w:w="6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25,000-100,000+ call sessions per 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Coverage Area</w:t>
            </w:r>
          </w:p>
        </w:tc>
        <w:tc>
          <w:tcPr>
            <w:tcW w:type="dxa" w:w="6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Major metro area (pop. 500,000+), large county, multi-county coordination, command centers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Typical Agencies</w:t>
            </w:r>
          </w:p>
        </w:tc>
        <w:tc>
          <w:tcPr>
            <w:tcW w:type="dxa" w:w="6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Large city dispatch centers, major county PSAPs, regional command centers, statewide coordination hubs</w:t>
            </w:r>
          </w:p>
        </w:tc>
      </w:tr>
    </w:tbl>
    <w:p>
      <w:pPr>
        <w:spacing w:after="0" w:before="720"/>
      </w:pPr>
      <w:r>
        <w:t xml:space="preserve"/>
      </w:r>
    </w:p>
    <w:p>
      <w:pPr>
        <w:pStyle w:val="Heading1"/>
      </w:pPr>
      <w:r>
        <w:t xml:space="preserve">Competitive Market Positioning</w:t>
      </w:r>
    </w:p>
    <w:p>
      <w:pPr>
        <w:spacing w:after="240"/>
      </w:pPr>
      <w:r>
        <w:t xml:space="preserve">Rapid Cortex pricing is aligned with industry standards for AI-enhanced dispatch platforms, positioned competitively against Carbyne, Prepared (now Axon 911), and traditional CAD systems.</w:t>
      </w:r>
    </w:p>
    <w:p>
      <w:pPr>
        <w:pStyle w:val="Heading3"/>
      </w:pPr>
      <w:r>
        <w:t xml:space="preserve">Key Value Proposition</w:t>
      </w:r>
    </w:p>
    <w:p>
      <w:pPr>
        <w:pStyle w:val="ListParagraph"/>
        <w:numPr>
          <w:ilvl w:val="0"/>
          <w:numId w:val="2"/>
        </w:numPr>
      </w:pPr>
      <w:r>
        <w:t xml:space="preserve">Significantly lower cost than traditional CAD replacement ($170K-$650K annual maintenance)</w:t>
      </w:r>
    </w:p>
    <w:p>
      <w:pPr>
        <w:pStyle w:val="ListParagraph"/>
        <w:numPr>
          <w:ilvl w:val="0"/>
          <w:numId w:val="2"/>
        </w:numPr>
      </w:pPr>
      <w:r>
        <w:t xml:space="preserve">Competitive with AI-enhanced platforms like Carbyne ($50-$100/seat/month)</w:t>
      </w:r>
    </w:p>
    <w:p>
      <w:pPr>
        <w:pStyle w:val="ListParagraph"/>
        <w:numPr>
          <w:ilvl w:val="0"/>
          <w:numId w:val="2"/>
        </w:numPr>
      </w:pPr>
      <w:r>
        <w:t xml:space="preserve">More comprehensive AI capabilities than Prepared's paid tier</w:t>
      </w:r>
    </w:p>
    <w:p>
      <w:pPr>
        <w:pStyle w:val="ListParagraph"/>
        <w:numPr>
          <w:ilvl w:val="0"/>
          <w:numId w:val="2"/>
        </w:numPr>
      </w:pPr>
      <w:r>
        <w:t xml:space="preserve">Incident command features unavailable in competitor platforms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Full CAD write-back integration (not just read-only)</w:t>
      </w:r>
    </w:p>
    <w:p>
      <w:pPr>
        <w:pStyle w:val="Heading1"/>
        <w:pageBreakBefore/>
      </w:pPr>
      <w:r>
        <w:t xml:space="preserve">Rapid Cortex Essential</w:t>
      </w:r>
    </w:p>
    <w:p>
      <w:pPr>
        <w:spacing w:after="240"/>
      </w:pPr>
      <w:r>
        <w:rPr>
          <w:b/>
          <w:bCs/>
          <w:i/>
          <w:iCs/>
        </w:rPr>
        <w:t xml:space="preserve">For Small Operations (1-10 Dispatcher Seats)</w:t>
      </w:r>
    </w:p>
    <w:p>
      <w:pPr>
        <w:spacing w:after="360"/>
      </w:pPr>
      <w:r>
        <w:t xml:space="preserve">Best for small municipalities, pilot deployments, single-site PSAPs, and agencies starting with AI-assisted intake and triage.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Competitive Price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Monthly Platform 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$2,800 – $6,000 /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Annual Contract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$33,600 – $72,000 / 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90-Day Pilot Program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$20,000 – $40,000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Included Dispatcher Seats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Up to 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Additional Dispatcher Seat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$120 / seat /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Setup / Implementation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$8,000 – $20,000 one-time</w:t>
            </w:r>
          </w:p>
        </w:tc>
      </w:tr>
    </w:tbl>
    <w:p>
      <w:pPr>
        <w:spacing w:after="240" w:before="360"/>
      </w:pPr>
      <w:r>
        <w:t xml:space="preserve"/>
      </w:r>
    </w:p>
    <w:p>
      <w:pPr>
        <w:pStyle w:val="Heading3"/>
      </w:pPr>
      <w:r>
        <w:t xml:space="preserve">Core Capabilities Included</w:t>
      </w:r>
    </w:p>
    <w:p>
      <w:pPr>
        <w:pStyle w:val="ListParagraph"/>
        <w:numPr>
          <w:ilvl w:val="0"/>
          <w:numId w:val="2"/>
        </w:numPr>
      </w:pPr>
      <w:r>
        <w:t xml:space="preserve">Web and desktop application access</w:t>
      </w:r>
    </w:p>
    <w:p>
      <w:pPr>
        <w:pStyle w:val="ListParagraph"/>
        <w:numPr>
          <w:ilvl w:val="0"/>
          <w:numId w:val="2"/>
        </w:numPr>
      </w:pPr>
      <w:r>
        <w:t xml:space="preserve">AI-assisted call intake and triage</w:t>
      </w:r>
    </w:p>
    <w:p>
      <w:pPr>
        <w:pStyle w:val="ListParagraph"/>
        <w:numPr>
          <w:ilvl w:val="0"/>
          <w:numId w:val="2"/>
        </w:numPr>
      </w:pPr>
      <w:r>
        <w:t xml:space="preserve">Live call transcription</w:t>
      </w:r>
    </w:p>
    <w:p>
      <w:pPr>
        <w:pStyle w:val="ListParagraph"/>
        <w:numPr>
          <w:ilvl w:val="0"/>
          <w:numId w:val="2"/>
        </w:numPr>
      </w:pPr>
      <w:r>
        <w:t xml:space="preserve">Basic multilingual support</w:t>
      </w:r>
    </w:p>
    <w:p>
      <w:pPr>
        <w:pStyle w:val="ListParagraph"/>
        <w:numPr>
          <w:ilvl w:val="0"/>
          <w:numId w:val="2"/>
        </w:numPr>
      </w:pPr>
      <w:r>
        <w:t xml:space="preserve">Call/session history</w:t>
      </w:r>
    </w:p>
    <w:p>
      <w:pPr>
        <w:pStyle w:val="ListParagraph"/>
        <w:numPr>
          <w:ilvl w:val="0"/>
          <w:numId w:val="2"/>
        </w:numPr>
      </w:pPr>
      <w:r>
        <w:t xml:space="preserve">Active incident view</w:t>
      </w:r>
    </w:p>
    <w:p>
      <w:pPr>
        <w:pStyle w:val="ListParagraph"/>
        <w:numPr>
          <w:ilvl w:val="0"/>
          <w:numId w:val="2"/>
        </w:numPr>
      </w:pPr>
      <w:r>
        <w:t xml:space="preserve">Core reporting and audit logs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Standard onboarding and training</w:t>
      </w:r>
    </w:p>
    <w:p>
      <w:pPr>
        <w:pStyle w:val="Heading3"/>
      </w:pPr>
      <w:r>
        <w:t xml:space="preserve">Popular Add-Ons for Small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0"/>
        <w:gridCol w:w="3750"/>
      </w:tblGrid>
      <w:tr>
        <w:tc>
          <w:tcPr>
            <w:tcW w:type="dxa" w:w="561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Add-On Feature</w:t>
            </w:r>
          </w:p>
        </w:tc>
        <w:tc>
          <w:tcPr>
            <w:tcW w:type="dxa" w:w="375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Monthly Price</w:t>
            </w:r>
          </w:p>
        </w:tc>
      </w:tr>
      <w:tr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Live Translation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$800 – $2,400 / month</w:t>
            </w:r>
          </w:p>
        </w:tc>
      </w:tr>
      <w:tr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Caller Photo Upload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$400 – $1,200 / month</w:t>
            </w:r>
          </w:p>
        </w:tc>
      </w:tr>
      <w:tr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Team Performance Dashboards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$600 – $2,000 / month</w:t>
            </w:r>
          </w:p>
        </w:tc>
      </w:tr>
      <w:tr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Priority Support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$800 – $2,400 / month</w:t>
            </w:r>
          </w:p>
        </w:tc>
      </w:tr>
    </w:tbl>
    <w:p>
      <w:pPr>
        <w:pStyle w:val="Heading1"/>
        <w:pageBreakBefore/>
      </w:pPr>
      <w:r>
        <w:t xml:space="preserve">Rapid Cortex Professional</w:t>
      </w:r>
    </w:p>
    <w:p>
      <w:pPr>
        <w:spacing w:after="240"/>
      </w:pPr>
      <w:r>
        <w:rPr>
          <w:b/>
          <w:bCs/>
          <w:i/>
          <w:iCs/>
        </w:rPr>
        <w:t xml:space="preserve">For Medium Operations (11-50 Dispatcher Seats)</w:t>
      </w:r>
    </w:p>
    <w:p>
      <w:pPr>
        <w:spacing w:after="360"/>
      </w:pPr>
      <w:r>
        <w:t xml:space="preserve">Best for growing counties and cities that need dispatcher visibility, translation, QA, non-emergency intake, media upload, and analytics.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Competitive Price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Monthly Platform 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$6,800 – $14,400 /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Annual Contract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$81,600 – $172,800 / 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90-Day Pilot Program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$40,000 – $80,000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Included Dispatcher Seats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Up to 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Additional Dispatcher Seat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$100 / seat /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Setup / Implementation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$20,000 – $48,000 one-time</w:t>
            </w:r>
          </w:p>
        </w:tc>
      </w:tr>
    </w:tbl>
    <w:p>
      <w:pPr>
        <w:spacing w:after="240" w:before="360"/>
      </w:pPr>
      <w:r>
        <w:t xml:space="preserve"/>
      </w:r>
    </w:p>
    <w:p>
      <w:pPr>
        <w:pStyle w:val="Heading3"/>
      </w:pPr>
      <w:r>
        <w:t xml:space="preserve">Everything in Essential, Plus:</w:t>
      </w:r>
    </w:p>
    <w:p>
      <w:pPr>
        <w:pStyle w:val="ListParagraph"/>
        <w:numPr>
          <w:ilvl w:val="0"/>
          <w:numId w:val="2"/>
        </w:numPr>
      </w:pPr>
      <w:r>
        <w:t xml:space="preserve">Full dispatcher monitoring console</w:t>
      </w:r>
    </w:p>
    <w:p>
      <w:pPr>
        <w:pStyle w:val="ListParagraph"/>
        <w:numPr>
          <w:ilvl w:val="0"/>
          <w:numId w:val="2"/>
        </w:numPr>
      </w:pPr>
      <w:r>
        <w:t xml:space="preserve">Non-emergency intake queue with backlog tracking</w:t>
      </w:r>
    </w:p>
    <w:p>
      <w:pPr>
        <w:pStyle w:val="ListParagraph"/>
        <w:numPr>
          <w:ilvl w:val="0"/>
          <w:numId w:val="2"/>
        </w:numPr>
      </w:pPr>
      <w:r>
        <w:t xml:space="preserve">Live translation (40+ languages)</w:t>
      </w:r>
    </w:p>
    <w:p>
      <w:pPr>
        <w:pStyle w:val="ListParagraph"/>
        <w:numPr>
          <w:ilvl w:val="0"/>
          <w:numId w:val="2"/>
        </w:numPr>
      </w:pPr>
      <w:r>
        <w:t xml:space="preserve">Caller photo and video upload</w:t>
      </w:r>
    </w:p>
    <w:p>
      <w:pPr>
        <w:pStyle w:val="ListParagraph"/>
        <w:numPr>
          <w:ilvl w:val="0"/>
          <w:numId w:val="2"/>
        </w:numPr>
      </w:pPr>
      <w:r>
        <w:t xml:space="preserve">Supervisor QA tools with scorecards</w:t>
      </w:r>
    </w:p>
    <w:p>
      <w:pPr>
        <w:pStyle w:val="ListParagraph"/>
        <w:numPr>
          <w:ilvl w:val="0"/>
          <w:numId w:val="2"/>
        </w:numPr>
      </w:pPr>
      <w:r>
        <w:t xml:space="preserve">Team performance dashboards</w:t>
      </w:r>
    </w:p>
    <w:p>
      <w:pPr>
        <w:pStyle w:val="ListParagraph"/>
        <w:numPr>
          <w:ilvl w:val="0"/>
          <w:numId w:val="2"/>
        </w:numPr>
      </w:pPr>
      <w:r>
        <w:t xml:space="preserve">Incident timeline reconstruction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Priority support</w:t>
      </w:r>
    </w:p>
    <w:p>
      <w:pPr>
        <w:pStyle w:val="Heading3"/>
      </w:pPr>
      <w:r>
        <w:t xml:space="preserve">Popular Add-Ons for Medium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0"/>
        <w:gridCol w:w="3750"/>
      </w:tblGrid>
      <w:tr>
        <w:tc>
          <w:tcPr>
            <w:tcW w:type="dxa" w:w="561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Add-On Feature</w:t>
            </w:r>
          </w:p>
        </w:tc>
        <w:tc>
          <w:tcPr>
            <w:tcW w:type="dxa" w:w="375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Monthly Price</w:t>
            </w:r>
          </w:p>
        </w:tc>
      </w:tr>
      <w:tr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Live Caller Media Streaming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$2,000 – $4,800 / month</w:t>
            </w:r>
          </w:p>
        </w:tc>
      </w:tr>
      <w:tr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Major Incident Management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$2,000 – $6,000 / month</w:t>
            </w:r>
          </w:p>
        </w:tc>
      </w:tr>
      <w:tr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Command Dashboard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$2,000 – $6,000 / month</w:t>
            </w:r>
          </w:p>
        </w:tc>
      </w:tr>
      <w:tr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Runbooks / Playbooks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$1,200 – $3,200 / month</w:t>
            </w:r>
          </w:p>
        </w:tc>
      </w:tr>
    </w:tbl>
    <w:p>
      <w:pPr>
        <w:pStyle w:val="Heading1"/>
        <w:pageBreakBefore/>
      </w:pPr>
      <w:r>
        <w:t xml:space="preserve">Rapid Cortex Command</w:t>
      </w:r>
    </w:p>
    <w:p>
      <w:pPr>
        <w:spacing w:after="240"/>
      </w:pPr>
      <w:r>
        <w:rPr>
          <w:b/>
          <w:bCs/>
          <w:i/>
          <w:iCs/>
        </w:rPr>
        <w:t xml:space="preserve">For Large Operations (51-100+ Dispatcher Seats)</w:t>
      </w:r>
    </w:p>
    <w:p>
      <w:pPr>
        <w:spacing w:after="360"/>
      </w:pPr>
      <w:r>
        <w:t xml:space="preserve">Best for large agencies, regional command environments, major incident coordination, reliability tooling, war rooms, and command dashboards.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Competitive Price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Monthly Platform 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$18,000 – $40,000 /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Annual Contract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$216,000 – $480,000 / 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6-Month Pilot Program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$80,000 – $200,000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Included Dispatcher Seats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Up to 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Additional Dispatcher Seat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$80 / seat /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Setup / Implementation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$60,000 – $120,000 one-time</w:t>
            </w:r>
          </w:p>
        </w:tc>
      </w:tr>
    </w:tbl>
    <w:p>
      <w:pPr>
        <w:spacing w:after="240" w:before="360"/>
      </w:pPr>
      <w:r>
        <w:t xml:space="preserve"/>
      </w:r>
    </w:p>
    <w:p>
      <w:pPr>
        <w:pStyle w:val="Heading3"/>
      </w:pPr>
      <w:r>
        <w:t xml:space="preserve">Everything in Professional, Plus:</w:t>
      </w:r>
    </w:p>
    <w:p>
      <w:pPr>
        <w:pStyle w:val="ListParagraph"/>
        <w:numPr>
          <w:ilvl w:val="0"/>
          <w:numId w:val="2"/>
        </w:numPr>
      </w:pPr>
      <w:r>
        <w:t xml:space="preserve">Major incident management</w:t>
      </w:r>
    </w:p>
    <w:p>
      <w:pPr>
        <w:pStyle w:val="ListParagraph"/>
        <w:numPr>
          <w:ilvl w:val="0"/>
          <w:numId w:val="2"/>
        </w:numPr>
      </w:pPr>
      <w:r>
        <w:t xml:space="preserve">Command dashboard</w:t>
      </w:r>
    </w:p>
    <w:p>
      <w:pPr>
        <w:pStyle w:val="ListParagraph"/>
        <w:numPr>
          <w:ilvl w:val="0"/>
          <w:numId w:val="2"/>
        </w:numPr>
      </w:pPr>
      <w:r>
        <w:t xml:space="preserve">War rooms for coordinated response</w:t>
      </w:r>
    </w:p>
    <w:p>
      <w:pPr>
        <w:pStyle w:val="ListParagraph"/>
        <w:numPr>
          <w:ilvl w:val="0"/>
          <w:numId w:val="2"/>
        </w:numPr>
      </w:pPr>
      <w:r>
        <w:t xml:space="preserve">Runbooks and playbooks</w:t>
      </w:r>
    </w:p>
    <w:p>
      <w:pPr>
        <w:pStyle w:val="ListParagraph"/>
        <w:numPr>
          <w:ilvl w:val="0"/>
          <w:numId w:val="2"/>
        </w:numPr>
      </w:pPr>
      <w:r>
        <w:t xml:space="preserve">Stakeholder status pages</w:t>
      </w:r>
    </w:p>
    <w:p>
      <w:pPr>
        <w:pStyle w:val="ListParagraph"/>
        <w:numPr>
          <w:ilvl w:val="0"/>
          <w:numId w:val="2"/>
        </w:numPr>
      </w:pPr>
      <w:r>
        <w:t xml:space="preserve">Alert correlation and escalation engine</w:t>
      </w:r>
    </w:p>
    <w:p>
      <w:pPr>
        <w:pStyle w:val="ListParagraph"/>
        <w:numPr>
          <w:ilvl w:val="0"/>
          <w:numId w:val="2"/>
        </w:numPr>
      </w:pPr>
      <w:r>
        <w:t xml:space="preserve">SLO dashboards and reliability reporting</w:t>
      </w:r>
    </w:p>
    <w:p>
      <w:pPr>
        <w:pStyle w:val="ListParagraph"/>
        <w:numPr>
          <w:ilvl w:val="0"/>
          <w:numId w:val="2"/>
        </w:numPr>
      </w:pPr>
      <w:r>
        <w:t xml:space="preserve">Premium onboarding with dedicated rollout planning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24/7 priority support</w:t>
      </w:r>
    </w:p>
    <w:p>
      <w:pPr>
        <w:pStyle w:val="Heading1"/>
        <w:pageBreakBefore/>
      </w:pPr>
      <w:r>
        <w:t xml:space="preserve">CAD Integration Pricing</w:t>
      </w:r>
    </w:p>
    <w:p>
      <w:pPr>
        <w:spacing w:after="360"/>
      </w:pPr>
      <w:r>
        <w:t xml:space="preserve">Rapid Cortex enhances your existing CAD system with AI capabilities. We do not replace your CAD—we make it smarter.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0"/>
        <w:gridCol w:w="3750"/>
      </w:tblGrid>
      <w:tr>
        <w:tc>
          <w:tcPr>
            <w:tcW w:type="dxa" w:w="561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CAD Integration Component</w:t>
            </w:r>
          </w:p>
        </w:tc>
        <w:tc>
          <w:tcPr>
            <w:tcW w:type="dxa" w:w="375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Competitive Price</w:t>
            </w:r>
          </w:p>
        </w:tc>
      </w:tr>
      <w:tr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CAD Discovery Workshop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$6,000 – $12,000</w:t>
            </w:r>
          </w:p>
        </w:tc>
      </w:tr>
      <w:tr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Read-Only CAD Integration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$28,000 – $80,000</w:t>
            </w:r>
          </w:p>
        </w:tc>
      </w:tr>
      <w:tr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Assisted CAD Write-Back (Dispatcher Approval Required)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$60,000 – $200,000</w:t>
            </w:r>
          </w:p>
        </w:tc>
      </w:tr>
      <w:tr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CAD Vendor Coordination Package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$8,000 – $20,000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spacing w:after="360" w:before="240"/>
      </w:pPr>
      <w:r>
        <w:rPr>
          <w:b/>
          <w:bCs/>
        </w:rPr>
        <w:t xml:space="preserve">Important: </w:t>
      </w:r>
      <w:r>
        <w:t xml:space="preserve">CAD integration costs are vendor-specific and require discovery. Automated write-back requires extensive safety validation and agency approval processes.</w:t>
      </w:r>
    </w:p>
    <w:p>
      <w:pPr>
        <w:pStyle w:val="Heading1"/>
        <w:pageBreakBefore/>
      </w:pPr>
      <w:r>
        <w:t xml:space="preserve">Grant Funding Support</w:t>
      </w:r>
    </w:p>
    <w:p>
      <w:pPr>
        <w:spacing w:after="240"/>
      </w:pPr>
      <w:r>
        <w:t xml:space="preserve">Rapid Cortex pricing aligns with federal and state public safety grant programs.</w:t>
      </w:r>
    </w:p>
    <w:p>
      <w:pPr>
        <w:pStyle w:val="Heading3"/>
      </w:pPr>
      <w:r>
        <w:t xml:space="preserve">Available Funding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Homeland Security Grant Program (HSGP): </w:t>
      </w:r>
      <w:r>
        <w:t xml:space="preserve">$1.008 billion annually for state/local preparedness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Homeland Security Program (SHSP): </w:t>
      </w:r>
      <w:r>
        <w:t xml:space="preserve">~$373.5 million for technology improvements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Urban Area Security Initiative (UASI): </w:t>
      </w:r>
      <w:r>
        <w:t xml:space="preserve">Funding for high-threat urban areas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COPS Office Grants: </w:t>
      </w:r>
      <w:r>
        <w:t xml:space="preserve">Technology grants for law enforcement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State NG911 Programs: </w:t>
      </w:r>
      <w:r>
        <w:t xml:space="preserve">State-specific Next Generation 911 funding</w:t>
      </w:r>
    </w:p>
    <w:p>
      <w:pPr>
        <w:pStyle w:val="Heading3"/>
      </w:pPr>
      <w:r>
        <w:t xml:space="preserve">Grant-Friendly Pricing Structure</w:t>
      </w:r>
    </w:p>
    <w:p>
      <w:pPr>
        <w:pStyle w:val="ListParagraph"/>
        <w:numPr>
          <w:ilvl w:val="0"/>
          <w:numId w:val="2"/>
        </w:numPr>
      </w:pPr>
      <w:r>
        <w:t xml:space="preserve">90-day pilots ($20K-$100K) align with typical grant award cycles</w:t>
      </w:r>
    </w:p>
    <w:p>
      <w:pPr>
        <w:pStyle w:val="ListParagraph"/>
        <w:numPr>
          <w:ilvl w:val="0"/>
          <w:numId w:val="2"/>
        </w:numPr>
      </w:pPr>
      <w:r>
        <w:t xml:space="preserve">Annual contracts ($30K-$500K) fit standard multi-year grants</w:t>
      </w:r>
    </w:p>
    <w:p>
      <w:pPr>
        <w:pStyle w:val="ListParagraph"/>
        <w:numPr>
          <w:ilvl w:val="0"/>
          <w:numId w:val="2"/>
        </w:numPr>
      </w:pPr>
      <w:r>
        <w:t xml:space="preserve">Modular pricing allows agencies to match funding to specific capabilities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Grant application templates and justification support available</w:t>
      </w:r>
    </w:p>
    <w:p>
      <w:pPr>
        <w:pStyle w:val="Heading1"/>
        <w:pageBreakBefore/>
      </w:pPr>
      <w:r>
        <w:t xml:space="preserve">How Rapid Cortex Compares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1755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Rapid Cortex</w:t>
            </w:r>
          </w:p>
        </w:tc>
        <w:tc>
          <w:tcPr>
            <w:tcW w:type="dxa" w:w="1755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Carbyne</w:t>
            </w:r>
          </w:p>
        </w:tc>
        <w:tc>
          <w:tcPr>
            <w:tcW w:type="dxa" w:w="1755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Prepared</w:t>
            </w:r>
          </w:p>
        </w:tc>
        <w:tc>
          <w:tcPr>
            <w:tcW w:type="dxa" w:w="1755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Traditional CAD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AI Call Triage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✓ Advanced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Basic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Translation (40+ languages)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CAD Write-Back Integration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✓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Read-only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✓ Native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QA/Coaching Tools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✓ Comprehensive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Basic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Incident Command/War Rooms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Some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Small Agency Annual Cost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$33K-$72K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$30K-$60K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$25K-$90K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$170K+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top w:val="single" w:color="CCCCCC" w:sz="2" w:space="20"/>
        </w:pBdr>
        <w:spacing w:before="720"/>
        <w:jc w:val="center"/>
      </w:pPr>
      <w:r>
        <w:rPr>
          <w:b/>
          <w:bCs/>
          <w:sz w:val="20"/>
          <w:szCs w:val="20"/>
        </w:rPr>
        <w:t xml:space="preserve">Rapid Cortex</w:t>
      </w:r>
    </w:p>
    <w:p>
      <w:pPr>
        <w:jc w:val="center"/>
      </w:pPr>
      <w:r>
        <w:rPr>
          <w:i/>
          <w:iCs/>
          <w:sz w:val="20"/>
          <w:szCs w:val="20"/>
        </w:rPr>
        <w:t xml:space="preserve">AI-Powered Emergency Dispatch Intelligence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Contact: sales@rapidcortex.com | www.rapidcortex.com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2026-04-25T22:03:18.114Z</dcterms:created>
  <dcterms:modified xsi:type="dcterms:W3CDTF">2026-04-25T22:03:18.115Z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