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432351" w14:textId="2A05FCC1" w:rsidR="00723458" w:rsidRDefault="00723458">
      <w:r>
        <w:t>Outline for ICE deportations study</w:t>
      </w:r>
    </w:p>
    <w:p w14:paraId="19CB15C8" w14:textId="76F4FD1E" w:rsidR="0027119A" w:rsidRDefault="0027119A">
      <w:r>
        <w:t xml:space="preserve">To </w:t>
      </w:r>
      <w:proofErr w:type="gramStart"/>
      <w:r>
        <w:t>do’s</w:t>
      </w:r>
      <w:proofErr w:type="gramEnd"/>
      <w:r>
        <w:t>:</w:t>
      </w:r>
    </w:p>
    <w:p w14:paraId="2DE51D32" w14:textId="3A879620" w:rsidR="0027119A" w:rsidRDefault="0027119A" w:rsidP="0027119A">
      <w:pPr>
        <w:pStyle w:val="ListParagraph"/>
        <w:numPr>
          <w:ilvl w:val="0"/>
          <w:numId w:val="1"/>
        </w:numPr>
      </w:pPr>
      <w:r>
        <w:t>Summary of 287g types</w:t>
      </w:r>
      <w:r w:rsidR="006B4BBB">
        <w:t>, full history and types, effectiveness to deport</w:t>
      </w:r>
    </w:p>
    <w:p w14:paraId="129191CD" w14:textId="21CF6F14" w:rsidR="0027119A" w:rsidRDefault="0027119A" w:rsidP="0027119A">
      <w:pPr>
        <w:pStyle w:val="ListParagraph"/>
        <w:numPr>
          <w:ilvl w:val="0"/>
          <w:numId w:val="1"/>
        </w:numPr>
      </w:pPr>
      <w:r>
        <w:t>Lit review</w:t>
      </w:r>
    </w:p>
    <w:p w14:paraId="0B8BD332" w14:textId="1AF50E50" w:rsidR="006B4BBB" w:rsidRDefault="006B4BBB" w:rsidP="006B4BBB">
      <w:r>
        <w:t>Sample:</w:t>
      </w:r>
    </w:p>
    <w:p w14:paraId="25986690" w14:textId="55B26330" w:rsidR="006B4BBB" w:rsidRDefault="006B4BBB" w:rsidP="006B4BBB">
      <w:pPr>
        <w:pStyle w:val="ListParagraph"/>
        <w:numPr>
          <w:ilvl w:val="0"/>
          <w:numId w:val="1"/>
        </w:numPr>
      </w:pPr>
      <w:r>
        <w:t>Evaluate one specific state (maybe Utah)</w:t>
      </w:r>
    </w:p>
    <w:p w14:paraId="472D6CAD" w14:textId="771C6D9B" w:rsidR="006B4BBB" w:rsidRDefault="006B4BBB" w:rsidP="006B4BBB">
      <w:pPr>
        <w:pStyle w:val="ListParagraph"/>
        <w:numPr>
          <w:ilvl w:val="0"/>
          <w:numId w:val="1"/>
        </w:numPr>
      </w:pPr>
      <w:r>
        <w:t>May 16, 2019 -&gt;</w:t>
      </w:r>
    </w:p>
    <w:p w14:paraId="1E557FEF" w14:textId="3D9BCD41" w:rsidR="0027119A" w:rsidRPr="0027119A" w:rsidRDefault="0027119A" w:rsidP="0027119A">
      <w:pPr>
        <w:rPr>
          <w:b/>
          <w:bCs/>
        </w:rPr>
      </w:pPr>
      <w:r w:rsidRPr="0027119A">
        <w:rPr>
          <w:b/>
          <w:bCs/>
        </w:rPr>
        <w:t>287(g) agreements</w:t>
      </w:r>
    </w:p>
    <w:p w14:paraId="64DFD0D8" w14:textId="518707EE" w:rsidR="0027119A" w:rsidRPr="0027119A" w:rsidRDefault="0027119A" w:rsidP="0027119A">
      <w:r w:rsidRPr="0027119A">
        <w:t>Through this program, state and local law enforcement agencies</w:t>
      </w:r>
      <w:r>
        <w:t xml:space="preserve"> (</w:t>
      </w:r>
      <w:r w:rsidRPr="0027119A">
        <w:t>LEA</w:t>
      </w:r>
      <w:r>
        <w:t>s)</w:t>
      </w:r>
      <w:r w:rsidRPr="0027119A">
        <w:t xml:space="preserve"> collaborate with federal agencies to enforce immigration laws through Memoranda of Agreement (MOAs). These agreements are negotiated between DHS and LEA</w:t>
      </w:r>
      <w:r>
        <w:t>s</w:t>
      </w:r>
      <w:r w:rsidRPr="0027119A">
        <w:t xml:space="preserve"> and supervised by ICE; they establish delegation of authority to a determined number of officers. After an agreement expires, DHS is not obligated to renew it. Not all agreements include a specific expiration date</w:t>
      </w:r>
      <w:r>
        <w:t>,</w:t>
      </w:r>
      <w:r w:rsidRPr="0027119A">
        <w:t xml:space="preserve"> and once </w:t>
      </w:r>
      <w:r>
        <w:t xml:space="preserve">an </w:t>
      </w:r>
      <w:r w:rsidRPr="0027119A">
        <w:t>agreement is entered into, it may be terminated at any time by either party.</w:t>
      </w:r>
    </w:p>
    <w:p w14:paraId="795BD3D8" w14:textId="77777777" w:rsidR="0027119A" w:rsidRPr="0027119A" w:rsidRDefault="0027119A" w:rsidP="0027119A">
      <w:r w:rsidRPr="0027119A">
        <w:t xml:space="preserve">Initially, 287(g) agreements were employed in two modalities and a hybrid of both: jail enforcement and task force. An </w:t>
      </w:r>
      <w:hyperlink r:id="rId5" w:history="1">
        <w:r w:rsidRPr="0027119A">
          <w:rPr>
            <w:rStyle w:val="Hyperlink"/>
          </w:rPr>
          <w:t>ICE memo</w:t>
        </w:r>
      </w:hyperlink>
      <w:r w:rsidRPr="0027119A">
        <w:t xml:space="preserve"> (December 20, 2012) rescinded the task force model. The revised 287(g) agreements under the first Trump Administration kept only the jail enforcement model, while adding a new “warrant service officer (WSO)” model (</w:t>
      </w:r>
      <w:hyperlink r:id="rId6" w:history="1">
        <w:r w:rsidRPr="0027119A">
          <w:rPr>
            <w:rStyle w:val="Hyperlink"/>
          </w:rPr>
          <w:t>ICE memo May 6, 2019)</w:t>
        </w:r>
      </w:hyperlink>
      <w:r w:rsidRPr="0027119A">
        <w:t xml:space="preserve">. President Trump reinstated the task force modality on </w:t>
      </w:r>
      <w:hyperlink r:id="rId7" w:history="1">
        <w:r w:rsidRPr="0027119A">
          <w:rPr>
            <w:rStyle w:val="Hyperlink"/>
          </w:rPr>
          <w:t>January 20, 2025</w:t>
        </w:r>
      </w:hyperlink>
      <w:r w:rsidRPr="0027119A">
        <w:t>.</w:t>
      </w:r>
    </w:p>
    <w:p w14:paraId="52DAFC74" w14:textId="77777777" w:rsidR="0027119A" w:rsidRPr="0027119A" w:rsidRDefault="0027119A" w:rsidP="0027119A">
      <w:pPr>
        <w:numPr>
          <w:ilvl w:val="0"/>
          <w:numId w:val="2"/>
        </w:numPr>
      </w:pPr>
      <w:r w:rsidRPr="0027119A">
        <w:rPr>
          <w:u w:val="single"/>
        </w:rPr>
        <w:t>Jail enforcement model</w:t>
      </w:r>
      <w:r w:rsidRPr="0027119A">
        <w:t xml:space="preserve">: Officers may interrogate </w:t>
      </w:r>
      <w:r w:rsidRPr="0027119A">
        <w:rPr>
          <w:i/>
          <w:iCs/>
        </w:rPr>
        <w:t>suspected noncitizens</w:t>
      </w:r>
      <w:r w:rsidRPr="0027119A">
        <w:t xml:space="preserve"> who have been arrested about their immigration status and may place immigration detainers on those thought to be subject to removal.</w:t>
      </w:r>
    </w:p>
    <w:p w14:paraId="3613D910" w14:textId="1819E59D" w:rsidR="0027119A" w:rsidRPr="0027119A" w:rsidRDefault="0027119A" w:rsidP="0027119A">
      <w:pPr>
        <w:numPr>
          <w:ilvl w:val="0"/>
          <w:numId w:val="2"/>
        </w:numPr>
      </w:pPr>
      <w:r w:rsidRPr="0027119A">
        <w:rPr>
          <w:u w:val="single"/>
        </w:rPr>
        <w:t>Task force model</w:t>
      </w:r>
      <w:r w:rsidRPr="0027119A">
        <w:t xml:space="preserve">: </w:t>
      </w:r>
      <w:r>
        <w:t>O</w:t>
      </w:r>
      <w:r w:rsidRPr="0027119A">
        <w:t xml:space="preserve">fficers who encountered </w:t>
      </w:r>
      <w:r w:rsidRPr="0027119A">
        <w:rPr>
          <w:u w:val="single"/>
        </w:rPr>
        <w:t>suspected</w:t>
      </w:r>
      <w:r w:rsidRPr="0027119A">
        <w:rPr>
          <w:u w:val="single"/>
        </w:rPr>
        <w:t xml:space="preserve"> noncitizens</w:t>
      </w:r>
      <w:r w:rsidRPr="0027119A">
        <w:t xml:space="preserve"> </w:t>
      </w:r>
      <w:proofErr w:type="gramStart"/>
      <w:r w:rsidRPr="0027119A">
        <w:t>during the course of</w:t>
      </w:r>
      <w:proofErr w:type="gramEnd"/>
      <w:r w:rsidRPr="0027119A">
        <w:t xml:space="preserve"> daily activities could question and arrest individuals they believed had violated federal immigration laws.</w:t>
      </w:r>
    </w:p>
    <w:p w14:paraId="327B1C5F" w14:textId="77777777" w:rsidR="0027119A" w:rsidRPr="0027119A" w:rsidRDefault="0027119A" w:rsidP="0027119A">
      <w:pPr>
        <w:numPr>
          <w:ilvl w:val="0"/>
          <w:numId w:val="2"/>
        </w:numPr>
      </w:pPr>
      <w:r w:rsidRPr="0027119A">
        <w:rPr>
          <w:u w:val="single"/>
        </w:rPr>
        <w:t>Warrant service officer (WSO) model</w:t>
      </w:r>
      <w:r w:rsidRPr="0027119A">
        <w:t>: ICE trains, certifies, and authorizes selected state and local law enforcement officers to execute ICE administrative warrants.</w:t>
      </w:r>
    </w:p>
    <w:p w14:paraId="41D9A5CC" w14:textId="37FC2F05" w:rsidR="0027119A" w:rsidRDefault="0027119A" w:rsidP="0027119A">
      <w:r w:rsidRPr="0027119A">
        <w:br/>
        <w:t xml:space="preserve">Though ending 287(g) was part of President Biden’s </w:t>
      </w:r>
      <w:hyperlink r:id="rId8" w:history="1">
        <w:r w:rsidRPr="0027119A">
          <w:rPr>
            <w:rStyle w:val="Hyperlink"/>
          </w:rPr>
          <w:t>electoral campaign</w:t>
        </w:r>
      </w:hyperlink>
      <w:r w:rsidRPr="0027119A">
        <w:t xml:space="preserve">, no policy changes outside of differences in </w:t>
      </w:r>
      <w:hyperlink r:id="rId9" w:history="1">
        <w:r w:rsidRPr="0027119A">
          <w:rPr>
            <w:rStyle w:val="Hyperlink"/>
          </w:rPr>
          <w:t>recruiting</w:t>
        </w:r>
      </w:hyperlink>
      <w:r w:rsidRPr="0027119A">
        <w:t xml:space="preserve"> or funding were observed.</w:t>
      </w:r>
    </w:p>
    <w:p w14:paraId="0C1C3AAA" w14:textId="7D2C14D2" w:rsidR="00154EA9" w:rsidRPr="00154EA9" w:rsidRDefault="00154EA9" w:rsidP="00154EA9">
      <w:r>
        <w:lastRenderedPageBreak/>
        <w:t>Another policy connecting ICE enforcement with LEAs is the Secure Communities program. This</w:t>
      </w:r>
      <w:r w:rsidRPr="00154EA9">
        <w:t xml:space="preserve"> established biometric information sharing between </w:t>
      </w:r>
      <w:r>
        <w:t xml:space="preserve">local LEAs </w:t>
      </w:r>
      <w:r w:rsidRPr="00154EA9">
        <w:t>and federal agencies for the detection of undocumented immigrants upon local detention. The program rolled out on a county</w:t>
      </w:r>
      <w:r>
        <w:t>-by-</w:t>
      </w:r>
      <w:r w:rsidRPr="00154EA9">
        <w:t>county basis</w:t>
      </w:r>
      <w:r>
        <w:t xml:space="preserve"> </w:t>
      </w:r>
      <w:r w:rsidRPr="00154EA9">
        <w:t>from 2008</w:t>
      </w:r>
      <w:r>
        <w:t xml:space="preserve"> to </w:t>
      </w:r>
      <w:r w:rsidRPr="00154EA9">
        <w:t>2014</w:t>
      </w:r>
      <w:r>
        <w:t>—the staggered release was due to technology</w:t>
      </w:r>
      <w:r w:rsidRPr="00154EA9">
        <w:t xml:space="preserve"> barriers</w:t>
      </w:r>
      <w:r>
        <w:t>—</w:t>
      </w:r>
      <w:r w:rsidRPr="00154EA9">
        <w:t>until all U.S. counties were covered. Counties could not opt-in/out but LEA</w:t>
      </w:r>
      <w:r>
        <w:t>s</w:t>
      </w:r>
      <w:r w:rsidRPr="00154EA9">
        <w:t xml:space="preserve"> had discretion to determine which detainers (request</w:t>
      </w:r>
      <w:r>
        <w:t>s</w:t>
      </w:r>
      <w:r w:rsidRPr="00154EA9">
        <w:t xml:space="preserve"> to maintain in custody for up to 48 hours) to honor.</w:t>
      </w:r>
      <w:r w:rsidR="0079766B">
        <w:t xml:space="preserve"> Currently, all counties should have access to this biometric information sharing system.</w:t>
      </w:r>
      <w:r w:rsidRPr="00154EA9">
        <w:t xml:space="preserve"> </w:t>
      </w:r>
      <w:hyperlink r:id="rId10" w:history="1">
        <w:r w:rsidRPr="00154EA9">
          <w:rPr>
            <w:rStyle w:val="Hyperlink"/>
          </w:rPr>
          <w:t>Archived summary.</w:t>
        </w:r>
      </w:hyperlink>
    </w:p>
    <w:p w14:paraId="40FF3E06" w14:textId="3A988F71" w:rsidR="00154EA9" w:rsidRDefault="00154EA9" w:rsidP="00154EA9">
      <w:r w:rsidRPr="00154EA9">
        <w:t xml:space="preserve">On </w:t>
      </w:r>
      <w:hyperlink r:id="rId11" w:history="1">
        <w:r w:rsidRPr="00154EA9">
          <w:rPr>
            <w:rStyle w:val="Hyperlink"/>
          </w:rPr>
          <w:t>November 20, 2014</w:t>
        </w:r>
      </w:hyperlink>
      <w:r w:rsidRPr="00154EA9">
        <w:t xml:space="preserve">, the SC program was replaced by the Priority Enforcement Program (PEP). Under </w:t>
      </w:r>
      <w:hyperlink r:id="rId12" w:history="1">
        <w:r w:rsidRPr="00154EA9">
          <w:rPr>
            <w:rStyle w:val="Hyperlink"/>
          </w:rPr>
          <w:t>PEP</w:t>
        </w:r>
      </w:hyperlink>
      <w:r w:rsidRPr="00154EA9">
        <w:t>, detainers, requests for transfer, or requests for notifications are issued to immigrants of immigration enforcement priority,</w:t>
      </w:r>
      <w:r>
        <w:t xml:space="preserve"> </w:t>
      </w:r>
      <w:r w:rsidRPr="00154EA9">
        <w:t>who ha</w:t>
      </w:r>
      <w:r>
        <w:t>ve</w:t>
      </w:r>
      <w:r w:rsidRPr="00154EA9">
        <w:t xml:space="preserve"> participated in gang activity, or who pose a danger to national security. </w:t>
      </w:r>
    </w:p>
    <w:p w14:paraId="57EA562A" w14:textId="30EE14BC" w:rsidR="00154EA9" w:rsidRPr="0027119A" w:rsidRDefault="00154EA9" w:rsidP="00154EA9">
      <w:r w:rsidRPr="00154EA9">
        <w:t xml:space="preserve">On </w:t>
      </w:r>
      <w:hyperlink r:id="rId13" w:history="1">
        <w:r w:rsidRPr="00154EA9">
          <w:rPr>
            <w:rStyle w:val="Hyperlink"/>
          </w:rPr>
          <w:t>January 25, 2017</w:t>
        </w:r>
      </w:hyperlink>
      <w:r w:rsidRPr="00154EA9">
        <w:t>, the Secure Communities program was reinstated under President Trump.</w:t>
      </w:r>
      <w:r w:rsidR="0079766B">
        <w:t xml:space="preserve"> </w:t>
      </w:r>
    </w:p>
    <w:p w14:paraId="04D5896D" w14:textId="77777777" w:rsidR="006B4BBB" w:rsidRPr="006B4BBB" w:rsidRDefault="006B4BBB" w:rsidP="00154EA9"/>
    <w:p w14:paraId="167158EE" w14:textId="7E97138A" w:rsidR="00723458" w:rsidRDefault="00723458" w:rsidP="00154EA9">
      <w:pPr>
        <w:rPr>
          <w:b/>
          <w:bCs/>
        </w:rPr>
      </w:pPr>
      <w:r w:rsidRPr="0027119A">
        <w:rPr>
          <w:b/>
          <w:bCs/>
        </w:rPr>
        <w:t>Lit</w:t>
      </w:r>
      <w:r w:rsidR="0027119A">
        <w:rPr>
          <w:b/>
          <w:bCs/>
        </w:rPr>
        <w:t>erature</w:t>
      </w:r>
      <w:r w:rsidRPr="0027119A">
        <w:rPr>
          <w:b/>
          <w:bCs/>
        </w:rPr>
        <w:t xml:space="preserve"> review</w:t>
      </w:r>
    </w:p>
    <w:p w14:paraId="7715CB1D" w14:textId="77777777" w:rsidR="006B4BBB" w:rsidRDefault="007B74F9" w:rsidP="00154EA9">
      <w:r w:rsidRPr="007B74F9">
        <w:t>Heightened immigration enforcement impacts US citizens’ birth outcomes: Evidence from early ICE interventions in North Carolina </w:t>
      </w:r>
      <w:hyperlink r:id="rId14" w:tooltip="https://pmc.ncbi.nlm.nih.gov/articles/PMC7857575/" w:history="1">
        <w:r w:rsidRPr="007B74F9">
          <w:rPr>
            <w:rStyle w:val="Hyperlink"/>
          </w:rPr>
          <w:t>https://pmc.ncbi.</w:t>
        </w:r>
        <w:r w:rsidRPr="007B74F9">
          <w:rPr>
            <w:rStyle w:val="Hyperlink"/>
          </w:rPr>
          <w:t>n</w:t>
        </w:r>
        <w:r w:rsidRPr="007B74F9">
          <w:rPr>
            <w:rStyle w:val="Hyperlink"/>
          </w:rPr>
          <w:t>lm.nih.gov/articles/PMC7857575/</w:t>
        </w:r>
      </w:hyperlink>
      <w:r w:rsidR="006B4BBB">
        <w:t xml:space="preserve"> (PLOS One)</w:t>
      </w:r>
    </w:p>
    <w:p w14:paraId="794DF28F" w14:textId="56D79A1E" w:rsidR="006B4BBB" w:rsidRDefault="006B4BBB" w:rsidP="00154EA9">
      <w:r>
        <w:t>Data:</w:t>
      </w:r>
      <w:r w:rsidR="00C839C3">
        <w:t xml:space="preserve"> </w:t>
      </w:r>
      <w:r w:rsidR="00C839C3" w:rsidRPr="00C839C3">
        <w:t>North Carolina Detailed Birth Records (NCDBR) database</w:t>
      </w:r>
      <w:r w:rsidR="00903513">
        <w:t xml:space="preserve"> from 2004-2006, the t</w:t>
      </w:r>
      <w:r w:rsidR="00903513" w:rsidRPr="00903513">
        <w:t>ime Section 287(g) of the Immigration and Nationality Act was first being implemented</w:t>
      </w:r>
      <w:r w:rsidR="00903513">
        <w:t xml:space="preserve"> in NC.</w:t>
      </w:r>
      <w:r w:rsidR="00C839C3">
        <w:t xml:space="preserve"> Data includes p</w:t>
      </w:r>
      <w:r w:rsidR="00C839C3" w:rsidRPr="00C839C3">
        <w:t xml:space="preserve">arental demographics, infant health, and geographic identifiers </w:t>
      </w:r>
      <w:r w:rsidR="00C839C3">
        <w:t>(</w:t>
      </w:r>
      <w:r w:rsidR="00C839C3" w:rsidRPr="00C839C3">
        <w:t>parents’ county of residence and country of birth</w:t>
      </w:r>
      <w:r w:rsidR="00C839C3">
        <w:t>)</w:t>
      </w:r>
      <w:r w:rsidR="00C839C3" w:rsidRPr="00C839C3">
        <w:t>. </w:t>
      </w:r>
    </w:p>
    <w:p w14:paraId="7E05F0E0" w14:textId="667B85B9" w:rsidR="006B4BBB" w:rsidRDefault="006B4BBB" w:rsidP="00154EA9">
      <w:r>
        <w:t>Method:</w:t>
      </w:r>
      <w:r w:rsidR="00903513">
        <w:t xml:space="preserve"> </w:t>
      </w:r>
      <w:r w:rsidR="00903513" w:rsidRPr="00903513">
        <w:t>difference-in-differences and triple-difference case-control regression analysis.</w:t>
      </w:r>
      <w:r w:rsidR="00903513">
        <w:t xml:space="preserve"> </w:t>
      </w:r>
      <w:r w:rsidR="00903513" w:rsidRPr="00903513">
        <w:t>activities impacted newborn health and prenatal care utilization</w:t>
      </w:r>
      <w:r w:rsidR="00903513">
        <w:t>.</w:t>
      </w:r>
    </w:p>
    <w:p w14:paraId="5D5F2E16" w14:textId="1F4A2252" w:rsidR="007B74F9" w:rsidRPr="007B74F9" w:rsidRDefault="006B4BBB" w:rsidP="00154EA9">
      <w:r>
        <w:t>Outcome:</w:t>
      </w:r>
      <w:r w:rsidR="007B74F9" w:rsidRPr="007B74F9">
        <w:br/>
      </w:r>
      <w:r w:rsidR="007B74F9" w:rsidRPr="007B74F9">
        <w:br/>
      </w:r>
      <w:r w:rsidR="007B74F9" w:rsidRPr="006B4BBB">
        <w:rPr>
          <w:u w:val="single"/>
        </w:rPr>
        <w:t>Fear and the Safety Net: Evidence from Secure Communities</w:t>
      </w:r>
      <w:r w:rsidR="007B74F9" w:rsidRPr="007B74F9">
        <w:t> </w:t>
      </w:r>
      <w:hyperlink r:id="rId15" w:tooltip="https://direct.mit.edu/rest/article/106/6/1427/113163/Fear-and-the-Safety-Net-Evidence-from-Secure" w:history="1">
        <w:r w:rsidR="007B74F9" w:rsidRPr="007B74F9">
          <w:rPr>
            <w:rStyle w:val="Hyperlink"/>
          </w:rPr>
          <w:t>https://dire</w:t>
        </w:r>
        <w:r w:rsidR="007B74F9" w:rsidRPr="007B74F9">
          <w:rPr>
            <w:rStyle w:val="Hyperlink"/>
          </w:rPr>
          <w:t>c</w:t>
        </w:r>
        <w:r w:rsidR="007B74F9" w:rsidRPr="007B74F9">
          <w:rPr>
            <w:rStyle w:val="Hyperlink"/>
          </w:rPr>
          <w:t>t</w:t>
        </w:r>
        <w:r w:rsidR="007B74F9" w:rsidRPr="007B74F9">
          <w:rPr>
            <w:rStyle w:val="Hyperlink"/>
          </w:rPr>
          <w:t>.mit.edu/rest/article/106/6/1427/113163/Fear-and-the-Safety-Net-Evidence-from-Secure</w:t>
        </w:r>
      </w:hyperlink>
      <w:r>
        <w:t xml:space="preserve"> (</w:t>
      </w:r>
      <w:proofErr w:type="spellStart"/>
      <w:r>
        <w:t>REStat</w:t>
      </w:r>
      <w:proofErr w:type="spellEnd"/>
      <w:r>
        <w:t>)</w:t>
      </w:r>
    </w:p>
    <w:p w14:paraId="25CBBF6B" w14:textId="2915643C" w:rsidR="00F52EDF" w:rsidRDefault="007B74F9" w:rsidP="00154EA9">
      <w:r>
        <w:t xml:space="preserve">Data: </w:t>
      </w:r>
      <w:r w:rsidRPr="007B74F9">
        <w:t>FOIA requests to ICE, and restricted-use data agreements, on the roll-out of SC as well as micro-level data on the universe of detainers issued by ICE from 2002 to 2015 in the United States</w:t>
      </w:r>
      <w:r>
        <w:t xml:space="preserve">. Data includes </w:t>
      </w:r>
      <w:r w:rsidRPr="007B74F9">
        <w:t>the reason for the arrest</w:t>
      </w:r>
      <w:r>
        <w:t xml:space="preserve">, </w:t>
      </w:r>
      <w:r w:rsidRPr="007B74F9">
        <w:t xml:space="preserve">the crime level/severity, the date the detainer was issued, the county the detainer was issued in, the individual’s country of </w:t>
      </w:r>
      <w:r w:rsidRPr="007B74F9">
        <w:lastRenderedPageBreak/>
        <w:t>origin, and other individual-level demographics (age and sex)</w:t>
      </w:r>
      <w:r>
        <w:t>. U</w:t>
      </w:r>
      <w:r w:rsidRPr="007B74F9">
        <w:t>niverse of individuals who were removed (</w:t>
      </w:r>
      <w:proofErr w:type="gramStart"/>
      <w:r w:rsidRPr="007B74F9">
        <w:t>actually deported</w:t>
      </w:r>
      <w:proofErr w:type="gramEnd"/>
      <w:r w:rsidRPr="007B74F9">
        <w:t>) from the country due to a fingerprint match under SC from 2008 to 2015, in addition to county-level yearly data on the number of fingerprint submissions and matches under SC from 2008 to 2015.</w:t>
      </w:r>
      <w:r w:rsidR="006B4BBB">
        <w:t xml:space="preserve"> ACS data was used for household outcomes.</w:t>
      </w:r>
    </w:p>
    <w:p w14:paraId="2C2C4AE4" w14:textId="77777777" w:rsidR="006B4BBB" w:rsidRDefault="007B74F9" w:rsidP="00154EA9">
      <w:r>
        <w:t xml:space="preserve">Method: </w:t>
      </w:r>
      <w:r w:rsidR="006B4BBB" w:rsidRPr="006B4BBB">
        <w:t>triple-differences methodology exploits the staggered roll-out of SC activation across counties as well as the disproportionate impact of SC on Hispanics within counties</w:t>
      </w:r>
    </w:p>
    <w:p w14:paraId="1595E64A" w14:textId="7964D42A" w:rsidR="007B74F9" w:rsidRDefault="007B74F9" w:rsidP="00154EA9">
      <w:r>
        <w:t xml:space="preserve">Outcome: </w:t>
      </w:r>
      <w:r w:rsidRPr="007B74F9">
        <w:t>Hispanic-headed citizen households significantly reduced their participation in two large federal safety net programs</w:t>
      </w:r>
      <w:r>
        <w:t>,</w:t>
      </w:r>
      <w:r w:rsidRPr="007B74F9">
        <w:t xml:space="preserve"> consistent with network effects that propagate fear through minority communities rather than stigma or lack of benefit information.</w:t>
      </w:r>
    </w:p>
    <w:p w14:paraId="44F8EC69" w14:textId="77777777" w:rsidR="00C839C3" w:rsidRDefault="00C839C3" w:rsidP="00154EA9"/>
    <w:p w14:paraId="34969FC3" w14:textId="1FFC3D88" w:rsidR="00C839C3" w:rsidRDefault="00C839C3" w:rsidP="00154EA9">
      <w:r w:rsidRPr="00C839C3">
        <w:t>content analysis of 287(g) memorandums of agreement (MOAs)</w:t>
      </w:r>
    </w:p>
    <w:p w14:paraId="5673A960" w14:textId="49BC4B39" w:rsidR="00C839C3" w:rsidRDefault="00C839C3" w:rsidP="00154EA9">
      <w:hyperlink r:id="rId16" w:history="1">
        <w:r w:rsidRPr="009801B4">
          <w:rPr>
            <w:rStyle w:val="Hyperlink"/>
          </w:rPr>
          <w:t>https://link.springer.com/article/10.1007/s12134-024-01122-3</w:t>
        </w:r>
      </w:hyperlink>
    </w:p>
    <w:p w14:paraId="2EBE0212" w14:textId="439663ED" w:rsidR="00C839C3" w:rsidRDefault="00C839C3" w:rsidP="00154EA9">
      <w:r>
        <w:t>“</w:t>
      </w:r>
      <w:r w:rsidRPr="00C839C3">
        <w:t>Agencies operating under the “jail enforcement” model have significantly more powers than those operating under the “warrant service” model. While these findings were expected, only a handful of programs operating under the JE model have enforcement and encounter reporting requirements. As such, the 287(g) program lacks proper data reporting safeguards, and implications are discussed.</w:t>
      </w:r>
      <w:r>
        <w:t>”</w:t>
      </w:r>
    </w:p>
    <w:p w14:paraId="43AFD0D4" w14:textId="77777777" w:rsidR="004E3B1D" w:rsidRDefault="004E3B1D" w:rsidP="00154EA9"/>
    <w:p w14:paraId="1762DE4D" w14:textId="2C8383C6" w:rsidR="004E3B1D" w:rsidRDefault="004E3B1D" w:rsidP="00154EA9">
      <w:r w:rsidRPr="004E3B1D">
        <w:t>Do Immigration Enforcement</w:t>
      </w:r>
      <w:r>
        <w:t xml:space="preserve"> </w:t>
      </w:r>
      <w:r w:rsidRPr="004E3B1D">
        <w:t>Programs Reduce Crime?</w:t>
      </w:r>
      <w:r>
        <w:t xml:space="preserve"> </w:t>
      </w:r>
      <w:r w:rsidRPr="004E3B1D">
        <w:t>Evidence from the 287(g)</w:t>
      </w:r>
      <w:r>
        <w:t xml:space="preserve"> </w:t>
      </w:r>
      <w:r w:rsidRPr="004E3B1D">
        <w:t>Program in North Carolina</w:t>
      </w:r>
      <w:r w:rsidR="00B20CFB">
        <w:t xml:space="preserve">, CATO. </w:t>
      </w:r>
      <w:r w:rsidR="00B20CFB" w:rsidRPr="00B20CFB">
        <w:t>Andrew Forrester</w:t>
      </w:r>
      <w:r w:rsidR="00B20CFB">
        <w:t xml:space="preserve">, </w:t>
      </w:r>
      <w:r w:rsidR="00B20CFB" w:rsidRPr="00B20CFB">
        <w:t>Alex Nowrasteh</w:t>
      </w:r>
      <w:r w:rsidR="00B20CFB">
        <w:t>. 2018</w:t>
      </w:r>
    </w:p>
    <w:p w14:paraId="03555456" w14:textId="5655B8AB" w:rsidR="004E3B1D" w:rsidRDefault="004E3B1D" w:rsidP="00154EA9">
      <w:hyperlink r:id="rId17" w:history="1">
        <w:r w:rsidRPr="009801B4">
          <w:rPr>
            <w:rStyle w:val="Hyperlink"/>
          </w:rPr>
          <w:t>https://www.jstor.org/stable/pdf/resrep16983.pdf?acceptTC=true&amp;coverpage=false&amp;addFooter=false</w:t>
        </w:r>
      </w:hyperlink>
    </w:p>
    <w:p w14:paraId="7D9E4B09" w14:textId="77777777" w:rsidR="004E3B1D" w:rsidRDefault="004E3B1D" w:rsidP="00154EA9"/>
    <w:p w14:paraId="118FE087" w14:textId="4F0DB1D1" w:rsidR="00B20CFB" w:rsidRPr="00B20CFB" w:rsidRDefault="00B20CFB" w:rsidP="00154EA9">
      <w:pPr>
        <w:rPr>
          <w:b/>
          <w:bCs/>
        </w:rPr>
      </w:pPr>
      <w:r w:rsidRPr="00B20CFB">
        <w:rPr>
          <w:b/>
          <w:bCs/>
        </w:rPr>
        <w:t>Local Immigration Enforcement and Crime in the United States: A Nationwide Analysis of the 287(g) Program</w:t>
      </w:r>
      <w:r>
        <w:rPr>
          <w:b/>
          <w:bCs/>
        </w:rPr>
        <w:t>. UChicago thesis, 2018</w:t>
      </w:r>
    </w:p>
    <w:p w14:paraId="7A3847B4" w14:textId="7307A3AE" w:rsidR="00B20CFB" w:rsidRDefault="00B20CFB" w:rsidP="00154EA9">
      <w:hyperlink r:id="rId18" w:history="1">
        <w:r w:rsidRPr="009801B4">
          <w:rPr>
            <w:rStyle w:val="Hyperlink"/>
          </w:rPr>
          <w:t>https://knowledge.uchicago.edu/record/3299?v=pdf</w:t>
        </w:r>
      </w:hyperlink>
    </w:p>
    <w:p w14:paraId="4BBB83F3" w14:textId="74241B16" w:rsidR="00B20CFB" w:rsidRDefault="00B20CFB" w:rsidP="00154EA9">
      <w:r w:rsidRPr="00B20CFB">
        <w:t>propensity-score matching to pair counties which implemented 287(g) agreements with comparable counties that did not. I then use a differences-in-differences design to compare changes in county crime rates in the treatment and control groups.</w:t>
      </w:r>
    </w:p>
    <w:p w14:paraId="56C511A5" w14:textId="77777777" w:rsidR="00B20CFB" w:rsidRDefault="00B20CFB" w:rsidP="00154EA9"/>
    <w:p w14:paraId="3C0D1506" w14:textId="77777777" w:rsidR="00B20CFB" w:rsidRPr="00B20CFB" w:rsidRDefault="00B20CFB" w:rsidP="00B20CFB">
      <w:pPr>
        <w:rPr>
          <w:b/>
          <w:bCs/>
        </w:rPr>
      </w:pPr>
      <w:r w:rsidRPr="00B20CFB">
        <w:rPr>
          <w:b/>
          <w:bCs/>
        </w:rPr>
        <w:lastRenderedPageBreak/>
        <w:t>The Effects of Immigration Policy on Business Creation: A Study of the Effects of 287(g) Mandates</w:t>
      </w:r>
    </w:p>
    <w:p w14:paraId="58A58D6E" w14:textId="35FA8FBF" w:rsidR="00B20CFB" w:rsidRDefault="00B20CFB" w:rsidP="00B20CFB">
      <w:pPr>
        <w:pStyle w:val="ListParagraph"/>
        <w:numPr>
          <w:ilvl w:val="0"/>
          <w:numId w:val="1"/>
        </w:numPr>
      </w:pPr>
      <w:r>
        <w:t>Closest to my idea</w:t>
      </w:r>
    </w:p>
    <w:p w14:paraId="58C7BAA4" w14:textId="33C678B0" w:rsidR="00B20CFB" w:rsidRDefault="00B20CFB" w:rsidP="00154EA9">
      <w:hyperlink r:id="rId19" w:history="1">
        <w:r w:rsidRPr="009801B4">
          <w:rPr>
            <w:rStyle w:val="Hyperlink"/>
          </w:rPr>
          <w:t>https://www.cambridge.o</w:t>
        </w:r>
        <w:r w:rsidRPr="009801B4">
          <w:rPr>
            <w:rStyle w:val="Hyperlink"/>
          </w:rPr>
          <w:t>r</w:t>
        </w:r>
        <w:r w:rsidRPr="009801B4">
          <w:rPr>
            <w:rStyle w:val="Hyperlink"/>
          </w:rPr>
          <w:t>g/core/journals/journal-of-agricultural-and-applied-economics/article/effects-of-immigra</w:t>
        </w:r>
        <w:r w:rsidRPr="009801B4">
          <w:rPr>
            <w:rStyle w:val="Hyperlink"/>
          </w:rPr>
          <w:t>t</w:t>
        </w:r>
        <w:r w:rsidRPr="009801B4">
          <w:rPr>
            <w:rStyle w:val="Hyperlink"/>
          </w:rPr>
          <w:t>ion-policy-on-business-creation-a-study-of-the-effects-of-287g-mandates/E6BEDE7EE99F52E71D0FAE7EB89DE1BE#article</w:t>
        </w:r>
      </w:hyperlink>
    </w:p>
    <w:p w14:paraId="62390345" w14:textId="77777777" w:rsidR="00B20CFB" w:rsidRDefault="00B20CFB" w:rsidP="00154EA9"/>
    <w:p w14:paraId="35BF5238" w14:textId="77777777" w:rsidR="00B20CFB" w:rsidRPr="00B20CFB" w:rsidRDefault="00B20CFB" w:rsidP="00B20CFB">
      <w:pPr>
        <w:rPr>
          <w:b/>
          <w:bCs/>
        </w:rPr>
      </w:pPr>
      <w:r w:rsidRPr="00B20CFB">
        <w:rPr>
          <w:b/>
          <w:bCs/>
        </w:rPr>
        <w:t>The Effect of Immigration Enforcement on School Engagement: Evidence From 287(g) Programs in North Carolina</w:t>
      </w:r>
    </w:p>
    <w:p w14:paraId="07C210F4" w14:textId="0FA9FFF4" w:rsidR="00B20CFB" w:rsidRDefault="00620133" w:rsidP="00B20CFB">
      <w:hyperlink r:id="rId20" w:history="1">
        <w:r w:rsidRPr="009801B4">
          <w:rPr>
            <w:rStyle w:val="Hyperlink"/>
          </w:rPr>
          <w:t>https://journals.sagepub.com/doi/full/10.1177/23328584211039467</w:t>
        </w:r>
      </w:hyperlink>
    </w:p>
    <w:p w14:paraId="29B11439" w14:textId="77777777" w:rsidR="00620133" w:rsidRPr="00B20CFB" w:rsidRDefault="00620133" w:rsidP="00B20CFB"/>
    <w:p w14:paraId="2E41AC10" w14:textId="77777777" w:rsidR="00B20CFB" w:rsidRDefault="00B20CFB" w:rsidP="00154EA9"/>
    <w:p w14:paraId="17DD6458" w14:textId="65C294E7" w:rsidR="00620133" w:rsidRDefault="00620133" w:rsidP="00154EA9">
      <w:r w:rsidRPr="00620133">
        <w:t>Immigration Policy and Labor Contractors: Evidence</w:t>
      </w:r>
      <w:r>
        <w:t xml:space="preserve"> </w:t>
      </w:r>
      <w:r w:rsidRPr="00620133">
        <w:t>from 287(g) and Farm Labor Markets</w:t>
      </w:r>
    </w:p>
    <w:p w14:paraId="15C24EE4" w14:textId="22AD0485" w:rsidR="00620133" w:rsidRDefault="00620133" w:rsidP="00154EA9">
      <w:hyperlink r:id="rId21" w:history="1">
        <w:r w:rsidRPr="009801B4">
          <w:rPr>
            <w:rStyle w:val="Hyperlink"/>
          </w:rPr>
          <w:t>https://s.gifford.ucdavis.edu/uploads/pub/2023/03/09/charlton.pdf</w:t>
        </w:r>
      </w:hyperlink>
    </w:p>
    <w:p w14:paraId="2B2A21CF" w14:textId="77777777" w:rsidR="00620133" w:rsidRDefault="00620133" w:rsidP="00154EA9"/>
    <w:p w14:paraId="05075A82" w14:textId="58025E3B" w:rsidR="00620133" w:rsidRDefault="00620133" w:rsidP="00154EA9">
      <w:r w:rsidRPr="00620133">
        <w:t>DOJ Intervention and the Checkpoint Shift: Profiling Hispanic Motorists under the Section 287(g) Program</w:t>
      </w:r>
    </w:p>
    <w:p w14:paraId="3ADACEA4" w14:textId="5505CC57" w:rsidR="00620133" w:rsidRDefault="00620133" w:rsidP="00154EA9">
      <w:hyperlink r:id="rId22" w:history="1">
        <w:r w:rsidRPr="009801B4">
          <w:rPr>
            <w:rStyle w:val="Hyperlink"/>
          </w:rPr>
          <w:t>https://www.aeaweb.org/articles?id=10.1257/pandp.20241132</w:t>
        </w:r>
      </w:hyperlink>
    </w:p>
    <w:p w14:paraId="5C6D9A63" w14:textId="77777777" w:rsidR="00620133" w:rsidRDefault="00620133" w:rsidP="00154EA9"/>
    <w:p w14:paraId="095A81D0" w14:textId="77777777" w:rsidR="00620133" w:rsidRPr="00620133" w:rsidRDefault="00620133" w:rsidP="00620133">
      <w:r w:rsidRPr="00620133">
        <w:t>Labor Market Shocks and Immigration Enforcement</w:t>
      </w:r>
    </w:p>
    <w:p w14:paraId="07A0FB30" w14:textId="4A5F86EC" w:rsidR="00620133" w:rsidRDefault="00620133" w:rsidP="00154EA9">
      <w:hyperlink r:id="rId23" w:history="1">
        <w:r w:rsidRPr="009801B4">
          <w:rPr>
            <w:rStyle w:val="Hyperlink"/>
          </w:rPr>
          <w:t>https://www.proquest.com/econlit/docview/3205672227/B642EA365AEF487EPQ/2?accountid=10422&amp;sourcetype=Scholarly%20Journals</w:t>
        </w:r>
      </w:hyperlink>
    </w:p>
    <w:p w14:paraId="2A23FB3A" w14:textId="77777777" w:rsidR="00620133" w:rsidRDefault="00620133" w:rsidP="00154EA9"/>
    <w:p w14:paraId="53FFB3A3" w14:textId="77777777" w:rsidR="00620133" w:rsidRPr="00620133" w:rsidRDefault="00620133" w:rsidP="00620133">
      <w:r w:rsidRPr="00620133">
        <w:t>Federal-Local Partnerships on Immigration Law Enforcement: Are the Policies Effective in Reducing Violent Victimization?</w:t>
      </w:r>
    </w:p>
    <w:p w14:paraId="553BC276" w14:textId="62A39FDB" w:rsidR="00620133" w:rsidRDefault="00620133" w:rsidP="00154EA9">
      <w:hyperlink r:id="rId24" w:history="1">
        <w:r w:rsidRPr="009801B4">
          <w:rPr>
            <w:rStyle w:val="Hyperlink"/>
          </w:rPr>
          <w:t>https://www.proquest.com/econlit/docview/2835254721/B642EA365AEF487EPQ/4?accountid=10422&amp;sourcetype=Working%20Papers</w:t>
        </w:r>
      </w:hyperlink>
    </w:p>
    <w:p w14:paraId="667D52C6" w14:textId="77777777" w:rsidR="00620133" w:rsidRDefault="00620133" w:rsidP="00154EA9"/>
    <w:p w14:paraId="5EE03A07" w14:textId="77777777" w:rsidR="00EE7BF9" w:rsidRPr="00EE7BF9" w:rsidRDefault="00EE7BF9" w:rsidP="00EE7BF9">
      <w:r w:rsidRPr="00EE7BF9">
        <w:lastRenderedPageBreak/>
        <w:t>Enforcement and immigrant location choice</w:t>
      </w:r>
    </w:p>
    <w:p w14:paraId="3134959C" w14:textId="64265172" w:rsidR="00620133" w:rsidRDefault="00EE7BF9" w:rsidP="00154EA9">
      <w:hyperlink r:id="rId25" w:history="1">
        <w:r w:rsidRPr="009801B4">
          <w:rPr>
            <w:rStyle w:val="Hyperlink"/>
          </w:rPr>
          <w:t>https://www.proquest.com/econlit/docview/1511798351/B642EA365AEF487EPQ/5?accountid=10422&amp;sourcetype=Working%20Papers</w:t>
        </w:r>
      </w:hyperlink>
    </w:p>
    <w:p w14:paraId="1A7DD53D" w14:textId="73E5B0BA" w:rsidR="00EE7BF9" w:rsidRDefault="00EE7BF9" w:rsidP="00EE7BF9">
      <w:pPr>
        <w:pStyle w:val="ListParagraph"/>
        <w:numPr>
          <w:ilvl w:val="0"/>
          <w:numId w:val="1"/>
        </w:numPr>
      </w:pPr>
      <w:r>
        <w:t>On migration</w:t>
      </w:r>
    </w:p>
    <w:p w14:paraId="6BBB183B" w14:textId="77777777" w:rsidR="00EE7BF9" w:rsidRDefault="00EE7BF9" w:rsidP="00EE7BF9"/>
    <w:p w14:paraId="47F6A45D" w14:textId="77777777" w:rsidR="00EE7BF9" w:rsidRPr="00EE7BF9" w:rsidRDefault="00EE7BF9" w:rsidP="00EE7BF9">
      <w:r w:rsidRPr="00EE7BF9">
        <w:t>Can Technology Compensate for a Labor Shortage? Effects of 287(g) Immigration Policies on the U.S. Dairy Industry</w:t>
      </w:r>
    </w:p>
    <w:p w14:paraId="5C0C5814" w14:textId="6CE786CC" w:rsidR="00EE7BF9" w:rsidRDefault="00EE7BF9" w:rsidP="00EE7BF9">
      <w:hyperlink r:id="rId26" w:history="1">
        <w:r w:rsidRPr="009801B4">
          <w:rPr>
            <w:rStyle w:val="Hyperlink"/>
          </w:rPr>
          <w:t>https://www.proquest.com/econlit/docview/2492243153/B642EA365AEF487EPQ/6?accountid=10422&amp;sourcetype=Scholarly%20Journals</w:t>
        </w:r>
      </w:hyperlink>
    </w:p>
    <w:p w14:paraId="30A0F470" w14:textId="77777777" w:rsidR="00C728B5" w:rsidRDefault="00C728B5" w:rsidP="00EE7BF9"/>
    <w:p w14:paraId="5C4E8721" w14:textId="77777777" w:rsidR="00C728B5" w:rsidRPr="00C728B5" w:rsidRDefault="00C728B5" w:rsidP="00C728B5">
      <w:r w:rsidRPr="00C728B5">
        <w:t>Health and Mental Health Effects of Local Immigration Enforcement</w:t>
      </w:r>
    </w:p>
    <w:p w14:paraId="60E92ABB" w14:textId="0CEAD812" w:rsidR="00C728B5" w:rsidRDefault="00C728B5" w:rsidP="00EE7BF9">
      <w:hyperlink r:id="rId27" w:history="1">
        <w:r w:rsidRPr="009801B4">
          <w:rPr>
            <w:rStyle w:val="Hyperlink"/>
          </w:rPr>
          <w:t>https://www.proquest.com/econlit/docview/2064758290/B642EA365AEF487EPQ/7?accountid=10422&amp;sourcetype=Working%20Papers</w:t>
        </w:r>
      </w:hyperlink>
    </w:p>
    <w:p w14:paraId="3AED6C07" w14:textId="77777777" w:rsidR="00C728B5" w:rsidRDefault="00C728B5" w:rsidP="00EE7BF9"/>
    <w:p w14:paraId="440CB513" w14:textId="77777777" w:rsidR="00C728B5" w:rsidRPr="00C728B5" w:rsidRDefault="00C728B5" w:rsidP="00C728B5">
      <w:r w:rsidRPr="00C728B5">
        <w:t>Is ICE Freezing US Agriculture? Farm-Level Adjustment to Increased Local Immigration Enforcement</w:t>
      </w:r>
    </w:p>
    <w:p w14:paraId="5A78202E" w14:textId="7B0D2120" w:rsidR="00C728B5" w:rsidRDefault="00C728B5" w:rsidP="00EE7BF9">
      <w:hyperlink r:id="rId28" w:history="1">
        <w:r w:rsidRPr="009801B4">
          <w:rPr>
            <w:rStyle w:val="Hyperlink"/>
          </w:rPr>
          <w:t>https://www.proquest.com/econlit/docview/2769228769/B642EA365AEF487EPQ/15?accountid=10422&amp;sourcetype=Scholarly%20Journals</w:t>
        </w:r>
      </w:hyperlink>
    </w:p>
    <w:p w14:paraId="354220F0" w14:textId="77777777" w:rsidR="00C728B5" w:rsidRDefault="00C728B5" w:rsidP="00EE7BF9"/>
    <w:p w14:paraId="7D75B01D" w14:textId="77777777" w:rsidR="00C728B5" w:rsidRPr="00C728B5" w:rsidRDefault="00C728B5" w:rsidP="00C728B5">
      <w:r w:rsidRPr="00C728B5">
        <w:t>Local Immigration Enforcement and Local Economies</w:t>
      </w:r>
    </w:p>
    <w:p w14:paraId="732AFD38" w14:textId="55872BEB" w:rsidR="00C728B5" w:rsidRDefault="00C728B5" w:rsidP="00EE7BF9">
      <w:hyperlink r:id="rId29" w:history="1">
        <w:r w:rsidRPr="009801B4">
          <w:rPr>
            <w:rStyle w:val="Hyperlink"/>
          </w:rPr>
          <w:t>https://www.proquest.com/econlit/docview/1915310551/B642EA365AEF487EPQ/16?accountid=10422&amp;sourcetype=Scholarly%20Journals</w:t>
        </w:r>
      </w:hyperlink>
    </w:p>
    <w:p w14:paraId="5FD23392" w14:textId="77777777" w:rsidR="00C728B5" w:rsidRDefault="00C728B5" w:rsidP="00EE7BF9"/>
    <w:p w14:paraId="0E20A98C" w14:textId="77777777" w:rsidR="00C728B5" w:rsidRPr="00C728B5" w:rsidRDefault="00C728B5" w:rsidP="00C728B5">
      <w:r w:rsidRPr="00C728B5">
        <w:t>Immigration Enforcement and Economic Resources of Children with Likely Unauthorized Parents</w:t>
      </w:r>
    </w:p>
    <w:p w14:paraId="269D2605" w14:textId="26785F74" w:rsidR="00C728B5" w:rsidRDefault="00C728B5" w:rsidP="00EE7BF9">
      <w:hyperlink r:id="rId30" w:history="1">
        <w:r w:rsidRPr="009801B4">
          <w:rPr>
            <w:rStyle w:val="Hyperlink"/>
          </w:rPr>
          <w:t>https://www.proquest.com/econlit/docview/2064763896/F314CD800A9E4AD3PQ/17?accountid=10422&amp;sourcetype=Scholarly%20Journals</w:t>
        </w:r>
      </w:hyperlink>
    </w:p>
    <w:p w14:paraId="72AD150B" w14:textId="77777777" w:rsidR="00C728B5" w:rsidRDefault="00C728B5" w:rsidP="00EE7BF9"/>
    <w:p w14:paraId="40AE7E93" w14:textId="77777777" w:rsidR="00C728B5" w:rsidRPr="00C728B5" w:rsidRDefault="00C728B5" w:rsidP="00C728B5">
      <w:r w:rsidRPr="00C728B5">
        <w:t>Remittances and Immigration Enforcement</w:t>
      </w:r>
    </w:p>
    <w:p w14:paraId="3AA349F7" w14:textId="478C4573" w:rsidR="00C728B5" w:rsidRDefault="00C728B5" w:rsidP="00EE7BF9">
      <w:hyperlink r:id="rId31" w:history="1">
        <w:r w:rsidRPr="009801B4">
          <w:rPr>
            <w:rStyle w:val="Hyperlink"/>
          </w:rPr>
          <w:t>https://www.proquest.com/econlit/docview/1775617077/F314CD800A9E4AD3PQ/20?accountid=10422&amp;sourcetype=Scholarly%20Journals</w:t>
        </w:r>
      </w:hyperlink>
    </w:p>
    <w:p w14:paraId="5A393179" w14:textId="77777777" w:rsidR="00C728B5" w:rsidRDefault="00C728B5" w:rsidP="00EE7BF9"/>
    <w:p w14:paraId="2B26D915" w14:textId="123C1C84" w:rsidR="00C728B5" w:rsidRDefault="00C728B5" w:rsidP="00EE7BF9">
      <w:r w:rsidRPr="00C728B5">
        <w:t>With a Little Help from Our Feds: Understanding State Immigration Enforcement Policy Adoption in American Federalism</w:t>
      </w:r>
    </w:p>
    <w:p w14:paraId="46E82C7B" w14:textId="0DE19D98" w:rsidR="00C728B5" w:rsidRDefault="00C728B5" w:rsidP="00EE7BF9">
      <w:hyperlink r:id="rId32" w:history="1">
        <w:r w:rsidRPr="009801B4">
          <w:rPr>
            <w:rStyle w:val="Hyperlink"/>
          </w:rPr>
          <w:t>https</w:t>
        </w:r>
        <w:r w:rsidRPr="009801B4">
          <w:rPr>
            <w:rStyle w:val="Hyperlink"/>
          </w:rPr>
          <w:t>:</w:t>
        </w:r>
        <w:r w:rsidRPr="009801B4">
          <w:rPr>
            <w:rStyle w:val="Hyperlink"/>
          </w:rPr>
          <w:t>//www.proquest.com/econlit/docview/1347768041/F314CD800A9E4AD3PQ/21?accountid=10422</w:t>
        </w:r>
      </w:hyperlink>
    </w:p>
    <w:p w14:paraId="7A7324AC" w14:textId="77777777" w:rsidR="00C728B5" w:rsidRDefault="00C728B5" w:rsidP="00EE7BF9"/>
    <w:p w14:paraId="6D32F9BA" w14:textId="77777777" w:rsidR="00C728B5" w:rsidRDefault="00C728B5" w:rsidP="00EE7BF9"/>
    <w:p w14:paraId="2CDA385A" w14:textId="77777777" w:rsidR="00C728B5" w:rsidRPr="00F52EDF" w:rsidRDefault="00C728B5" w:rsidP="00EE7BF9"/>
    <w:sectPr w:rsidR="00C728B5" w:rsidRPr="00F52E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311E5E"/>
    <w:multiLevelType w:val="multilevel"/>
    <w:tmpl w:val="73B0A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F07A3C"/>
    <w:multiLevelType w:val="hybridMultilevel"/>
    <w:tmpl w:val="374CD886"/>
    <w:lvl w:ilvl="0" w:tplc="1F3ECDA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7203062">
    <w:abstractNumId w:val="1"/>
  </w:num>
  <w:num w:numId="2" w16cid:durableId="64467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458"/>
    <w:rsid w:val="00125048"/>
    <w:rsid w:val="00154EA9"/>
    <w:rsid w:val="0027119A"/>
    <w:rsid w:val="004D440A"/>
    <w:rsid w:val="004E3B1D"/>
    <w:rsid w:val="00557DFC"/>
    <w:rsid w:val="00620133"/>
    <w:rsid w:val="006B4BBB"/>
    <w:rsid w:val="00723458"/>
    <w:rsid w:val="0079766B"/>
    <w:rsid w:val="007B74F9"/>
    <w:rsid w:val="00903513"/>
    <w:rsid w:val="00B06653"/>
    <w:rsid w:val="00B20CFB"/>
    <w:rsid w:val="00C728B5"/>
    <w:rsid w:val="00C839C3"/>
    <w:rsid w:val="00D16534"/>
    <w:rsid w:val="00EE7BF9"/>
    <w:rsid w:val="00F52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F1698A"/>
  <w15:chartTrackingRefBased/>
  <w15:docId w15:val="{7398E77B-5D7E-C745-9A91-A3E956808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34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34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34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34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34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34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34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34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34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34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34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34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34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34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34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34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34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34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34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34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34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34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34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34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34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34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34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34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345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7119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119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B74F9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federalregister.gov/documents/2017/01/30/2017-02102/enhancing-public-safety-in-the-interior-of-the-united-states" TargetMode="External"/><Relationship Id="rId18" Type="http://schemas.openxmlformats.org/officeDocument/2006/relationships/hyperlink" Target="https://knowledge.uchicago.edu/record/3299?v=pdf" TargetMode="External"/><Relationship Id="rId26" Type="http://schemas.openxmlformats.org/officeDocument/2006/relationships/hyperlink" Target="https://www.proquest.com/econlit/docview/2492243153/B642EA365AEF487EPQ/6?accountid=10422&amp;sourcetype=Scholarly%20Journal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s.gifford.ucdavis.edu/uploads/pub/2023/03/09/charlton.pdf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www.whitehouse.gov/presidential-actions/2025/01/protecting-the-american-people-against-invasion/" TargetMode="External"/><Relationship Id="rId12" Type="http://schemas.openxmlformats.org/officeDocument/2006/relationships/hyperlink" Target="https://www.ice.gov/pep" TargetMode="External"/><Relationship Id="rId17" Type="http://schemas.openxmlformats.org/officeDocument/2006/relationships/hyperlink" Target="https://www.jstor.org/stable/pdf/resrep16983.pdf?acceptTC=true&amp;coverpage=false&amp;addFooter=false" TargetMode="External"/><Relationship Id="rId25" Type="http://schemas.openxmlformats.org/officeDocument/2006/relationships/hyperlink" Target="https://www.proquest.com/econlit/docview/1511798351/B642EA365AEF487EPQ/5?accountid=10422&amp;sourcetype=Working%20Papers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link.springer.com/article/10.1007/s12134-024-01122-3" TargetMode="External"/><Relationship Id="rId20" Type="http://schemas.openxmlformats.org/officeDocument/2006/relationships/hyperlink" Target="https://journals.sagepub.com/doi/full/10.1177/23328584211039467" TargetMode="External"/><Relationship Id="rId29" Type="http://schemas.openxmlformats.org/officeDocument/2006/relationships/hyperlink" Target="https://www.proquest.com/econlit/docview/1915310551/B642EA365AEF487EPQ/16?accountid=10422&amp;sourcetype=Scholarly%20Journal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ice.gov/news/releases/ice-launches-program-strengthen-immigration-enforcement" TargetMode="External"/><Relationship Id="rId11" Type="http://schemas.openxmlformats.org/officeDocument/2006/relationships/hyperlink" Target="https://www.dhs.gov/sites/default/files/publications/14_1120_memo_secure_communities_0.pdf" TargetMode="External"/><Relationship Id="rId24" Type="http://schemas.openxmlformats.org/officeDocument/2006/relationships/hyperlink" Target="https://www.proquest.com/econlit/docview/2835254721/B642EA365AEF487EPQ/4?accountid=10422&amp;sourcetype=Working%20Papers" TargetMode="External"/><Relationship Id="rId32" Type="http://schemas.openxmlformats.org/officeDocument/2006/relationships/hyperlink" Target="https://www.proquest.com/econlit/docview/1347768041/F314CD800A9E4AD3PQ/21?accountid=10422" TargetMode="External"/><Relationship Id="rId5" Type="http://schemas.openxmlformats.org/officeDocument/2006/relationships/hyperlink" Target="https://www.ice.gov/news/releases/fy-2012-ice-announces-year-end-removal-numbers-highlights-focus-key-priorities-and" TargetMode="External"/><Relationship Id="rId15" Type="http://schemas.openxmlformats.org/officeDocument/2006/relationships/hyperlink" Target="https://direct.mit.edu/rest/article/106/6/1427/113163/Fear-and-the-Safety-Net-Evidence-from-Secure" TargetMode="External"/><Relationship Id="rId23" Type="http://schemas.openxmlformats.org/officeDocument/2006/relationships/hyperlink" Target="https://www.proquest.com/econlit/docview/3205672227/B642EA365AEF487EPQ/2?accountid=10422&amp;sourcetype=Scholarly%20Journals" TargetMode="External"/><Relationship Id="rId28" Type="http://schemas.openxmlformats.org/officeDocument/2006/relationships/hyperlink" Target="https://www.proquest.com/econlit/docview/2769228769/B642EA365AEF487EPQ/15?accountid=10422&amp;sourcetype=Scholarly%20Journals" TargetMode="External"/><Relationship Id="rId10" Type="http://schemas.openxmlformats.org/officeDocument/2006/relationships/hyperlink" Target="https://www.ice.gov/secure-communities" TargetMode="External"/><Relationship Id="rId19" Type="http://schemas.openxmlformats.org/officeDocument/2006/relationships/hyperlink" Target="https://www.cambridge.org/core/journals/journal-of-agricultural-and-applied-economics/article/effects-of-immigration-policy-on-business-creation-a-study-of-the-effects-of-287g-mandates/E6BEDE7EE99F52E71D0FAE7EB89DE1BE#article" TargetMode="External"/><Relationship Id="rId31" Type="http://schemas.openxmlformats.org/officeDocument/2006/relationships/hyperlink" Target="https://www.proquest.com/econlit/docview/1775617077/F314CD800A9E4AD3PQ/20?accountid=10422&amp;sourcetype=Scholarly%20Journal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ashingtonpost.com/investigations/interactive/2021/trump-ice-sheriffs-immigrants-287g/" TargetMode="External"/><Relationship Id="rId14" Type="http://schemas.openxmlformats.org/officeDocument/2006/relationships/hyperlink" Target="https://pmc.ncbi.nlm.nih.gov/articles/PMC7857575/" TargetMode="External"/><Relationship Id="rId22" Type="http://schemas.openxmlformats.org/officeDocument/2006/relationships/hyperlink" Target="https://www.aeaweb.org/articles?id=10.1257/pandp.20241132" TargetMode="External"/><Relationship Id="rId27" Type="http://schemas.openxmlformats.org/officeDocument/2006/relationships/hyperlink" Target="https://www.proquest.com/econlit/docview/2064758290/B642EA365AEF487EPQ/7?accountid=10422&amp;sourcetype=Working%20Papers" TargetMode="External"/><Relationship Id="rId30" Type="http://schemas.openxmlformats.org/officeDocument/2006/relationships/hyperlink" Target="https://www.proquest.com/econlit/docview/2064763896/F314CD800A9E4AD3PQ/17?accountid=10422&amp;sourcetype=Scholarly%20Journals" TargetMode="External"/><Relationship Id="rId8" Type="http://schemas.openxmlformats.org/officeDocument/2006/relationships/hyperlink" Target="https://medium.com/@JoeBiden/the-biden-agenda-for-the-latino-community-4d7329c2644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6</Pages>
  <Words>1825</Words>
  <Characters>10405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Jimena V. Kiser</dc:creator>
  <cp:keywords/>
  <dc:description/>
  <cp:lastModifiedBy>Jimena V. Kiser</cp:lastModifiedBy>
  <cp:revision>6</cp:revision>
  <dcterms:created xsi:type="dcterms:W3CDTF">2025-09-20T00:18:00Z</dcterms:created>
  <dcterms:modified xsi:type="dcterms:W3CDTF">2025-09-20T15:23:00Z</dcterms:modified>
</cp:coreProperties>
</file>