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3B" w:rsidRDefault="0031053B" w:rsidP="0031053B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Menal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Noor</w:t>
      </w:r>
      <w:bookmarkStart w:id="0" w:name="_GoBack"/>
      <w:bookmarkEnd w:id="0"/>
    </w:p>
    <w:p w:rsidR="0031053B" w:rsidRDefault="0031053B" w:rsidP="0031053B">
      <w:pPr>
        <w:jc w:val="center"/>
        <w:rPr>
          <w:rFonts w:ascii="Times New Roman" w:hAnsi="Times New Roman" w:cs="Times New Roman"/>
          <w:b/>
          <w:sz w:val="28"/>
        </w:rPr>
      </w:pPr>
    </w:p>
    <w:p w:rsidR="0031053B" w:rsidRPr="0031053B" w:rsidRDefault="0031053B" w:rsidP="0031053B">
      <w:pPr>
        <w:jc w:val="center"/>
        <w:rPr>
          <w:rFonts w:ascii="Times New Roman" w:hAnsi="Times New Roman" w:cs="Times New Roman"/>
          <w:b/>
          <w:sz w:val="28"/>
        </w:rPr>
      </w:pPr>
      <w:r w:rsidRPr="0031053B">
        <w:rPr>
          <w:rFonts w:ascii="Times New Roman" w:hAnsi="Times New Roman" w:cs="Times New Roman"/>
          <w:b/>
          <w:sz w:val="28"/>
        </w:rPr>
        <w:t xml:space="preserve">Topic: </w:t>
      </w:r>
      <w:r w:rsidRPr="0031053B">
        <w:rPr>
          <w:rFonts w:ascii="Times New Roman" w:hAnsi="Times New Roman" w:cs="Times New Roman"/>
          <w:b/>
          <w:sz w:val="28"/>
        </w:rPr>
        <w:t>GRC Policy Kit – Sample Security Policies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 xml:space="preserve">This project simulates a real-world compliance scenario by creating basic IT security policies mapped to </w:t>
      </w:r>
      <w:proofErr w:type="gramStart"/>
      <w:r w:rsidRPr="0031053B">
        <w:rPr>
          <w:rFonts w:ascii="Times New Roman" w:hAnsi="Times New Roman" w:cs="Times New Roman"/>
        </w:rPr>
        <w:t>international</w:t>
      </w:r>
      <w:proofErr w:type="gramEnd"/>
      <w:r w:rsidRPr="0031053B">
        <w:rPr>
          <w:rFonts w:ascii="Times New Roman" w:hAnsi="Times New Roman" w:cs="Times New Roman"/>
        </w:rPr>
        <w:t xml:space="preserve"> standards like NIST SP 800-53 and ISO 27001.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  <w:sz w:val="28"/>
        </w:rPr>
      </w:pPr>
      <w:r w:rsidRPr="0031053B">
        <w:rPr>
          <w:rFonts w:ascii="Times New Roman" w:hAnsi="Times New Roman" w:cs="Times New Roman"/>
          <w:b/>
          <w:sz w:val="28"/>
        </w:rPr>
        <w:t>1. Acceptable Use Policy (AUP)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Purpose: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To define what users can and cannot do when using organizational IT resources.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🧾 Policy: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Only use university or company systems for authorized purposes.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Do not access malicious or inappropriate websites.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Do not install unauthorized software.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Do not share your login credentials.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Report any security issues to the IT department.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🧾</w:t>
      </w:r>
      <w:r>
        <w:rPr>
          <w:rFonts w:ascii="Times New Roman" w:hAnsi="Times New Roman" w:cs="Times New Roman"/>
          <w:b/>
        </w:rPr>
        <w:t xml:space="preserve"> </w:t>
      </w:r>
      <w:r w:rsidRPr="0031053B">
        <w:rPr>
          <w:rFonts w:ascii="Times New Roman" w:hAnsi="Times New Roman" w:cs="Times New Roman"/>
          <w:b/>
        </w:rPr>
        <w:t>Framework Mapping: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NIST SP 800-53: AC-1 – Access Control Policy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ISO 27001: A.9.1.1 – Access control policy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  <w:sz w:val="28"/>
        </w:rPr>
      </w:pPr>
      <w:r w:rsidRPr="0031053B">
        <w:rPr>
          <w:rFonts w:ascii="Times New Roman" w:hAnsi="Times New Roman" w:cs="Times New Roman"/>
          <w:b/>
          <w:sz w:val="28"/>
        </w:rPr>
        <w:t>2. Password Management Policy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 xml:space="preserve"> Purpose: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To ensure all users use secure, private, and strong passwords.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🧾 Policy: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Passwords must be at least 8 characters with a mix of letters, numbers, and symbols.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Do not reuse passwords across multiple accounts.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Change passwords every 90 days.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Never share your passwords with anyone.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Avoid saving passwords in unsecured locations.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🧾</w:t>
      </w:r>
      <w:r w:rsidRPr="0031053B">
        <w:rPr>
          <w:rFonts w:ascii="Times New Roman" w:hAnsi="Times New Roman" w:cs="Times New Roman"/>
        </w:rPr>
        <w:t xml:space="preserve"> </w:t>
      </w:r>
      <w:r w:rsidRPr="0031053B">
        <w:rPr>
          <w:rFonts w:ascii="Times New Roman" w:hAnsi="Times New Roman" w:cs="Times New Roman"/>
        </w:rPr>
        <w:t>Framework Mapping: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NIST SP 800-53: IA-5 – Authenticator Management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ISO 27001: A.9.4.3 – Password Management System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  <w:sz w:val="28"/>
        </w:rPr>
      </w:pPr>
      <w:r w:rsidRPr="0031053B">
        <w:rPr>
          <w:rFonts w:ascii="Times New Roman" w:hAnsi="Times New Roman" w:cs="Times New Roman"/>
          <w:b/>
          <w:sz w:val="28"/>
        </w:rPr>
        <w:t>3. Data Classification Policy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Purpose: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lastRenderedPageBreak/>
        <w:t>To categorize data based on its sensitivity and protect it accordingly.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>🧾 Policy: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Public Data: Can be shared openly (e.g., event flyers).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Internal Data: Limited to authorized staff/students (e.g., internal reports).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Confidential Data: Highly sensitive; must be encrypted and restricted (e.g., exam papers, student records).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Data must be labeled accordingly and handled using proper controls.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🧾</w:t>
      </w:r>
      <w:r w:rsidRPr="0031053B">
        <w:rPr>
          <w:rFonts w:ascii="Times New Roman" w:hAnsi="Times New Roman" w:cs="Times New Roman"/>
        </w:rPr>
        <w:t xml:space="preserve"> </w:t>
      </w:r>
      <w:r w:rsidRPr="0031053B">
        <w:rPr>
          <w:rFonts w:ascii="Times New Roman" w:hAnsi="Times New Roman" w:cs="Times New Roman"/>
        </w:rPr>
        <w:t>Framework Mapping: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NIST SP 800-53: PL-2 – System Security Plan, MP-4 – Media Storage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ISO 27001: A.8.2.1 – Classification of Information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  <w:b/>
        </w:rPr>
      </w:pPr>
      <w:r w:rsidRPr="0031053B">
        <w:rPr>
          <w:rFonts w:ascii="Times New Roman" w:hAnsi="Times New Roman" w:cs="Times New Roman"/>
          <w:b/>
        </w:rPr>
        <w:t xml:space="preserve"> </w:t>
      </w:r>
      <w:r w:rsidRPr="0031053B">
        <w:rPr>
          <w:rFonts w:ascii="Times New Roman" w:hAnsi="Times New Roman" w:cs="Times New Roman"/>
          <w:b/>
          <w:sz w:val="28"/>
        </w:rPr>
        <w:t>Project Outcome: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This policy kit demonstrates your ability to: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Write formal security policies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t>Align policies with international standards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1053B">
        <w:rPr>
          <w:rFonts w:ascii="Times New Roman" w:hAnsi="Times New Roman" w:cs="Times New Roman"/>
        </w:rPr>
        <w:lastRenderedPageBreak/>
        <w:t>Understand real-world cybersecurity governance and compliance practices</w:t>
      </w: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1053B" w:rsidRPr="0031053B" w:rsidRDefault="0031053B" w:rsidP="0031053B">
      <w:pPr>
        <w:rPr>
          <w:rFonts w:ascii="Times New Roman" w:hAnsi="Times New Roman" w:cs="Times New Roman"/>
        </w:rPr>
      </w:pPr>
    </w:p>
    <w:p w:rsidR="003F7753" w:rsidRPr="0031053B" w:rsidRDefault="003F7753" w:rsidP="0031053B">
      <w:pPr>
        <w:rPr>
          <w:rFonts w:ascii="Times New Roman" w:hAnsi="Times New Roman" w:cs="Times New Roman"/>
        </w:rPr>
      </w:pPr>
    </w:p>
    <w:sectPr w:rsidR="003F7753" w:rsidRPr="00310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5D5C"/>
    <w:multiLevelType w:val="hybridMultilevel"/>
    <w:tmpl w:val="9D229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6244F"/>
    <w:multiLevelType w:val="hybridMultilevel"/>
    <w:tmpl w:val="2A8E0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0252"/>
    <w:multiLevelType w:val="hybridMultilevel"/>
    <w:tmpl w:val="3FCE2C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76443"/>
    <w:multiLevelType w:val="hybridMultilevel"/>
    <w:tmpl w:val="40901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507E4"/>
    <w:multiLevelType w:val="hybridMultilevel"/>
    <w:tmpl w:val="AC62A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71294"/>
    <w:multiLevelType w:val="hybridMultilevel"/>
    <w:tmpl w:val="B50E6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307AD"/>
    <w:multiLevelType w:val="hybridMultilevel"/>
    <w:tmpl w:val="6024B4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3B"/>
    <w:rsid w:val="0031053B"/>
    <w:rsid w:val="003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172F8-A0CE-4964-8E96-9F56BBAB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305</Words>
  <Characters>1744</Characters>
  <Application>Microsoft Office Word</Application>
  <DocSecurity>0</DocSecurity>
  <Lines>14</Lines>
  <Paragraphs>4</Paragraphs>
  <ScaleCrop>false</ScaleCrop>
  <Company>HP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itxmi</dc:creator>
  <cp:keywords/>
  <dc:description/>
  <cp:lastModifiedBy>itxmi</cp:lastModifiedBy>
  <cp:revision>1</cp:revision>
  <dcterms:created xsi:type="dcterms:W3CDTF">2025-06-14T08:22:00Z</dcterms:created>
  <dcterms:modified xsi:type="dcterms:W3CDTF">2025-06-14T08:27:00Z</dcterms:modified>
</cp:coreProperties>
</file>