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8B0000"/>
          <w:sz w:val="22"/>
        </w:rPr>
        <w:t>MINUTA PARA PUBLICAÇÃO — NÃO É ATO VIGENTE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Versão 2.1 — encaminhamento CIEVS-MT — 02/09/2026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GOVERNO DO ESTADO DE MATO GROSSO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SECRETARIA DE ESTADO DE SAÚDE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GABINETE DO SECRETÁRIO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PORTARIA Nº ____/2026/GBSES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Institui o ARARAS MT – Análise, Resposta e Acompanhamento de Riscos, Agravos e Saúde, como plataforma oficial de inteligência e apoio à gestão no âmbito da Secretaria de Estado de Saúde de Mato Grosso; define-o como instrumento tecnológico da Sala de Situação em Saúde de que trata a Portaria nº 0590/2026/GBSES; disciplina painéis, boletins, alertas, registro do Plano El Niño, memória histórica e validação de modelos; e dá outras providências.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O SECRETÁRIO DE ESTADO DE SAÚDE DE MATO GROSSO, no uso das atribuições que lhe confere o art. 71 da Constituição do Estado de Mato Grosso e a legislação vigente,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CONSIDERANDO o art. 196 da Constituição Federal e a Lei Federal nº 8.080, de 19 de setembro de 1990;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CONSIDERANDO as Leis Federais nº 12.187, de 29 de dezembro de 2009, e nº 14.904, de 27 de junho de 2024, bem como a Resolução CNS nº 588, de 12 de julho de 2018;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CONSIDERANDO as Portarias GM/MS nº 3.232, de 1º de março de 2024, e nº 6.918, de 7 de maio de 2025, o Decreto Federal nº 12.560, de 23 de julho de 2025, e as diretrizes do AdaptaSUS / Guia de Mudanças Climáticas e Saúde;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CONSIDERANDO as Leis Federais nº 12.527, de 18 de novembro de 2011, e nº 13.709, de 14 de agosto de 2018;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CONSIDERANDO o Decreto Estadual nº 1.976, de 30 de março de 2026; o Decreto Estadual nº 130, de 24 de fevereiro de 2023, e a Portaria nº 0650/2025/GBSES; e a Portaria nº 0590/2026/GBSES, que institui a Sala de Situação em Saúde para o El Niño 2026–2027 e extremos climáticos;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CONSIDERANDO a necessidade de integrar dados clima–ambiente–saúde no território mato-grossense (Amazônia, Cerrado e Pantanal), com supervisão humana, transparência, segurança, memória histórica e disciplina dos alertas institucionais,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RESOLVE: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CAPÍTULO I – DAS DISPOSIÇÕES GERAIS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Art. 1º Fica instituído, no âmbito da SES-MT, o ARARAS MT, plataforma oficial de inteligência, monitoramento e apoio à gestão de riscos, agravos e eventos de interesse para a saúde.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§ 1º ARARAS corresponde a Análise, Resposta e Acompanhamento de Riscos, Agravos e Saúde.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§ 2º O ARARAS MT é o instrumento tecnológico oficial de apoio à Sala de Situação de que trata a Portaria nº 0590/2026/GBSES, sem prejuízo das competências decisórias e de comunicação da Sala e das autoridades competentes.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§ 3º A plataforma é complementar e não substitui sistemas oficiais do SUS, notificação compulsória, avisos de órgãos competentes, protocolos, planos de contingência nem a decisão da autoridade responsável.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§ 4º É vedado o uso para diagnóstico individual, prescrição clínica, regulação automática de pacientes, sanção ou decisão automatizada com efeito jurídico ou assistencial sobre pessoa natural.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Art. 2º A abrangência é estadual, com recortes por região de saúde e município, podendo contemplar calor extremo, seca e estiagem, fumaça e qualidade do ar, chuvas e inundações, agravos sensíveis ao clima, capacidade assistencial e demais indicadores definidos pela governança da Sala.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Art. 3º São finalidades do ARARAS MT: integrar indicadores clima–saúde–território; antecipar cenários e priorizar resposta; comunicar risco; registrar eletronicamente indicadores do Plano El Niño / Sala (articulado ao SEI); produzir boletim periódico; manter memória histórica e validação de projeções; e apoiar adaptação do setor saúde, inclusive no alinhamento ao AdaptaSUS.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Art. 4º São princípios: proteção da vida e equidade; evidência com supervisão humana; transparência de fontes e limitações; interoperabilidade e rastreabilidade; privacidade e segurança; proporcionalidade; respeito às competências interfederativas; auditabilidade; e vedação a inventar valores ausentes ou fora do recorte metodológico.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CAPÍTULO II – DOS PRODUTOS, DOS DADOS E DOS ALERTAS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Art. 5º Constituem componentes do ARARAS MT, conforme implantação progressiva: motor de integração e atualização; Painel ARARAS MT; módulo de alertas; boletim da Sala; registro do Plano El Niño; memória histórica e validação; comunicação institucional; e serviços de interoperabilidade homologados.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§ 1º O painel contemplará, no mínimo, clima e extremos; ambiente e qualidade do ar; agravos; assistência e regulação; resposta territorial; e operação da Sala / Plano El Niño.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§ 2º A atualização operacional preferirá carga completa diária, sob governança tecnológica da SES-MT, com acesso público agregado e acesso restrito autenticado.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Art. 6º As fontes constarão do Manual Técnico-Operacional, com responsável, periodicidade, qualidade e limites de uso, priorizando bases oficiais (climáticas e ambientais; SINAN, SIVEP, SIM, CNES, IndicaSUS/BdSES, SISREG; dados territoriais; atos oficiais correlatos; e demais integrações homologadas).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Parágrafo único. Ausência, defasagem ou inconsistência relevante suspende o alerta ou ativa modo degradado, sem inventar valor.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Art. 7º Indicadores, limiares e modelos serão documentados, versionados, testados e aprovados antes da produção.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Art. 8º A classificação de risco usará as categorias verde, amarela, laranja, vermelha e roxa, podendo usar cinza para dados insuficientes.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§ 1º A mudança de nível não ativa automaticamente COE, Sala ou medida administrativa.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§ 2º A projeção operacional de cerca de sete dias não substitui a previsão climática sazonal oficial.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Art. 9º Distinguir-se-ão, de forma explícita: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I – ocupação hospitalar (IndicaSUS/BdSES), somente onde houver leitos elegíveis; e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II – pressão hospitalar / regulação (SISREG).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Parágrafo único. É vedado mapear SISREG como percentual de ocupação; municípios sem leitos elegíveis serão identificados como tais, sem inventar taxa.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Art. 10. Os alertas observarão estados de validação (sinal interno, pré-alerta, alerta restrito e alerta externo), trilha de auditoria e, quando exigido, atualização operacional recente.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Art. 11. As camadas de comunicação compreenderão, no mínimo, estadual (CIEVS/SES), regional, municipal e territoriais específicos, mediante cadastro homologado e liberação operacional.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§ 1º O envio externo poderá ocorrer por painel, e-mail institucional e canais homologados pela STI, inclusive WhatsApp Business API sob ativos da SES-MT, vedado número pessoal ou automação não oficial.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§ 2º Enquanto não houver liberação de envio, o sistema poderá gerar apenas prévias para validação.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Art. 12. Produtos públicos usarão dados agregados, com fonte, data, abrangência e limitações; dados pessoais não constarão de painel ou mensagem pública.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CAPÍTULO III – DO BOLETIM, DO PLANO EL NIÑO E DA MEMÓRIA HISTÓRICA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Art. 13. O boletim semanal da Sala consolidará a leitura da semana epidemiológica (calendário SINAN), a situação observada, a projeção operacional de curto prazo, alertas correlatos, impactos potenciais, priorização territorial e encaminhamentos, distinguindo horizonte sazonal, observado e projetado.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Parágrafo único. Associação espacial ou temporal não implica causalidade.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Art. 14. O ARARAS MT poderá ser o registro eletrônico dos indicadores do Plano El Niño / Sala, com cobrança e links do SEI; e-mail e mensageria notificam, sem substituir o registro nem o processo administrativo.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Art. 15. Será mantida memória histórica das rodadas e séries relevantes para acompanhamento longitudinal, validação projeção × observado, calibração de limiares e prestação de contas, sob supervisão humana.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Art. 16. Atos oficiais de emergência climática poderão ser indexados para contextualização, sem equivaler à ativação automática do Plano nem à substituição do alerta operacional.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CAPÍTULO IV – DA GOVERNANÇA E DAS RESPONSABILIDADES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Art. 17. A coordenação estratégica caberá à GBSAVS, ou unidade sucessora, em articulação com a coordenação da Sala (Portaria nº 0590/2026/GBSES).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Art. 18. A gestão técnico-operacional caberá ao CIEVS-MT / Unidade de Informações Estratégicas de Vigilância em Saúde, a quem compete definir requisitos e limiares; validar análises, alertas e boletins; manter documentação metodológica; acompanhar qualidade e validação retrospectiva; e operar a liberação controlada dos canais.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Art. 19. Compete à STI/SES-MT a infraestrutura, segurança, identidades, integrações, ambientes e canais tecnológicos oficiais de alerta.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Art. 20. As unidades donas das bases de origem respondem pela qualidade e autorização de uso dos dados sob sua governança; Escritórios Regionais e pontos focais poderão apoiar validação territorial e comunicação, respeitadas as competências interfederativas.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Art. 21. A Assessoria de Comunicação orientará identidade visual, linguagem, acessibilidade e comunicação externa.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CAPÍTULO V – DA PROTEÇÃO DE DADOS, DA SEGURANÇA E DOS MODELOS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Art. 22. O tratamento de dados observará a LGPD, a Política de Segurança da Informação e as normas da SES-MT, com minimização, controle de acesso, autenticação institucional e trilha de auditoria.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Art. 23. Modelos e regras preditivas serão versionados, documentados, testados e sujeitos a supervisão humana, com monitoramento de desempenho, inclusive comparação retrospectiva entre projeção e observado.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Art. 24. Incidentes de segurança, privacidade ou disponibilidade seguirão os fluxos institucionais da SES-MT.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CAPÍTULO VI – DA IMPLANTAÇÃO E DA OPERAÇÃO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Art. 25. A implantação será gradual, em ambientes segregados, sob governança da STI; a produção oficial dependerá de homologação negocial, tecnológica, de segurança e de comunicação.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Art. 26. O Manual Técnico-Operacional será editado pelo CIEVS-MT, ouvido a STI e a coordenação da Sala, em até 90 dias da publicação desta Portaria, disciplinando fontes, limiares, alertas, boletim, memória histórica, distinção IndicaSUS/SISREG, segurança, versionamento e métricas.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Art. 27. Priorizam-se integrações automatizadas, sem criar digitação paralela obrigatória para municípios ou unidades, salvo ato específico e pactuação quando cabível.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Art. 28. Será elaborado relatório anual de desempenho, com disponibilidade, cobertura, qualidade, alertas, falhas, validação de modelos, incidentes e melhorias.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CAPÍTULO VII – DAS DISPOSIÇÕES FINAIS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Art. 29. A implementação observará a disponibilidade orçamentária e poderá utilizar instrumentos e infraestrutura existentes.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Art. 30. Esta Portaria articula-se com a Portaria nº 0590/2026/GBSES, sem revogá-la, e prevalece quanto às matérias específicas da plataforma ARARAS MT.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Art. 31. Casos omissos serão dirimidos pela GBSAVS e pela STI, no âmbito de suas competências, ouvidas as instâncias de segurança, proteção de dados e assessoria jurídica quando necessário.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Art. 32. Esta Portaria entra em vigor na data de sua publicação.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REGISTRE-SE. PUBLIQUE-SE. CUMPRA-SE.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Cuiabá-MT, ____ de __________________ de 2026.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JULIANO SILVA MELO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Secretário de Estado de Saúde de Mato Grosso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*(Original assinado)*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ANEXO ÚNICO – DIRETRIZES OPERACIONAIS MÍNIMAS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Cada execução registrará fonte, datas, versão de regra/modelo, nível e determinantes.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Classificação virá com rótulo textual, não só cor.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Alerta externo exige validação quando prevista, coerência territorial e registro de envio ou bloqueio.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Dado ausente ou degradado será comunicado; não se inventa zero.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5. Ocupação (IndicaSUS) e pressão (SISREG) são sinais distintos.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6. O boletim distinguirá horizonte sazonal, observado e projeção de curto prazo.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7. Memória histórica e validação projeção × observado integram a melhoria contínua.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8. Canais oficiais apenas; vedado número pessoal ou automação não auditável.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9. Fluxo de envio: prévia → validação → liberação do canal → registro.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10. Produtos observarão linguagem clara, acessibilidade e identidade SES-MT.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