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/>
          <w:b/>
          <w:color w:val="000444"/>
          <w:sz w:val="20"/>
        </w:rPr>
        <w:t>Governo de Mato Grosso · Secretaria de Estado de Saúde · CIEVS-MT</w:t>
      </w:r>
    </w:p>
    <w:p>
      <w:pPr>
        <w:spacing w:after="80" w:before="0"/>
        <w:jc w:val="center"/>
      </w:pPr>
      <w:r>
        <w:rPr>
          <w:rFonts w:ascii="Calibri" w:hAnsi="Calibri"/>
          <w:b w:val="0"/>
          <w:sz w:val="20"/>
        </w:rPr>
        <w:t>Minuta · 16 Escritórios Regionais de Saúde</w:t>
      </w:r>
    </w:p>
    <w:p>
      <w:pPr>
        <w:spacing w:after="240" w:before="0"/>
        <w:jc w:val="center"/>
      </w:pPr>
      <w:r>
        <w:rPr>
          <w:rFonts w:ascii="Calibri" w:hAnsi="Calibri"/>
          <w:b/>
          <w:color w:val="000444"/>
          <w:sz w:val="28"/>
        </w:rPr>
        <w:t>Memorando — indicação de ponto focal regional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De: CIEVS-MT    Para: Escritório Regional de Saúde de _______________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Solicita-se, em 7 dias, a indicação de um servidor do ERS como ponto focal regional do GT CIATox-MT. Atribuições no estudo: articular municípios e hospitais; levantar rede, antídotos e vazios; apoiar o mapa de capacidade. Não prestar consultoria toxicológica autônoma. A indicação não altera lotação, escala nem remuneração.</w:t>
      </w:r>
    </w:p>
    <w:p>
      <w:pPr>
        <w:spacing w:after="200" w:before="0"/>
      </w:pPr>
      <w:r>
        <w:rPr>
          <w:rFonts w:ascii="Calibri" w:hAnsi="Calibri"/>
          <w:b w:val="0"/>
          <w:sz w:val="22"/>
        </w:rPr>
        <w:t>Nome: _____________  Cargo: _____________  E-mail institucional: _____________  Telefone: _____________  Ciência da chefia: (  ) Sim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Encaminhar a cievs@ses.mt.gov.br, com cópia à chefia do ERS.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