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System Request - DALAC Workspace Management System</w:t>
            </w:r>
          </w:p>
          <w:p w:rsidR="00000000" w:rsidDel="00000000" w:rsidP="00000000" w:rsidRDefault="00000000" w:rsidRPr="00000000" w14:paraId="00000002">
            <w:pPr>
              <w:widowControl w:val="0"/>
              <w:spacing w:line="240" w:lineRule="auto"/>
              <w:contextualSpacing w:val="0"/>
              <w:jc w:val="center"/>
              <w:rPr>
                <w:rFonts w:ascii="Lato" w:cs="Lato" w:eastAsia="Lato" w:hAnsi="Lato"/>
                <w:b w:val="1"/>
                <w:sz w:val="24"/>
                <w:szCs w:val="24"/>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Project Sponsor:</w:t>
            </w:r>
            <w:r w:rsidDel="00000000" w:rsidR="00000000" w:rsidRPr="00000000">
              <w:rPr>
                <w:rFonts w:ascii="Lato" w:cs="Lato" w:eastAsia="Lato" w:hAnsi="Lato"/>
                <w:sz w:val="24"/>
                <w:szCs w:val="24"/>
                <w:rtl w:val="0"/>
              </w:rPr>
              <w:t xml:space="preserve"> Trueman Gritbowski, </w:t>
            </w:r>
            <w:r w:rsidDel="00000000" w:rsidR="00000000" w:rsidRPr="00000000">
              <w:rPr>
                <w:rFonts w:ascii="Lato" w:cs="Lato" w:eastAsia="Lato" w:hAnsi="Lato"/>
                <w:sz w:val="24"/>
                <w:szCs w:val="24"/>
                <w:rtl w:val="0"/>
              </w:rPr>
              <w:t xml:space="preserve">CEO of Wernham Hogg Paper</w:t>
            </w:r>
            <w:r w:rsidDel="00000000" w:rsidR="00000000" w:rsidRPr="00000000">
              <w:rPr>
                <w:rFonts w:ascii="Lato" w:cs="Lato" w:eastAsia="Lato" w:hAnsi="Lato"/>
                <w:sz w:val="24"/>
                <w:szCs w:val="24"/>
                <w:rtl w:val="0"/>
              </w:rPr>
              <w:t xml:space="preserve"> Company </w:t>
            </w: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contextualSpacing w:val="0"/>
              <w:rPr>
                <w:rFonts w:ascii="Lato" w:cs="Lato" w:eastAsia="Lato" w:hAnsi="Lato"/>
                <w:color w:val="ff0000"/>
                <w:sz w:val="24"/>
                <w:szCs w:val="24"/>
              </w:rPr>
            </w:pPr>
            <w:r w:rsidDel="00000000" w:rsidR="00000000" w:rsidRPr="00000000">
              <w:rPr>
                <w:rFonts w:ascii="Lato" w:cs="Lato" w:eastAsia="Lato" w:hAnsi="Lato"/>
                <w:b w:val="1"/>
                <w:sz w:val="24"/>
                <w:szCs w:val="24"/>
                <w:rtl w:val="0"/>
              </w:rPr>
              <w:t xml:space="preserve">Business Need:</w:t>
            </w:r>
            <w:r w:rsidDel="00000000" w:rsidR="00000000" w:rsidRPr="00000000">
              <w:rPr>
                <w:rFonts w:ascii="Lato" w:cs="Lato" w:eastAsia="Lato" w:hAnsi="Lato"/>
                <w:sz w:val="24"/>
                <w:szCs w:val="24"/>
                <w:rtl w:val="0"/>
              </w:rPr>
              <w:t xml:space="preserve"> This project has been launched in order to utilize office spaces more efficiently, reduce costs spent on new spaces that are unnecessary, and increase employee productivity due to being able to work in a workspace they feel more focused.</w:t>
            </w:r>
            <w:r w:rsidDel="00000000" w:rsidR="00000000" w:rsidRPr="00000000">
              <w:rPr>
                <w:rtl w:val="0"/>
              </w:rPr>
            </w:r>
          </w:p>
        </w:tc>
      </w:tr>
      <w:tr>
        <w:trPr>
          <w:trHeight w:val="30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Business Requirements:</w:t>
            </w:r>
            <w:r w:rsidDel="00000000" w:rsidR="00000000" w:rsidRPr="00000000">
              <w:rPr>
                <w:rFonts w:ascii="Lato" w:cs="Lato" w:eastAsia="Lato" w:hAnsi="Lato"/>
                <w:sz w:val="24"/>
                <w:szCs w:val="24"/>
                <w:rtl w:val="0"/>
              </w:rPr>
              <w:t xml:space="preserve"> By using this workspace management system, employees will be capable of reserving desks or conference rooms through a Web application. Users will request the type of space they desire, and select a set-up style of the room if applicable. Additionally, users will be able to add technology as needed including computers, projectors, or monitors. Employers will have the ability to track the location of where each employee works through either account information or permits granted. Employers will be able to search an individual employee and identify their location, or look up a specific space to verify which employees should have access to it.</w:t>
            </w:r>
          </w:p>
        </w:tc>
      </w:tr>
      <w:tr>
        <w:trPr>
          <w:trHeight w:val="42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contextualSpacing w:val="0"/>
              <w:rPr>
                <w:rFonts w:ascii="Lato" w:cs="Lato" w:eastAsia="Lato" w:hAnsi="Lato"/>
                <w:i w:val="1"/>
                <w:sz w:val="24"/>
                <w:szCs w:val="24"/>
              </w:rPr>
            </w:pPr>
            <w:r w:rsidDel="00000000" w:rsidR="00000000" w:rsidRPr="00000000">
              <w:rPr>
                <w:rFonts w:ascii="Lato" w:cs="Lato" w:eastAsia="Lato" w:hAnsi="Lato"/>
                <w:b w:val="1"/>
                <w:sz w:val="24"/>
                <w:szCs w:val="24"/>
                <w:rtl w:val="0"/>
              </w:rPr>
              <w:t xml:space="preserve">Business Value: </w:t>
            </w:r>
            <w:r w:rsidDel="00000000" w:rsidR="00000000" w:rsidRPr="00000000">
              <w:rPr>
                <w:rFonts w:ascii="Lato" w:cs="Lato" w:eastAsia="Lato" w:hAnsi="Lato"/>
                <w:sz w:val="24"/>
                <w:szCs w:val="24"/>
                <w:rtl w:val="0"/>
              </w:rPr>
              <w:t xml:space="preserve">Our team expects this system to develop high cost benefits for the particular office building. Specific benefits the system will provide include the following:</w:t>
            </w:r>
            <w:r w:rsidDel="00000000" w:rsidR="00000000" w:rsidRPr="00000000">
              <w:rPr>
                <w:rtl w:val="0"/>
              </w:rPr>
            </w:r>
          </w:p>
          <w:p w:rsidR="00000000" w:rsidDel="00000000" w:rsidP="00000000" w:rsidRDefault="00000000" w:rsidRPr="00000000" w14:paraId="00000007">
            <w:pPr>
              <w:widowControl w:val="0"/>
              <w:numPr>
                <w:ilvl w:val="0"/>
                <w:numId w:val="1"/>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An increase in time management. The more that employees are in a more accommodating space, the more productive they will be.</w:t>
            </w:r>
          </w:p>
          <w:p w:rsidR="00000000" w:rsidDel="00000000" w:rsidP="00000000" w:rsidRDefault="00000000" w:rsidRPr="00000000" w14:paraId="00000008">
            <w:pPr>
              <w:widowControl w:val="0"/>
              <w:numPr>
                <w:ilvl w:val="0"/>
                <w:numId w:val="1"/>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A reduction of space costs from management, maintenance, and duplication of efforts from multiple people and organizations. </w:t>
            </w:r>
          </w:p>
          <w:p w:rsidR="00000000" w:rsidDel="00000000" w:rsidP="00000000" w:rsidRDefault="00000000" w:rsidRPr="00000000" w14:paraId="00000009">
            <w:pPr>
              <w:widowControl w:val="0"/>
              <w:numPr>
                <w:ilvl w:val="0"/>
                <w:numId w:val="1"/>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A better utilization of existing office space, rather than spending money on more space. Space that proves to be unproductive for employees can be turned into storage, break rooms, or other necessary rooms.</w:t>
            </w:r>
          </w:p>
          <w:p w:rsidR="00000000" w:rsidDel="00000000" w:rsidP="00000000" w:rsidRDefault="00000000" w:rsidRPr="00000000" w14:paraId="0000000A">
            <w:pPr>
              <w:widowControl w:val="0"/>
              <w:numPr>
                <w:ilvl w:val="0"/>
                <w:numId w:val="1"/>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A higher quality of products or services due to an increase in productivity for employees. This will ultimately cut costs up to 20% over the next three years.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Special Issues or Constraints:</w:t>
            </w:r>
            <w:r w:rsidDel="00000000" w:rsidR="00000000" w:rsidRPr="00000000">
              <w:rPr>
                <w:rtl w:val="0"/>
              </w:rPr>
            </w:r>
          </w:p>
          <w:p w:rsidR="00000000" w:rsidDel="00000000" w:rsidP="00000000" w:rsidRDefault="00000000" w:rsidRPr="00000000" w14:paraId="0000000C">
            <w:pPr>
              <w:widowControl w:val="0"/>
              <w:numPr>
                <w:ilvl w:val="0"/>
                <w:numId w:val="2"/>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Project costs and scalability will be difficult to manage in the short-term. </w:t>
            </w:r>
          </w:p>
          <w:p w:rsidR="00000000" w:rsidDel="00000000" w:rsidP="00000000" w:rsidRDefault="00000000" w:rsidRPr="00000000" w14:paraId="0000000D">
            <w:pPr>
              <w:widowControl w:val="0"/>
              <w:numPr>
                <w:ilvl w:val="0"/>
                <w:numId w:val="2"/>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At product launch, features that would set apart our system from competitors may not be ready for production. </w:t>
            </w:r>
          </w:p>
        </w:tc>
      </w:tr>
    </w:tbl>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sectPr>
      <w:headerReference r:id="rId6"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