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Mendikat TrailLab</w:t>
      </w:r>
    </w:p>
    <w:p>
      <w:pPr>
        <w:jc w:val="center"/>
      </w:pPr>
      <w:r>
        <w:rPr>
          <w:i/>
          <w:sz w:val="26"/>
        </w:rPr>
        <w:t>Prompt de proyecto — Spec-Driven Development</w:t>
      </w:r>
    </w:p>
    <w:p>
      <w:r>
        <w:t>Documento base para un agente de programación. Define el producto, sus requisitos verificables, la arquitectura inicial y el proceso de implementación por especificaciones.</w:t>
      </w:r>
    </w:p>
    <w:p>
      <w:pPr>
        <w:pStyle w:val="Heading1"/>
      </w:pPr>
      <w:r>
        <w:t>1. Rol y objetivo</w:t>
      </w:r>
    </w:p>
    <w:p>
      <w:r>
        <w:t>Actúa como arquitecto de software y desarrollador sénior especializado en C#, .NET, aplicaciones de escritorio Windows, cartografía, sistemas de coordenadas y formatos GPS. Construye Mendikat TrailLab: una aplicación de escritorio para abrir, visualizar, inspeccionar, editar y guardar tracks GPX y archivos WPT de waypoints, con cartografía online.</w:t>
      </w:r>
    </w:p>
    <w:p>
      <w:r>
        <w:t>Trabaja siguiendo Spec-Driven Development (SDD): primero analiza el repositorio y define especificaciones comprobables; después propone el diseño; implementa en incrementos pequeños guiados por las especificaciones; y valida cada incremento con pruebas. No empieces generando toda la aplicación de una vez. No afirmes que algo está implementado si no existe y no ha sido probado.</w:t>
      </w:r>
    </w:p>
    <w:p>
      <w:pPr>
        <w:pStyle w:val="Heading1"/>
      </w:pPr>
      <w:r>
        <w:t>2. Decisiones generales</w:t>
      </w:r>
    </w:p>
    <w:p>
      <w:pPr>
        <w:pStyle w:val="ListBullet"/>
      </w:pPr>
      <w:r>
        <w:t>Nombre visible: Mendikat TrailLab.</w:t>
      </w:r>
    </w:p>
    <w:p>
      <w:pPr>
        <w:pStyle w:val="ListBullet"/>
      </w:pPr>
      <w:r>
        <w:t>Lenguaje y plataforma: C# sobre .NET 10 LTS, salvo que el entorno/repo imponga justificadamente otra versión.</w:t>
      </w:r>
    </w:p>
    <w:p>
      <w:pPr>
        <w:pStyle w:val="ListBullet"/>
      </w:pPr>
      <w:r>
        <w:t>Interfaz: aplicación de escritorio Windows con menú clásico superior y múltiples documentos/ventanas internas.</w:t>
      </w:r>
    </w:p>
    <w:p>
      <w:pPr>
        <w:pStyle w:val="ListBullet"/>
      </w:pPr>
      <w:r>
        <w:t>Evaluar WPF como opción principal y documentar brevemente la decisión. La solución debe ser mantenible y adecuada para interacción con mapas.</w:t>
      </w:r>
    </w:p>
    <w:p>
      <w:pPr>
        <w:pStyle w:val="ListBullet"/>
      </w:pPr>
      <w:r>
        <w:t>Código, nombres de tipos, identificadores y comentarios técnicos en inglés; interfaz inicialmente en español.</w:t>
      </w:r>
    </w:p>
    <w:p>
      <w:pPr>
        <w:pStyle w:val="ListBullet"/>
      </w:pPr>
      <w:r>
        <w:t>Unidades métricas por defecto. No alterar datos originales silenciosamente.</w:t>
      </w:r>
    </w:p>
    <w:p>
      <w:pPr>
        <w:pStyle w:val="ListBullet"/>
      </w:pPr>
      <w:r>
        <w:t>No añadir servicios, cuentas, telemetría ni dependencias externas innecesarias.</w:t>
      </w:r>
    </w:p>
    <w:p>
      <w:pPr>
        <w:pStyle w:val="Heading1"/>
      </w:pPr>
      <w:r>
        <w:t>3. Experiencia de usuario y ventana principal</w:t>
      </w:r>
    </w:p>
    <w:p>
      <w:pPr>
        <w:pStyle w:val="ListBullet"/>
      </w:pPr>
      <w:r>
        <w:t>Ventana principal con barra de título, menú clásico superior, área de trabajo con documentos/ventanas internas y barra de estado inferior.</w:t>
      </w:r>
    </w:p>
    <w:p>
      <w:pPr>
        <w:pStyle w:val="ListBullet"/>
      </w:pPr>
      <w:r>
        <w:t>Menú Archivo: Abrir GPX…, Abrir WPT…, Guardar, Guardar como…, Cerrar documento y Salir. Deshabilitar las acciones que no correspondan al estado actual.</w:t>
      </w:r>
    </w:p>
    <w:p>
      <w:pPr>
        <w:pStyle w:val="ListBullet"/>
      </w:pPr>
      <w:r>
        <w:t>La aplicación debe poder mantener cargados varios tracks a la vez y abrir documentos de waypoints. Cada documento debe conservar su estado y origen de archivo.</w:t>
      </w:r>
    </w:p>
    <w:p>
      <w:pPr>
        <w:pStyle w:val="ListBullet"/>
      </w:pPr>
      <w:r>
        <w:t>Usar una solución MDI real si la tecnología elegida la soporta adecuadamente; si no, implementar pestañas/documentos acoplables que cumplan la misma necesidad de tener varias vistas abiertas y alternar entre ellas. Documentar la decisión.</w:t>
      </w:r>
    </w:p>
    <w:p>
      <w:pPr>
        <w:pStyle w:val="ListBullet"/>
      </w:pPr>
      <w:r>
        <w:t>Preguntar antes de descartar cambios sin guardar. Mostrar errores de archivo/cartografía de forma comprensible, sin bloquear la aplicación.</w:t>
      </w:r>
    </w:p>
    <w:p>
      <w:pPr>
        <w:pStyle w:val="ListBullet"/>
      </w:pPr>
      <w:r>
        <w:t>Añadir controles visibles para zoom +/−, ajuste a datos, selección de cartografía y acceso al perfil de elevación del track seleccionado.</w:t>
      </w:r>
    </w:p>
    <w:p>
      <w:pPr>
        <w:pStyle w:val="Heading1"/>
      </w:pPr>
      <w:r>
        <w:t>4. Cartografía online</w:t>
      </w:r>
    </w:p>
    <w:p>
      <w:r>
        <w:t>Mostrar los tracks, sus puntos y los waypoints sobre un mapa interactivo. La cartografía predeterminada será “Mapa IGN (España)”. Ofrecer como mínimo las siguientes fuentes, sujetas a la viabilidad técnica y a sus condiciones de uso:</w:t>
      </w:r>
    </w:p>
    <w:p>
      <w:pPr>
        <w:pStyle w:val="ListBullet"/>
      </w:pPr>
      <w:r>
        <w:t>CyclOSM</w:t>
      </w:r>
    </w:p>
    <w:p>
      <w:pPr>
        <w:pStyle w:val="ListBullet"/>
      </w:pPr>
      <w:r>
        <w:t>OpenTopoMap</w:t>
      </w:r>
    </w:p>
    <w:p>
      <w:pPr>
        <w:pStyle w:val="ListBullet"/>
      </w:pPr>
      <w:r>
        <w:t>OpenStreetMap</w:t>
      </w:r>
    </w:p>
    <w:p>
      <w:pPr>
        <w:pStyle w:val="ListBullet"/>
      </w:pPr>
      <w:r>
        <w:t>Mapa IGN (España)</w:t>
      </w:r>
    </w:p>
    <w:p>
      <w:pPr>
        <w:pStyle w:val="ListBullet"/>
      </w:pPr>
      <w:r>
        <w:t>Mapa satélite (ESRI)</w:t>
      </w:r>
    </w:p>
    <w:p>
      <w:pPr>
        <w:pStyle w:val="ListBullet"/>
      </w:pPr>
      <w:r>
        <w:t>Mapa Topográfico (ESRI)</w:t>
      </w:r>
    </w:p>
    <w:p>
      <w:pPr>
        <w:pStyle w:val="ListBullet"/>
      </w:pPr>
      <w:r>
        <w:t>Géoportail IGN (France)</w:t>
      </w:r>
    </w:p>
    <w:p>
      <w:pPr>
        <w:pStyle w:val="ListBullet"/>
      </w:pPr>
      <w:r>
        <w:t>Thunderforest</w:t>
      </w:r>
    </w:p>
    <w:p>
      <w:pPr>
        <w:pStyle w:val="ListBullet"/>
      </w:pPr>
      <w:r>
        <w:t>MtbMap</w:t>
      </w:r>
    </w:p>
    <w:p>
      <w:r>
        <w:t>Requisitos cartográficos:</w:t>
      </w:r>
    </w:p>
    <w:p>
      <w:pPr>
        <w:pStyle w:val="ListBullet"/>
      </w:pPr>
      <w:r>
        <w:t>Centralizar la definición de proveedores en una configuración o registro, no dispersar URLs en la interfaz.</w:t>
      </w:r>
    </w:p>
    <w:p>
      <w:pPr>
        <w:pStyle w:val="ListBullet"/>
      </w:pPr>
      <w:r>
        <w:t>Verificar para cada proveedor la URL/plantilla vigente, atribución obligatoria, límites, requisitos de clave API, disponibilidad y condiciones de uso. No inventar endpoints ni claves.</w:t>
      </w:r>
    </w:p>
    <w:p>
      <w:pPr>
        <w:pStyle w:val="ListBullet"/>
      </w:pPr>
      <w:r>
        <w:t>Los proveedores que necesiten API key deben admitir configuración local y mostrar un aviso útil si no está configurada. No incluir secretos en el repositorio.</w:t>
      </w:r>
    </w:p>
    <w:p>
      <w:pPr>
        <w:pStyle w:val="ListBullet"/>
      </w:pPr>
      <w:r>
        <w:t>Si un proveedor no puede habilitarse legal o técnicamente sin credenciales, dejarlo claramente indicado y no fingir que funciona.</w:t>
      </w:r>
    </w:p>
    <w:p>
      <w:pPr>
        <w:pStyle w:val="ListBullet"/>
      </w:pPr>
      <w:r>
        <w:t>Recordar la cartografía elegida entre sesiones, conservando IGN como valor predeterminado inicial.</w:t>
      </w:r>
    </w:p>
    <w:p>
      <w:pPr>
        <w:pStyle w:val="ListBullet"/>
      </w:pPr>
      <w:r>
        <w:t>Manejar errores de red, mosaicos ausentes y tiempos de espera sin congelar la interfaz.</w:t>
      </w:r>
    </w:p>
    <w:p>
      <w:pPr>
        <w:pStyle w:val="ListBullet"/>
      </w:pPr>
      <w:r>
        <w:t>Asegurar que los puntos y líneas se dibujan correctamente sobre la proyección del mapa. No confundir coordenadas geográficas, coordenadas de pantalla y coordenadas proyectadas.</w:t>
      </w:r>
    </w:p>
    <w:p>
      <w:pPr>
        <w:pStyle w:val="Heading1"/>
      </w:pPr>
      <w:r>
        <w:t>5. Barra de estado y coordenadas</w:t>
      </w:r>
    </w:p>
    <w:p>
      <w:r>
        <w:t>Al mover el puntero sobre el mapa, mostrar en la barra de estado:</w:t>
      </w:r>
    </w:p>
    <w:p>
      <w:pPr>
        <w:pStyle w:val="ListBullet"/>
      </w:pPr>
      <w:r>
        <w:t>Coordenadas UTM con zona y banda, por ejemplo: “30T 555555 4750000”.</w:t>
      </w:r>
    </w:p>
    <w:p>
      <w:pPr>
        <w:pStyle w:val="ListBullet"/>
      </w:pPr>
      <w:r>
        <w:t>Coordenadas geográficas WGS84 en grados, minutos y segundos, por ejemplo: “43º 22' 23,11'' W 1º 45' 10,00'' N”, adaptando orden y hemisferios al valor real.</w:t>
      </w:r>
    </w:p>
    <w:p>
      <w:pPr>
        <w:pStyle w:val="ListBullet"/>
      </w:pPr>
      <w:r>
        <w:t>Usar coma decimal en la interfaz española.</w:t>
      </w:r>
    </w:p>
    <w:p>
      <w:pPr>
        <w:pStyle w:val="ListBullet"/>
      </w:pPr>
      <w:r>
        <w:t>Actualizar las coordenadas de forma fluida sin bloquear el mapa.</w:t>
      </w:r>
    </w:p>
    <w:p>
      <w:pPr>
        <w:pStyle w:val="ListBullet"/>
      </w:pPr>
      <w:r>
        <w:t>Aplicar una biblioteca geodésica fiable para conversiones. Determinar automáticamente la zona UTM apropiada para la posición; contemplar zonas especiales y coordenadas fuera de cobertura. La banda UTM no es lo mismo que la zona longitudinal.</w:t>
      </w:r>
    </w:p>
    <w:p>
      <w:pPr>
        <w:pStyle w:val="ListBullet"/>
      </w:pPr>
      <w:r>
        <w:t>Definir explícitamente el orden Este/Norte y el datum de cada representación. No etiquetar como WGS84 un resultado calculado con otro datum.</w:t>
      </w:r>
    </w:p>
    <w:p>
      <w:pPr>
        <w:pStyle w:val="Heading1"/>
      </w:pPr>
      <w:r>
        <w:t>6. Carga y representación de GPX y WPT</w:t>
      </w:r>
    </w:p>
    <w:p>
      <w:pPr>
        <w:pStyle w:val="ListBullet"/>
      </w:pPr>
      <w:r>
        <w:t>Abrir GPX y WPT desde el menú Archivo, con filtros de extensión y validación de contenido.</w:t>
      </w:r>
    </w:p>
    <w:p>
      <w:pPr>
        <w:pStyle w:val="ListBullet"/>
      </w:pPr>
      <w:r>
        <w:t>GPX: admitir tracks, segmentos, puntos de track, rutas y waypoints según el formato presente; conservar, cuando sea posible, campos estándar y extensiones desconocidas al guardar.</w:t>
      </w:r>
    </w:p>
    <w:p>
      <w:pPr>
        <w:pStyle w:val="ListBullet"/>
      </w:pPr>
      <w:r>
        <w:t>WPT: identificar y documentar el dialecto/formato que se soportará inicialmente. No asumir que todos los archivos .wpt comparten una única especificación. Diseñar el lector para poder incorporar otros dialectos posteriormente.</w:t>
      </w:r>
    </w:p>
    <w:p>
      <w:pPr>
        <w:pStyle w:val="ListBullet"/>
      </w:pPr>
      <w:r>
        <w:t>Mostrar los elementos geográficos sobre el mapa con símbolos diferenciables para track, punto seleccionado, waypoint y punto añadido.</w:t>
      </w:r>
    </w:p>
    <w:p>
      <w:pPr>
        <w:pStyle w:val="ListBullet"/>
      </w:pPr>
      <w:r>
        <w:t>Si hay varios tracks, mostrar una lista o panel de capas con nombre, visibilidad y selección independiente.</w:t>
      </w:r>
    </w:p>
    <w:p>
      <w:pPr>
        <w:pStyle w:val="ListBullet"/>
      </w:pPr>
      <w:r>
        <w:t>Al abrir un archivo, ajustar el mapa a la extensión de sus datos; si ya hay documentos abiertos, no reemplazar ni borrar sus capas.</w:t>
      </w:r>
    </w:p>
    <w:p>
      <w:pPr>
        <w:pStyle w:val="ListBullet"/>
      </w:pPr>
      <w:r>
        <w:t>Detectar archivos vacíos, XML inválido, coordenadas fuera de rango y estructuras no soportadas; ofrecer mensajes de error claros.</w:t>
      </w:r>
    </w:p>
    <w:p>
      <w:pPr>
        <w:pStyle w:val="Heading1"/>
      </w:pPr>
      <w:r>
        <w:t>7. Selección y edición de puntos</w:t>
      </w:r>
    </w:p>
    <w:p>
      <w:pPr>
        <w:pStyle w:val="ListBullet"/>
      </w:pPr>
      <w:r>
        <w:t>Permitir seleccionar un track y sus puntos desde una lista/panel y desde el mapa.</w:t>
      </w:r>
    </w:p>
    <w:p>
      <w:pPr>
        <w:pStyle w:val="ListBullet"/>
      </w:pPr>
      <w:r>
        <w:t>Mostrar detalles del punto seleccionado: latitud, longitud, elevación si existe, fecha/hora si existe y campos relevantes del formato.</w:t>
      </w:r>
    </w:p>
    <w:p>
      <w:pPr>
        <w:pStyle w:val="ListBullet"/>
      </w:pPr>
      <w:r>
        <w:t>Suprimir el track o punto seleccionado mediante la tecla Supr o una opción equivalente del menú contextual. Pedir confirmación solo cuando la operación afecte a muchos elementos o sea difícil de revertir; permitir deshacer cuando sea viable.</w:t>
      </w:r>
    </w:p>
    <w:p>
      <w:pPr>
        <w:pStyle w:val="ListBullet"/>
      </w:pPr>
      <w:r>
        <w:t>Insertar un punto intermedio con la tecla Insert o mediante el menú contextual. Definir el comportamiento según el segmento seleccionado: insertar entre dos puntos consecutivos y respetar el orden del track.</w:t>
      </w:r>
    </w:p>
    <w:p>
      <w:pPr>
        <w:pStyle w:val="ListBullet"/>
      </w:pPr>
      <w:r>
        <w:t>Al añadir, eliminar o mover puntos, actualizar de forma coherente el dibujo, la lista, las estadísticas y el perfil de elevación.</w:t>
      </w:r>
    </w:p>
    <w:p>
      <w:pPr>
        <w:pStyle w:val="ListBullet"/>
      </w:pPr>
      <w:r>
        <w:t>No permitir operaciones ambiguas si no hay un punto/track seleccionado: mostrar una indicación breve.</w:t>
      </w:r>
    </w:p>
    <w:p>
      <w:pPr>
        <w:pStyle w:val="Heading1"/>
      </w:pPr>
      <w:r>
        <w:t>8. Perfil de elevación</w:t>
      </w:r>
    </w:p>
    <w:p>
      <w:pPr>
        <w:pStyle w:val="ListBullet"/>
      </w:pPr>
      <w:r>
        <w:t>Abrir el perfil de elevación en una ventana independiente asociada al track.</w:t>
      </w:r>
    </w:p>
    <w:p>
      <w:pPr>
        <w:pStyle w:val="ListBullet"/>
      </w:pPr>
      <w:r>
        <w:t>Representar distancia acumulada frente a elevación, indicando unidades y aclarando si faltan elevaciones.</w:t>
      </w:r>
    </w:p>
    <w:p>
      <w:pPr>
        <w:pStyle w:val="ListBullet"/>
      </w:pPr>
      <w:r>
        <w:t>Al mover el puntero o seleccionar una posición en el perfil, resaltar el punto correspondiente en el mapa y mostrarlo en la lista de puntos.</w:t>
      </w:r>
    </w:p>
    <w:p>
      <w:pPr>
        <w:pStyle w:val="ListBullet"/>
      </w:pPr>
      <w:r>
        <w:t>Al seleccionar un punto en el mapa o en la lista, sincronizar la selección con el perfil.</w:t>
      </w:r>
    </w:p>
    <w:p>
      <w:pPr>
        <w:pStyle w:val="ListBullet"/>
      </w:pPr>
      <w:r>
        <w:t>Calcular distancia acumulada geodésicamente o con una implementación validada; documentar el método.</w:t>
      </w:r>
    </w:p>
    <w:p>
      <w:pPr>
        <w:pStyle w:val="ListBullet"/>
      </w:pPr>
      <w:r>
        <w:t>Manejar segmentos, puntos duplicados, elevaciones ausentes y tracks con pocos puntos sin errores.</w:t>
      </w:r>
    </w:p>
    <w:p>
      <w:pPr>
        <w:pStyle w:val="Heading1"/>
      </w:pPr>
      <w:r>
        <w:t>9. Ajuste de altitud mediante DEM</w:t>
      </w:r>
    </w:p>
    <w:p>
      <w:pPr>
        <w:pStyle w:val="ListBullet"/>
      </w:pPr>
      <w:r>
        <w:t>Permitir ajustar las elevaciones de los puntos de un track usando un modelo digital de elevaciones (DEM).</w:t>
      </w:r>
    </w:p>
    <w:p>
      <w:pPr>
        <w:pStyle w:val="ListBullet"/>
      </w:pPr>
      <w:r>
        <w:t>Diseñar el servicio de elevación separado de la interfaz y de la lógica GPX.</w:t>
      </w:r>
    </w:p>
    <w:p>
      <w:pPr>
        <w:pStyle w:val="ListBullet"/>
      </w:pPr>
      <w:r>
        <w:t>Antes de implementar, especificar las fuentes DEM admitidas, resolución, cobertura, licencia, disponibilidad online/offline y tratamiento de puntos sin datos. No inventar un servicio ni dar por garantizada una fuente.</w:t>
      </w:r>
    </w:p>
    <w:p>
      <w:pPr>
        <w:pStyle w:val="ListBullet"/>
      </w:pPr>
      <w:r>
        <w:t>Mostrar una vista previa o resumen de cuántos puntos se modificarán y cuántos no tienen elevación disponible.</w:t>
      </w:r>
    </w:p>
    <w:p>
      <w:pPr>
        <w:pStyle w:val="ListBullet"/>
      </w:pPr>
      <w:r>
        <w:t>No sobrescribir elevaciones originales sin confirmación. Permitir cancelar y conservar la opción de recuperar el archivo original.</w:t>
      </w:r>
    </w:p>
    <w:p>
      <w:pPr>
        <w:pStyle w:val="ListBullet"/>
      </w:pPr>
      <w:r>
        <w:t>Distinguir elevación original, elevación obtenida del DEM y elevación modificada; documentar el datum vertical cuando sea conocido y no aplicar correcciones geoidales implícitas.</w:t>
      </w:r>
    </w:p>
    <w:p>
      <w:pPr>
        <w:pStyle w:val="Heading1"/>
      </w:pPr>
      <w:r>
        <w:t>10. Simplificación de tracks</w:t>
      </w:r>
    </w:p>
    <w:p>
      <w:pPr>
        <w:pStyle w:val="ListBullet"/>
      </w:pPr>
      <w:r>
        <w:t>Permitir reducir el número de puntos del track conservando en lo posible su forma.</w:t>
      </w:r>
    </w:p>
    <w:p>
      <w:pPr>
        <w:pStyle w:val="ListBullet"/>
      </w:pPr>
      <w:r>
        <w:t>Usar inicialmente un algoritmo reconocido como Douglas–Peucker con tolerancia configurable expresada en metros, aplicada con una estrategia geográfica adecuada.</w:t>
      </w:r>
    </w:p>
    <w:p>
      <w:pPr>
        <w:pStyle w:val="ListBullet"/>
      </w:pPr>
      <w:r>
        <w:t>Definir el tratamiento de segmentos separados, puntos inicial/final, puntos con marcas temporales, elevaciones y extensiones.</w:t>
      </w:r>
    </w:p>
    <w:p>
      <w:pPr>
        <w:pStyle w:val="ListBullet"/>
      </w:pPr>
      <w:r>
        <w:t>Mostrar antes de aplicar el número de puntos original, el resultante estimado y la tolerancia elegida.</w:t>
      </w:r>
    </w:p>
    <w:p>
      <w:pPr>
        <w:pStyle w:val="ListBullet"/>
      </w:pPr>
      <w:r>
        <w:t>No simplificar de manera destructiva sin confirmación; permitir deshacer o recuperar el estado anterior.</w:t>
      </w:r>
    </w:p>
    <w:p>
      <w:pPr>
        <w:pStyle w:val="ListBullet"/>
      </w:pPr>
      <w:r>
        <w:t>Añadir pruebas con tracks pequeños, tracks muy largos, segmentos múltiples, puntos repetidos y geometrías degeneradas.</w:t>
      </w:r>
    </w:p>
    <w:p>
      <w:pPr>
        <w:pStyle w:val="Heading1"/>
      </w:pPr>
      <w:r>
        <w:t>11. Ajuste de fechas y horas</w:t>
      </w:r>
    </w:p>
    <w:p>
      <w:pPr>
        <w:pStyle w:val="ListBullet"/>
      </w:pPr>
      <w:r>
        <w:t>Permitir regenerar los tiempos de los puntos de un track de manera regular a partir de la fecha/hora inicial y una velocidad configurada.</w:t>
      </w:r>
    </w:p>
    <w:p>
      <w:pPr>
        <w:pStyle w:val="ListBullet"/>
      </w:pPr>
      <w:r>
        <w:t>Solicitar como mínimo fecha y hora inicial, velocidad y unidad de velocidad; aclarar si se conserva la distancia real entre puntos para calcular el tiempo acumulado.</w:t>
      </w:r>
    </w:p>
    <w:p>
      <w:pPr>
        <w:pStyle w:val="ListBullet"/>
      </w:pPr>
      <w:r>
        <w:t>Calcular el tiempo entre puntos a partir de la distancia recorrida y la velocidad elegida, de forma que los tiempos sean coherentes con el recorrido. Si se desea espaciado temporal estrictamente uniforme, ofrecerlo como modalidad distinta y documentada.</w:t>
      </w:r>
    </w:p>
    <w:p>
      <w:pPr>
        <w:pStyle w:val="ListBullet"/>
      </w:pPr>
      <w:r>
        <w:t>Definir el tratamiento de segmentos, pausas, puntos sin coordenadas válidas, timestamps existentes y zona horaria. Guardar timestamps en el formato estándar adecuado y evitar conversiones de zona horaria inadvertidas.</w:t>
      </w:r>
    </w:p>
    <w:p>
      <w:pPr>
        <w:pStyle w:val="ListBullet"/>
      </w:pPr>
      <w:r>
        <w:t>Previsualizar el resultado y permitir cancelar. No cambiar las horas de waypoints ni otros documentos accidentalmente.</w:t>
      </w:r>
    </w:p>
    <w:p>
      <w:pPr>
        <w:pStyle w:val="Heading1"/>
      </w:pPr>
      <w:r>
        <w:t>12. Edición de waypoints</w:t>
      </w:r>
    </w:p>
    <w:p>
      <w:pPr>
        <w:pStyle w:val="ListBullet"/>
      </w:pPr>
      <w:r>
        <w:t>Mostrar los waypoints cargados en una lista y en el mapa.</w:t>
      </w:r>
    </w:p>
    <w:p>
      <w:pPr>
        <w:pStyle w:val="ListBullet"/>
      </w:pPr>
      <w:r>
        <w:t>Permitir editar nombre, comentario/descripción, coordenadas, elevación y otros campos compatibles con el formato de origen.</w:t>
      </w:r>
    </w:p>
    <w:p>
      <w:pPr>
        <w:pStyle w:val="ListBullet"/>
      </w:pPr>
      <w:r>
        <w:t>Validar latitud entre −90 y +90 y longitud entre −180 y +180; validar también elevación y fechas según el modelo de datos.</w:t>
      </w:r>
    </w:p>
    <w:p>
      <w:pPr>
        <w:pStyle w:val="ListBullet"/>
      </w:pPr>
      <w:r>
        <w:t>Permitir guardar el archivo WPT modificado o usar Guardar como… para generar un archivo nuevo.</w:t>
      </w:r>
    </w:p>
    <w:p>
      <w:pPr>
        <w:pStyle w:val="ListBullet"/>
      </w:pPr>
      <w:r>
        <w:t>Conservar campos no editados siempre que el formato lo permita y avisar si una conversión puede perder información.</w:t>
      </w:r>
    </w:p>
    <w:p>
      <w:pPr>
        <w:pStyle w:val="Heading1"/>
      </w:pPr>
      <w:r>
        <w:t>13. Guardado, cambios y seguridad de los datos</w:t>
      </w:r>
    </w:p>
    <w:p>
      <w:pPr>
        <w:pStyle w:val="ListBullet"/>
      </w:pPr>
      <w:r>
        <w:t>Guardar GPX y WPT en el formato correspondiente; no cambiar silenciosamente la extensión ni el formato.</w:t>
      </w:r>
    </w:p>
    <w:p>
      <w:pPr>
        <w:pStyle w:val="ListBullet"/>
      </w:pPr>
      <w:r>
        <w:t>Guardar como… debe permitir elegir ruta y nombre, y comprobar conflictos de sobrescritura.</w:t>
      </w:r>
    </w:p>
    <w:p>
      <w:pPr>
        <w:pStyle w:val="ListBullet"/>
      </w:pPr>
      <w:r>
        <w:t>Escribir el archivo de forma segura, evitando dejar un archivo truncado si falla la operación; validar el resultado antes de sustituir el original cuando sea viable.</w:t>
      </w:r>
    </w:p>
    <w:p>
      <w:pPr>
        <w:pStyle w:val="ListBullet"/>
      </w:pPr>
      <w:r>
        <w:t>Mantener indicador de cambios sin guardar por documento.</w:t>
      </w:r>
    </w:p>
    <w:p>
      <w:pPr>
        <w:pStyle w:val="ListBullet"/>
      </w:pPr>
      <w:r>
        <w:t>Separar el documento cargado del archivo persistido. Las modificaciones no deben escribirse automáticamente al archivo de origen.</w:t>
      </w:r>
    </w:p>
    <w:p>
      <w:pPr>
        <w:pStyle w:val="ListBullet"/>
      </w:pPr>
      <w:r>
        <w:t>Mantener un modelo de datos independiente de la UI, sin usar controles gráficos como almacén de los datos.</w:t>
      </w:r>
    </w:p>
    <w:p>
      <w:pPr>
        <w:pStyle w:val="Heading1"/>
      </w:pPr>
      <w:r>
        <w:t>14. Requisitos no funcionales</w:t>
      </w:r>
    </w:p>
    <w:p>
      <w:pPr>
        <w:pStyle w:val="ListBullet"/>
      </w:pPr>
      <w:r>
        <w:t>Interfaz fluida: las operaciones de lectura, análisis y procesamiento pesado no deben bloquear el hilo de interfaz.</w:t>
      </w:r>
    </w:p>
    <w:p>
      <w:pPr>
        <w:pStyle w:val="ListBullet"/>
      </w:pPr>
      <w:r>
        <w:t>Cancelar operaciones largas cuando sea razonable y comunicar el progreso en tareas extensas.</w:t>
      </w:r>
    </w:p>
    <w:p>
      <w:pPr>
        <w:pStyle w:val="ListBullet"/>
      </w:pPr>
      <w:r>
        <w:t>Usar async/await para E/S de red y archivos cuando corresponda, sin introducir asincronía artificial.</w:t>
      </w:r>
    </w:p>
    <w:p>
      <w:pPr>
        <w:pStyle w:val="ListBullet"/>
      </w:pPr>
      <w:r>
        <w:t>Validar entrada externa y gestionar excepciones en límites claros. No ocultar errores con catch vacíos.</w:t>
      </w:r>
    </w:p>
    <w:p>
      <w:pPr>
        <w:pStyle w:val="ListBullet"/>
      </w:pPr>
      <w:r>
        <w:t>Evitar abstracciones innecesarias, clases gigantes, métodos excesivamente largos y duplicación de lógica.</w:t>
      </w:r>
    </w:p>
    <w:p>
      <w:pPr>
        <w:pStyle w:val="ListBullet"/>
      </w:pPr>
      <w:r>
        <w:t>No introducir patrones, frameworks o paquetes NuGet sin justificar el beneficio. Registrar dependencias y licencias.</w:t>
      </w:r>
    </w:p>
    <w:p>
      <w:pPr>
        <w:pStyle w:val="ListBullet"/>
      </w:pPr>
      <w:r>
        <w:t>La aplicación debe funcionar sin internet para abrir, editar y guardar archivos; solo la cartografía online y los servicios remotos dependen de la conexión.</w:t>
      </w:r>
    </w:p>
    <w:p>
      <w:pPr>
        <w:pStyle w:val="ListBullet"/>
      </w:pPr>
      <w:r>
        <w:t>Añadir logs técnicos útiles sin registrar innecesariamente rutas personales ni contenido sensible de los archivos.</w:t>
      </w:r>
    </w:p>
    <w:p>
      <w:pPr>
        <w:pStyle w:val="Heading1"/>
      </w:pPr>
      <w:r>
        <w:t>15. Arquitectura inicial propuesta</w:t>
      </w:r>
    </w:p>
    <w:p>
      <w:r>
        <w:t>Proponer una solución sencilla, separando responsabilidades. Ajustar la estructura tras inspeccionar el repositorio y documentar la decisión:</w:t>
      </w:r>
    </w:p>
    <w:p>
      <w:pPr>
        <w:pStyle w:val="ListBullet"/>
      </w:pPr>
      <w:r>
        <w:t>Mendikat.TrailLab.App: aplicación de escritorio y presentación.</w:t>
      </w:r>
    </w:p>
    <w:p>
      <w:pPr>
        <w:pStyle w:val="ListBullet"/>
      </w:pPr>
      <w:r>
        <w:t>Mendikat.TrailLab.Domain: modelos y reglas de negocio de tracks, segmentos, puntos y waypoints, sin dependencias de UI.</w:t>
      </w:r>
    </w:p>
    <w:p>
      <w:pPr>
        <w:pStyle w:val="ListBullet"/>
      </w:pPr>
      <w:r>
        <w:t>Mendikat.TrailLab.Gpx: lectura y escritura GPX, con preservación de campos cuando sea viable.</w:t>
      </w:r>
    </w:p>
    <w:p>
      <w:pPr>
        <w:pStyle w:val="ListBullet"/>
      </w:pPr>
      <w:r>
        <w:t>Mendikat.TrailLab.Mapping: adaptador del mapa, proveedores de cartografía y conversión de coordenadas.</w:t>
      </w:r>
    </w:p>
    <w:p>
      <w:pPr>
        <w:pStyle w:val="ListBullet"/>
      </w:pPr>
      <w:r>
        <w:t>Mendikat.TrailLab.Tests: pruebas unitarias y de integración apropiadas.</w:t>
      </w:r>
    </w:p>
    <w:p>
      <w:pPr>
        <w:pStyle w:val="ListBullet"/>
      </w:pPr>
      <w:r>
        <w:t>Incorporar un proyecto independiente de DEM solo si la implementación inicial lo justifica; no crear proyectos vacíos por anticipado.</w:t>
      </w:r>
    </w:p>
    <w:p>
      <w:r>
        <w:t>Estas denominaciones son una propuesta, no una orden de multiplicar proyectos sin necesidad. Evita tanto un monolito acoplado como una arquitectura distribuida o excesivamente abstracta.</w:t>
      </w:r>
    </w:p>
    <w:p>
      <w:pPr>
        <w:pStyle w:val="Heading1"/>
      </w:pPr>
      <w:r>
        <w:t>16. Spec-Driven Development: flujo obligatorio</w:t>
      </w:r>
    </w:p>
    <w:p>
      <w:pPr>
        <w:pStyle w:val="ListNumber"/>
      </w:pPr>
      <w:r>
        <w:t>Inspeccionar el repositorio, las herramientas disponibles, la versión de .NET instalada y las convenciones existentes. No sobrescribir archivos ni configuración sin revisarlos.</w:t>
      </w:r>
    </w:p>
    <w:p>
      <w:pPr>
        <w:pStyle w:val="ListNumber"/>
      </w:pPr>
      <w:r>
        <w:t>Crear un documento de visión y alcance con objetivos, usuarios, restricciones, términos y decisiones abiertas.</w:t>
      </w:r>
    </w:p>
    <w:p>
      <w:pPr>
        <w:pStyle w:val="ListNumber"/>
      </w:pPr>
      <w:r>
        <w:t>Dividir el producto en especificaciones pequeñas y versionadas. Cada requisito debe tener identificador estable, descripción y criterios de aceptación comprobables.</w:t>
      </w:r>
    </w:p>
    <w:p>
      <w:pPr>
        <w:pStyle w:val="ListNumber"/>
      </w:pPr>
      <w:r>
        <w:t>Crear escenarios de aceptación Given/When/Then o equivalentes para los flujos críticos.</w:t>
      </w:r>
    </w:p>
    <w:p>
      <w:pPr>
        <w:pStyle w:val="ListNumber"/>
      </w:pPr>
      <w:r>
        <w:t>Documentar arquitectura y decisiones técnicas (ADR), en especial UI, componente de mapas, formatos WPT, proyección/coordenadas y DEM.</w:t>
      </w:r>
    </w:p>
    <w:p>
      <w:pPr>
        <w:pStyle w:val="ListNumber"/>
      </w:pPr>
      <w:r>
        <w:t>Preparar un plan incremental con dependencias y definición de terminado para cada incremento.</w:t>
      </w:r>
    </w:p>
    <w:p>
      <w:pPr>
        <w:pStyle w:val="ListNumber"/>
      </w:pPr>
      <w:r>
        <w:t>Implementar una especificación por vez. No pasar a la siguiente hasta que las pruebas y comprobaciones de la actual estén verdes o las excepciones estén documentadas.</w:t>
      </w:r>
    </w:p>
    <w:p>
      <w:pPr>
        <w:pStyle w:val="ListNumber"/>
      </w:pPr>
      <w:r>
        <w:t>Mantener trazabilidad entre requisito, diseño, código y prueba.</w:t>
      </w:r>
    </w:p>
    <w:p>
      <w:pPr>
        <w:pStyle w:val="ListNumber"/>
      </w:pPr>
      <w:r>
        <w:t>Actualizar especificaciones y documentación si una decisión cambia; no dejar documentación obsoleta.</w:t>
      </w:r>
    </w:p>
    <w:p>
      <w:pPr>
        <w:pStyle w:val="ListNumber"/>
      </w:pPr>
      <w:r>
        <w:t>Al terminar cada incremento, informar de archivos modificados, requisitos cubiertos, pruebas ejecutadas, resultados, limitaciones y siguiente paso.</w:t>
      </w:r>
    </w:p>
    <w:p>
      <w:pPr>
        <w:pStyle w:val="Heading1"/>
      </w:pPr>
      <w:r>
        <w:t>17. Entregables de especificación</w:t>
      </w:r>
    </w:p>
    <w:p>
      <w:pPr>
        <w:pStyle w:val="ListBullet"/>
      </w:pPr>
      <w:r>
        <w:t>specs/PROJECT.md: visión, objetivos, alcance y fuera de alcance.</w:t>
      </w:r>
    </w:p>
    <w:p>
      <w:pPr>
        <w:pStyle w:val="ListBullet"/>
      </w:pPr>
      <w:r>
        <w:t>specs/REQUIREMENTS.md: requisitos funcionales y no funcionales identificados.</w:t>
      </w:r>
    </w:p>
    <w:p>
      <w:pPr>
        <w:pStyle w:val="ListBullet"/>
      </w:pPr>
      <w:r>
        <w:t>specs/ACCEPTANCE.md: escenarios de aceptación verificables.</w:t>
      </w:r>
    </w:p>
    <w:p>
      <w:pPr>
        <w:pStyle w:val="ListBullet"/>
      </w:pPr>
      <w:r>
        <w:t>specs/ROADMAP.md: incrementos y dependencias.</w:t>
      </w:r>
    </w:p>
    <w:p>
      <w:pPr>
        <w:pStyle w:val="ListBullet"/>
      </w:pPr>
      <w:r>
        <w:t>specs/DECISIONS/: ADR de decisiones técnicas relevantes.</w:t>
      </w:r>
    </w:p>
    <w:p>
      <w:pPr>
        <w:pStyle w:val="ListBullet"/>
      </w:pPr>
      <w:r>
        <w:t>README.md: requisitos, instalación, ejecución, arquitectura, formatos admitidos, configuración cartográfica y limitaciones conocidas.</w:t>
      </w:r>
    </w:p>
    <w:p>
      <w:r>
        <w:t>Si el repositorio ya utiliza una estructura SDD concreta, respétala en lugar de crear otra en paralelo. Si no existe, utiliza una estructura sencilla y explícita.</w:t>
      </w:r>
    </w:p>
    <w:p>
      <w:pPr>
        <w:pStyle w:val="Heading1"/>
      </w:pPr>
      <w:r>
        <w:t>18. Plan incremental recomendado</w:t>
      </w:r>
    </w:p>
    <w:p>
      <w:pPr>
        <w:pStyle w:val="ListNumber"/>
      </w:pPr>
      <w:r>
        <w:t>Incremento 0 — Descubrimiento y especificaciones: inspección del entorno, decisiones técnicas, estructura de documentos SDD y criterios de aceptación. No construir aún todas las funciones.</w:t>
      </w:r>
    </w:p>
    <w:p>
      <w:pPr>
        <w:pStyle w:val="ListNumber"/>
      </w:pPr>
      <w:r>
        <w:t>Incremento 1 — Esqueleto ejecutable: ventana principal, menú clásico, documentos múltiples, barra de estado y gestión básica de errores.</w:t>
      </w:r>
    </w:p>
    <w:p>
      <w:pPr>
        <w:pStyle w:val="ListNumber"/>
      </w:pPr>
      <w:r>
        <w:t>Incremento 2 — Carga y mapa: abrir GPX y el dialecto WPT acordado; mostrar tracks/waypoints sobre cartografía; IGN por defecto; zoom, ajuste a extensión y selector de proveedor.</w:t>
      </w:r>
    </w:p>
    <w:p>
      <w:pPr>
        <w:pStyle w:val="ListNumber"/>
      </w:pPr>
      <w:r>
        <w:t>Incremento 3 — Inspección y selección: lista de tracks y puntos, selección sincronizada con el mapa, eliminación mediante Supr y menú contextual, inserción con Insert y edición básica.</w:t>
      </w:r>
    </w:p>
    <w:p>
      <w:pPr>
        <w:pStyle w:val="ListNumber"/>
      </w:pPr>
      <w:r>
        <w:t>Incremento 4 — Guardado: Guardar/Guardar como, cambios sin guardar, validación y pruebas de ida y vuelta.</w:t>
      </w:r>
    </w:p>
    <w:p>
      <w:pPr>
        <w:pStyle w:val="ListNumber"/>
      </w:pPr>
      <w:r>
        <w:t>Incremento 5 — Perfil: ventana de perfil de elevación y sincronización con el punto del mapa.</w:t>
      </w:r>
    </w:p>
    <w:p>
      <w:pPr>
        <w:pStyle w:val="ListNumber"/>
      </w:pPr>
      <w:r>
        <w:t>Incremento 6 — Herramientas de procesamiento: simplificación y regeneración de tiempos, con previsualización y pruebas.</w:t>
      </w:r>
    </w:p>
    <w:p>
      <w:pPr>
        <w:pStyle w:val="ListNumber"/>
      </w:pPr>
      <w:r>
        <w:t>Incremento 7 — DEM: seleccionar una fuente viable, documentar cobertura/licencia/datum e implementar ajuste de elevaciones con vista previa.</w:t>
      </w:r>
    </w:p>
    <w:p>
      <w:pPr>
        <w:pStyle w:val="ListNumber"/>
      </w:pPr>
      <w:r>
        <w:t>Incremento 8 — Robustez: archivos grandes, cancelación, errores de red, accesibilidad básica, documentación y pruebas de regresión.</w:t>
      </w:r>
    </w:p>
    <w:p>
      <w:pPr>
        <w:pStyle w:val="Heading1"/>
      </w:pPr>
      <w:r>
        <w:t>19. Criterios de aceptación esenciales</w:t>
      </w:r>
    </w:p>
    <w:p>
      <w:pPr>
        <w:pStyle w:val="ListBullet"/>
      </w:pPr>
      <w:r>
        <w:t>La aplicación arranca y permite mantener abiertos varios documentos sin que la carga de uno elimine los demás.</w:t>
      </w:r>
    </w:p>
    <w:p>
      <w:pPr>
        <w:pStyle w:val="ListBullet"/>
      </w:pPr>
      <w:r>
        <w:t>Un GPX válido se representa correctamente en el mapa y puede guardarse sin perder innecesariamente información no modificada.</w:t>
      </w:r>
    </w:p>
    <w:p>
      <w:pPr>
        <w:pStyle w:val="ListBullet"/>
      </w:pPr>
      <w:r>
        <w:t>Un WPT del dialecto acordado se abre, muestra sus waypoints y permite editar y guardar los campos admitidos.</w:t>
      </w:r>
    </w:p>
    <w:p>
      <w:pPr>
        <w:pStyle w:val="ListBullet"/>
      </w:pPr>
      <w:r>
        <w:t>IGN (España) es la cartografía inicial predeterminada. El selector solo presenta como operativas las fuentes configuradas correctamente.</w:t>
      </w:r>
    </w:p>
    <w:p>
      <w:pPr>
        <w:pStyle w:val="ListBullet"/>
      </w:pPr>
      <w:r>
        <w:t>El puntero del mapa actualiza coordenadas geográficas WGS84 y UTM correctas para casos de prueba conocidos.</w:t>
      </w:r>
    </w:p>
    <w:p>
      <w:pPr>
        <w:pStyle w:val="ListBullet"/>
      </w:pPr>
      <w:r>
        <w:t>Seleccionar un punto desde el mapa, la lista o el perfil mantiene las vistas sincronizadas.</w:t>
      </w:r>
    </w:p>
    <w:p>
      <w:pPr>
        <w:pStyle w:val="ListBullet"/>
      </w:pPr>
      <w:r>
        <w:t>Supr elimina el elemento seleccionado conforme a las reglas documentadas; Insert añade un punto en la posición prevista.</w:t>
      </w:r>
    </w:p>
    <w:p>
      <w:pPr>
        <w:pStyle w:val="ListBullet"/>
      </w:pPr>
      <w:r>
        <w:t>La simplificación reduce puntos y mantiene los extremos de cada segmento según la especificación.</w:t>
      </w:r>
    </w:p>
    <w:p>
      <w:pPr>
        <w:pStyle w:val="ListBullet"/>
      </w:pPr>
      <w:r>
        <w:t>La regeneración temporal produce marcas cronológicas coherentes con la velocidad y la distancia elegidas.</w:t>
      </w:r>
    </w:p>
    <w:p>
      <w:pPr>
        <w:pStyle w:val="ListBullet"/>
      </w:pPr>
      <w:r>
        <w:t>El ajuste DEM informa de puntos afectados y ausentes, y no destruye los datos originales sin confirmación.</w:t>
      </w:r>
    </w:p>
    <w:p>
      <w:pPr>
        <w:pStyle w:val="ListBullet"/>
      </w:pPr>
      <w:r>
        <w:t>Cerrar un documento modificado pide confirmación; cancelar la operación conserva los cambios.</w:t>
      </w:r>
    </w:p>
    <w:p>
      <w:pPr>
        <w:pStyle w:val="ListBullet"/>
      </w:pPr>
      <w:r>
        <w:t>Las pruebas automatizadas de los requisitos implementados pasan y los errores conocidos se enumeran explícitamente.</w:t>
      </w:r>
    </w:p>
    <w:p>
      <w:pPr>
        <w:pStyle w:val="Heading1"/>
      </w:pPr>
      <w:r>
        <w:t>20. Pruebas</w:t>
      </w:r>
    </w:p>
    <w:p>
      <w:pPr>
        <w:pStyle w:val="ListBullet"/>
      </w:pPr>
      <w:r>
        <w:t>Pruebas unitarias de parsing, validación, distancia acumulada, conversión de coordenadas, simplificación y generación temporal.</w:t>
      </w:r>
    </w:p>
    <w:p>
      <w:pPr>
        <w:pStyle w:val="ListBullet"/>
      </w:pPr>
      <w:r>
        <w:t>Pruebas de ida y vuelta de GPX/WPT: abrir, guardar y volver a abrir, comparando los datos que se deben preservar.</w:t>
      </w:r>
    </w:p>
    <w:p>
      <w:pPr>
        <w:pStyle w:val="ListBullet"/>
      </w:pPr>
      <w:r>
        <w:t>Fixtures pequeños controlados para casos válidos, incompletos, malformados, con extensiones, múltiples segmentos y datos ausentes.</w:t>
      </w:r>
    </w:p>
    <w:p>
      <w:pPr>
        <w:pStyle w:val="ListBullet"/>
      </w:pPr>
      <w:r>
        <w:t>Pruebas de aceptación de flujos de interfaz cuando la infraestructura lo permita.</w:t>
      </w:r>
    </w:p>
    <w:p>
      <w:pPr>
        <w:pStyle w:val="ListBullet"/>
      </w:pPr>
      <w:r>
        <w:t>No depender de servicios cartográficos online en pruebas unitarias. Usar dobles o adaptadores simulados para red.</w:t>
      </w:r>
    </w:p>
    <w:p>
      <w:pPr>
        <w:pStyle w:val="ListBullet"/>
      </w:pPr>
      <w:r>
        <w:t>Incluir valores de referencia conocidos para coordenadas UTM/geográficas y tolerancias explícitas.</w:t>
      </w:r>
    </w:p>
    <w:p>
      <w:pPr>
        <w:pStyle w:val="Heading1"/>
      </w:pPr>
      <w:r>
        <w:t>21. Fuera de alcance inicial</w:t>
      </w:r>
    </w:p>
    <w:p>
      <w:pPr>
        <w:pStyle w:val="ListBullet"/>
      </w:pPr>
      <w:r>
        <w:t>Edición colaborativa, cuentas de usuario, sincronización en la nube y backend propio.</w:t>
      </w:r>
    </w:p>
    <w:p>
      <w:pPr>
        <w:pStyle w:val="ListBullet"/>
      </w:pPr>
      <w:r>
        <w:t>Aplicación móvil o versión web.</w:t>
      </w:r>
    </w:p>
    <w:p>
      <w:pPr>
        <w:pStyle w:val="ListBullet"/>
      </w:pPr>
      <w:r>
        <w:t>Enrutamiento automático, cálculo de rutas y navegación en tiempo real.</w:t>
      </w:r>
    </w:p>
    <w:p>
      <w:pPr>
        <w:pStyle w:val="ListBullet"/>
      </w:pPr>
      <w:r>
        <w:t>Descarga masiva de mapas o almacenamiento offline de cartografía, salvo que se acuerde en una especificación posterior.</w:t>
      </w:r>
    </w:p>
    <w:p>
      <w:pPr>
        <w:pStyle w:val="ListBullet"/>
      </w:pPr>
      <w:r>
        <w:t>Procesamiento por lotes avanzado, conversión masiva de formatos y análisis estadístico sofisticado.</w:t>
      </w:r>
    </w:p>
    <w:p>
      <w:pPr>
        <w:pStyle w:val="Heading1"/>
      </w:pPr>
      <w:r>
        <w:t>22. Instrucción final al agente</w:t>
      </w:r>
    </w:p>
    <w:p>
      <w:r>
        <w:t>Empieza exclusivamente por el Incremento 0. Inspecciona el repositorio y el entorno, identifica las decisiones que bloquean el diseño y redacta las especificaciones, criterios de aceptación, ADR y roadmap. No preguntes por detalles que puedas resolver de forma segura mediante inspección; para decisiones que afecten a licencias, formato WPT, credenciales de cartografía, datum vertical o pérdida de datos, presenta opciones concretas y solicita decisión si no hay una alternativa segura. Cuando el Incremento 0 esté terminado, entrega un resumen y espera aprobación antes de iniciar el Incremento 1.</w:t>
      </w:r>
    </w:p>
    <w:p>
      <w:r>
        <w:t>Prioridad general: corrección de datos GPS, claridad de uso, preservación de la información original, pruebas verificables y simplicidad arquitectónica. No sacrifiques exactitud geográfica ni seguridad de los datos por acelerar la implementación.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