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Mendiyarov Dias SE2318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sorlmb1p645i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What is a Framework?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framework is a pre-defined structure that helps developers build applications efficiently by providing libraries, tools, and best practices.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wviii0c7x3xy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Differences and Advantages of Frameworks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Differences: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Structure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Frameworks offer a defined structure; libraries provide flexibility.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Opinionated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Some frameworks enforce specific practices, while others are more flexible.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Faster Development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Built-in features speed up coding.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Encourages best practices for easier maintenance.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Community Support:</w:t>
      </w:r>
      <w:r w:rsidDel="00000000" w:rsidR="00000000" w:rsidRPr="00000000">
        <w:rPr>
          <w:rtl w:val="0"/>
        </w:rPr>
        <w:t xml:space="preserve"> Popular frameworks have strong community backing.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f58ua6dfoash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Framework Choices and Reasons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Great for UI, component-based.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Vue.js:</w:t>
      </w:r>
      <w:r w:rsidDel="00000000" w:rsidR="00000000" w:rsidRPr="00000000">
        <w:rPr>
          <w:rtl w:val="0"/>
        </w:rPr>
        <w:t xml:space="preserve"> Easy to learn, flexible.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Angular:</w:t>
      </w:r>
      <w:r w:rsidDel="00000000" w:rsidR="00000000" w:rsidRPr="00000000">
        <w:rPr>
          <w:rtl w:val="0"/>
        </w:rPr>
        <w:t xml:space="preserve"> Robust for large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