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4C5C"/>
          <w:sz w:val="34"/>
        </w:rPr>
        <w:t>Code &amp; Rescue — Guião de Testes de Usabilidade</w:t>
      </w:r>
    </w:p>
    <w:p>
      <w:pPr>
        <w:jc w:val="center"/>
      </w:pPr>
      <w:r>
        <w:rPr>
          <w:color w:val="555555"/>
          <w:sz w:val="20"/>
        </w:rPr>
        <w:t>Projeto II — Licenciatura em Engenharia Informática, ESTCB</w:t>
        <w:br/>
        <w:t>João Mendonça (20230311) e Miguel Martins (20210746) — Setembro de 2026</w:t>
      </w:r>
    </w:p>
    <w:p/>
    <w:p>
      <w:pPr>
        <w:pStyle w:val="Heading1"/>
      </w:pPr>
      <w:r>
        <w:rPr>
          <w:color w:val="0F4C5C"/>
        </w:rPr>
        <w:t>1. Como usar este documento</w:t>
      </w:r>
    </w:p>
    <w:p>
      <w:pPr>
        <w:jc w:val="both"/>
      </w:pPr>
      <w:r>
        <w:t>Este guião destina-se a ser aplicado individualmente a cada participante. Prevê-se uma duração de 15 a 20 minutos por sessão. Imprimam um exemplar por participante ou repliquem as secções 3 a 6 num formulário digital.</w:t>
      </w:r>
    </w:p>
    <w:p>
      <w:pPr>
        <w:jc w:val="both"/>
      </w:pPr>
      <w:r>
        <w:t>Regra fundamental: durante a execução das tarefas, não expliquem nada ao participante a menos que ele peça ajuda. Cada pedido de ajuda é um dado — é precisamente o que justifica, no relatório, a necessidade de um tutorial integrado. Registem-nos em vez de os evitarem.</w:t>
      </w:r>
    </w:p>
    <w:p>
      <w:pPr>
        <w:jc w:val="both"/>
      </w:pPr>
      <w:r>
        <w:t>Antes de cada sessão, reiniciem o progresso do jogo para garantir condições iniciais idênticas entre participantes.</w:t>
      </w:r>
    </w:p>
    <w:p>
      <w:pPr>
        <w:pStyle w:val="Heading1"/>
      </w:pPr>
      <w:r>
        <w:rPr>
          <w:color w:val="0F4C5C"/>
        </w:rPr>
        <w:t>2. Guião do observador — o que dizer ao participante</w:t>
      </w:r>
    </w:p>
    <w:p>
      <w:pPr>
        <w:jc w:val="both"/>
      </w:pPr>
      <w:r>
        <w:t>"Vais testar um jogo que ensina lógica de programação. Não estamos a avaliar-te a ti, estamos a avaliar o jogo: se alguma coisa correr mal, o problema é nosso. Vou pedir-te para fazeres algumas tarefas. Tenta fazê-las sozinho e diz em voz alta o que estás a pensar. Se ficares mesmo bloqueado, pede ajuda."</w:t>
      </w:r>
    </w:p>
    <w:p>
      <w:pPr>
        <w:pStyle w:val="Heading1"/>
      </w:pPr>
      <w:r>
        <w:rPr>
          <w:color w:val="0F4C5C"/>
        </w:rPr>
        <w:t>3. Caracterização do participante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4819"/>
      </w:tblGrid>
      <w:tr>
        <w:tc>
          <w:tcPr>
            <w:tcW w:type="dxa" w:w="4252"/>
            <w:shd w:val="clear" w:color="auto" w:fill="DCE6EC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9"/>
              </w:rPr>
              <w:t>Campo</w:t>
            </w:r>
          </w:p>
        </w:tc>
        <w:tc>
          <w:tcPr>
            <w:tcW w:type="dxa" w:w="4819"/>
            <w:shd w:val="clear" w:color="auto" w:fill="DCE6EC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9"/>
              </w:rPr>
              <w:t>Resposta</w:t>
            </w:r>
          </w:p>
        </w:tc>
      </w:tr>
      <w:tr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sz w:val="19"/>
              </w:rPr>
              <w:t>Nº do participante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sz w:val="19"/>
              </w:rPr>
              <w:t>Idade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sz w:val="19"/>
              </w:rPr>
              <w:t>Género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sz w:val="19"/>
              </w:rPr>
              <w:t>F  /  M  /  Outro  /  Prefiro não dizer</w:t>
            </w:r>
          </w:p>
        </w:tc>
      </w:tr>
      <w:tr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sz w:val="19"/>
              </w:rPr>
              <w:t>Habilitações / ano de escolaridade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sz w:val="19"/>
              </w:rPr>
              <w:t>Experiência prévia em programação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sz w:val="19"/>
              </w:rPr>
              <w:t>Nenhuma  /  Básica  /  Intermédia  /  Avançada</w:t>
            </w:r>
          </w:p>
        </w:tc>
      </w:tr>
      <w:tr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sz w:val="19"/>
              </w:rPr>
              <w:t>Já usou linguagens por blocos (Scratch, Blockly…)?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sz w:val="19"/>
              </w:rPr>
              <w:t>Sim  /  Não</w:t>
            </w:r>
          </w:p>
        </w:tc>
      </w:tr>
      <w:tr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sz w:val="19"/>
              </w:rPr>
              <w:t>Frequência com que joga videojogos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sz w:val="19"/>
              </w:rPr>
              <w:t>Nunca  /  Raramente  /  Semanalmente  /  Diariamente</w:t>
            </w:r>
          </w:p>
        </w:tc>
      </w:tr>
      <w:tr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sz w:val="19"/>
              </w:rPr>
              <w:t>Dispositivo usado no teste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sz w:val="19"/>
              </w:rPr>
              <w:t>Teclado  /  Comando físico (+power)  /  Ambos</w:t>
            </w:r>
          </w:p>
        </w:tc>
      </w:tr>
    </w:tbl>
    <w:p/>
    <w:p>
      <w:pPr>
        <w:pStyle w:val="Heading1"/>
      </w:pPr>
      <w:r>
        <w:rPr>
          <w:color w:val="0F4C5C"/>
        </w:rPr>
        <w:t>4. Tarefas</w:t>
      </w:r>
    </w:p>
    <w:p>
      <w:pPr>
        <w:jc w:val="both"/>
      </w:pPr>
      <w:r>
        <w:t>Registem, para cada tarefa: se foi concluída sem ajuda, o tempo aproximado, o número de pedidos de ajuda e o número de execuções falhadas antes de acertar.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969"/>
        <w:gridCol w:w="1134"/>
        <w:gridCol w:w="963"/>
        <w:gridCol w:w="1134"/>
        <w:gridCol w:w="1304"/>
      </w:tblGrid>
      <w:tr>
        <w:tc>
          <w:tcPr>
            <w:tcW w:type="dxa" w:w="567"/>
            <w:shd w:val="clear" w:color="auto" w:fill="DCE6EC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969"/>
            <w:shd w:val="clear" w:color="auto" w:fill="DCE6EC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9"/>
              </w:rPr>
              <w:t>Tarefa</w:t>
            </w:r>
          </w:p>
        </w:tc>
        <w:tc>
          <w:tcPr>
            <w:tcW w:type="dxa" w:w="1134"/>
            <w:shd w:val="clear" w:color="auto" w:fill="DCE6EC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9"/>
              </w:rPr>
              <w:t>Concluiu</w:t>
              <w:br/>
              <w:t>sem ajuda</w:t>
            </w:r>
          </w:p>
        </w:tc>
        <w:tc>
          <w:tcPr>
            <w:tcW w:type="dxa" w:w="964"/>
            <w:shd w:val="clear" w:color="auto" w:fill="DCE6EC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9"/>
              </w:rPr>
              <w:t>Tempo</w:t>
            </w:r>
          </w:p>
        </w:tc>
        <w:tc>
          <w:tcPr>
            <w:tcW w:type="dxa" w:w="1134"/>
            <w:shd w:val="clear" w:color="auto" w:fill="DCE6EC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9"/>
              </w:rPr>
              <w:t>Pedidos</w:t>
              <w:br/>
              <w:t>de ajuda</w:t>
            </w:r>
          </w:p>
        </w:tc>
        <w:tc>
          <w:tcPr>
            <w:tcW w:type="dxa" w:w="1304"/>
            <w:shd w:val="clear" w:color="auto" w:fill="DCE6EC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9"/>
              </w:rPr>
              <w:t>Execuções</w:t>
              <w:br/>
              <w:t>falhadas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  <w:t>T1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sz w:val="19"/>
              </w:rPr>
              <w:t>Sem qualquer explicação, chegar ao ecrã onde se programa uma missão.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sz w:val="19"/>
              </w:rPr>
              <w:t>S / N</w:t>
            </w:r>
          </w:p>
        </w:tc>
        <w:tc>
          <w:tcPr>
            <w:tcW w:type="dxa" w:w="964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304"/>
          </w:tcPr>
          <w:p>
            <w:pPr>
              <w:spacing w:before="40" w:after="40"/>
            </w:pPr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  <w:t>T2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sz w:val="19"/>
              </w:rPr>
              <w:t>Completar o nível 1 (Incêndio Florestal) com o Drone.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sz w:val="19"/>
              </w:rPr>
              <w:t>S / N</w:t>
            </w:r>
          </w:p>
        </w:tc>
        <w:tc>
          <w:tcPr>
            <w:tcW w:type="dxa" w:w="964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304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  <w:t>T3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sz w:val="19"/>
              </w:rPr>
              <w:t>Repetir o nível 1 usando pelo menos um ciclo em vez de comandos repetidos.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sz w:val="19"/>
              </w:rPr>
              <w:t>S / N</w:t>
            </w:r>
          </w:p>
        </w:tc>
        <w:tc>
          <w:tcPr>
            <w:tcW w:type="dxa" w:w="964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304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  <w:t>T4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sz w:val="19"/>
              </w:rPr>
              <w:t>Completar o nível 2 (Inundação Urbana) com o Robô.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sz w:val="19"/>
              </w:rPr>
              <w:t>S / N</w:t>
            </w:r>
          </w:p>
        </w:tc>
        <w:tc>
          <w:tcPr>
            <w:tcW w:type="dxa" w:w="964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304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  <w:t>T5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sz w:val="19"/>
              </w:rPr>
              <w:t>Consultar as estatísticas de progresso e dizer quantas missões completou.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sz w:val="19"/>
              </w:rPr>
              <w:t>S / N</w:t>
            </w:r>
          </w:p>
        </w:tc>
        <w:tc>
          <w:tcPr>
            <w:tcW w:type="dxa" w:w="964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304"/>
          </w:tcPr>
          <w:p>
            <w:pPr>
              <w:spacing w:before="40" w:after="40"/>
            </w:pPr>
            <w:r/>
            <w:r>
              <w:rPr>
                <w:sz w:val="19"/>
              </w:rPr>
              <w:t>—</w:t>
            </w:r>
          </w:p>
        </w:tc>
      </w:tr>
    </w:tbl>
    <w:p/>
    <w:p>
      <w:pPr>
        <w:pStyle w:val="Heading1"/>
      </w:pPr>
      <w:r>
        <w:rPr>
          <w:color w:val="0F4C5C"/>
        </w:rPr>
        <w:t>5. Observação direta (preenchido pelo observador)</w:t>
      </w:r>
    </w:p>
    <w:p>
      <w:pPr>
        <w:jc w:val="both"/>
      </w:pPr>
      <w:r>
        <w:t>Assinalem apenas o que observarem efetivamente. Estes são os pontos que mais interessam ao relatório.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37"/>
        <w:gridCol w:w="1417"/>
        <w:gridCol w:w="1417"/>
      </w:tblGrid>
      <w:tr>
        <w:tc>
          <w:tcPr>
            <w:tcW w:type="dxa" w:w="6236"/>
            <w:shd w:val="clear" w:color="auto" w:fill="DCE6EC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9"/>
              </w:rPr>
              <w:t>Comportamento observado</w:t>
            </w:r>
          </w:p>
        </w:tc>
        <w:tc>
          <w:tcPr>
            <w:tcW w:type="dxa" w:w="1417"/>
            <w:shd w:val="clear" w:color="auto" w:fill="DCE6EC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9"/>
              </w:rPr>
              <w:t>Sim</w:t>
            </w:r>
          </w:p>
        </w:tc>
        <w:tc>
          <w:tcPr>
            <w:tcW w:type="dxa" w:w="1417"/>
            <w:shd w:val="clear" w:color="auto" w:fill="DCE6EC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9"/>
              </w:rPr>
              <w:t>Não</w:t>
            </w:r>
          </w:p>
        </w:tc>
      </w:tr>
      <w:tr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sz w:val="19"/>
              </w:rPr>
              <w:t>Percebeu qual o bloco/botão que estava selecionado, sem hesitar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sz w:val="19"/>
              </w:rPr>
              <w:t>Perdeu de vista o algoritmo que estava a construir (programa longo)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sz w:val="19"/>
              </w:rPr>
              <w:t>Procurou as ações (apagar fogo, largar kit) durante mais de 10 segundos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sz w:val="19"/>
              </w:rPr>
              <w:t>Entrou numa chama ou na água por não ter previsto o obstáculo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sz w:val="19"/>
              </w:rPr>
              <w:t>Percebeu, sem ajuda, que "Frente" corresponde a subir no ecrã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sz w:val="19"/>
              </w:rPr>
              <w:t>Usou a estrutura de ciclo por iniciativa própria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sz w:val="19"/>
              </w:rPr>
              <w:t>Usou a estrutura condicional (Se) por iniciativa própria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sz w:val="19"/>
              </w:rPr>
              <w:t>Compreendeu que o robô tem de levar a vítima ao hospital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sz w:val="19"/>
              </w:rPr>
              <w:t>Testou o algoritmo por partes antes de o executar por inteiro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sz w:val="19"/>
              </w:rPr>
              <w:t>Necessitou de explicação inicial para começar a jogar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F4C5C"/>
        </w:rPr>
        <w:t>6. Questionário SUS (System Usability Scale)</w:t>
      </w:r>
    </w:p>
    <w:p>
      <w:pPr>
        <w:jc w:val="both"/>
      </w:pPr>
      <w:r>
        <w:t>Escala de 1 a 5, em que 1 significa "Discordo totalmente" e 5 "Concordo totalmente". Peçam ao participante para responder sem pensar demasiado em cada item.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443"/>
        <w:gridCol w:w="567"/>
        <w:gridCol w:w="567"/>
        <w:gridCol w:w="567"/>
        <w:gridCol w:w="567"/>
        <w:gridCol w:w="567"/>
      </w:tblGrid>
      <w:tr>
        <w:tc>
          <w:tcPr>
            <w:tcW w:type="dxa" w:w="510"/>
            <w:shd w:val="clear" w:color="auto" w:fill="DCE6EC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5443"/>
            <w:shd w:val="clear" w:color="auto" w:fill="DCE6EC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9"/>
              </w:rPr>
              <w:t>Afirmação</w:t>
            </w:r>
          </w:p>
        </w:tc>
        <w:tc>
          <w:tcPr>
            <w:tcW w:type="dxa" w:w="567"/>
            <w:shd w:val="clear" w:color="auto" w:fill="DCE6EC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567"/>
            <w:shd w:val="clear" w:color="auto" w:fill="DCE6EC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567"/>
            <w:shd w:val="clear" w:color="auto" w:fill="DCE6EC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567"/>
            <w:shd w:val="clear" w:color="auto" w:fill="DCE6EC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567"/>
            <w:shd w:val="clear" w:color="auto" w:fill="DCE6EC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9"/>
              </w:rPr>
              <w:t>5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5443"/>
          </w:tcPr>
          <w:p>
            <w:pPr>
              <w:spacing w:before="40" w:after="40"/>
            </w:pPr>
            <w:r/>
            <w:r>
              <w:rPr>
                <w:sz w:val="19"/>
              </w:rPr>
              <w:t>Penso que gostaria de utilizar este jogo com frequência.</w:t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5443"/>
          </w:tcPr>
          <w:p>
            <w:pPr>
              <w:spacing w:before="40" w:after="40"/>
            </w:pPr>
            <w:r/>
            <w:r>
              <w:rPr>
                <w:sz w:val="19"/>
              </w:rPr>
              <w:t>Considerei o jogo desnecessariamente complexo.</w:t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5443"/>
          </w:tcPr>
          <w:p>
            <w:pPr>
              <w:spacing w:before="40" w:after="40"/>
            </w:pPr>
            <w:r/>
            <w:r>
              <w:rPr>
                <w:sz w:val="19"/>
              </w:rPr>
              <w:t>Achei o jogo fácil de utilizar.</w:t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5443"/>
          </w:tcPr>
          <w:p>
            <w:pPr>
              <w:spacing w:before="40" w:after="40"/>
            </w:pPr>
            <w:r/>
            <w:r>
              <w:rPr>
                <w:sz w:val="19"/>
              </w:rPr>
              <w:t>Penso que precisaria de ajuda de outra pessoa para conseguir utilizar este jogo.</w:t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5443"/>
          </w:tcPr>
          <w:p>
            <w:pPr>
              <w:spacing w:before="40" w:after="40"/>
            </w:pPr>
            <w:r/>
            <w:r>
              <w:rPr>
                <w:sz w:val="19"/>
              </w:rPr>
              <w:t>Considerei que as várias funcionalidades do jogo estavam bem integradas.</w:t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5443"/>
          </w:tcPr>
          <w:p>
            <w:pPr>
              <w:spacing w:before="40" w:after="40"/>
            </w:pPr>
            <w:r/>
            <w:r>
              <w:rPr>
                <w:sz w:val="19"/>
              </w:rPr>
              <w:t>Achei que havia demasiada inconsistência neste jogo.</w:t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5443"/>
          </w:tcPr>
          <w:p>
            <w:pPr>
              <w:spacing w:before="40" w:after="40"/>
            </w:pPr>
            <w:r/>
            <w:r>
              <w:rPr>
                <w:sz w:val="19"/>
              </w:rPr>
              <w:t>Penso que a maioria das pessoas aprenderia a utilizar este jogo rapidamente.</w:t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5443"/>
          </w:tcPr>
          <w:p>
            <w:pPr>
              <w:spacing w:before="40" w:after="40"/>
            </w:pPr>
            <w:r/>
            <w:r>
              <w:rPr>
                <w:sz w:val="19"/>
              </w:rPr>
              <w:t>Considerei o jogo muito complicado de utilizar.</w:t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</w:pPr>
            <w:r/>
            <w:r>
              <w:rPr>
                <w:sz w:val="19"/>
              </w:rPr>
              <w:t>9</w:t>
            </w:r>
          </w:p>
        </w:tc>
        <w:tc>
          <w:tcPr>
            <w:tcW w:type="dxa" w:w="5443"/>
          </w:tcPr>
          <w:p>
            <w:pPr>
              <w:spacing w:before="40" w:after="40"/>
            </w:pPr>
            <w:r/>
            <w:r>
              <w:rPr>
                <w:sz w:val="19"/>
              </w:rPr>
              <w:t>Senti-me confiante a utilizar o jogo.</w:t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</w:pPr>
            <w:r/>
            <w:r>
              <w:rPr>
                <w:sz w:val="19"/>
              </w:rPr>
              <w:t>10</w:t>
            </w:r>
          </w:p>
        </w:tc>
        <w:tc>
          <w:tcPr>
            <w:tcW w:type="dxa" w:w="5443"/>
          </w:tcPr>
          <w:p>
            <w:pPr>
              <w:spacing w:before="40" w:after="40"/>
            </w:pPr>
            <w:r/>
            <w:r>
              <w:rPr>
                <w:sz w:val="19"/>
              </w:rPr>
              <w:t>Precisei de aprender muitas coisas antes de conseguir começar a usar este jogo.</w:t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</w:tbl>
    <w:p/>
    <w:p>
      <w:pPr>
        <w:jc w:val="both"/>
      </w:pPr>
      <w:r>
        <w:t>Cálculo da pontuação SUS: nos itens ímpares subtrair 1 ao valor assinalado; nos itens pares subtrair o valor assinalado a 5. Somar os dez resultados e multiplicar por 2,5. O valor final varia entre 0 e 100. Uma pontuação acima de 68 é considerada acima da média e acima de 80 situa-se no intervalo de excelência.</w:t>
      </w:r>
    </w:p>
    <w:p>
      <w:pPr>
        <w:pStyle w:val="Heading1"/>
      </w:pPr>
      <w:r>
        <w:rPr>
          <w:color w:val="0F4C5C"/>
        </w:rPr>
        <w:t>7. Questionário específico do jogo</w:t>
      </w:r>
    </w:p>
    <w:p>
      <w:pPr>
        <w:jc w:val="both"/>
      </w:pPr>
      <w:r>
        <w:t>Mesma escala de 1 a 5.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443"/>
        <w:gridCol w:w="567"/>
        <w:gridCol w:w="567"/>
        <w:gridCol w:w="567"/>
        <w:gridCol w:w="567"/>
        <w:gridCol w:w="567"/>
      </w:tblGrid>
      <w:tr>
        <w:tc>
          <w:tcPr>
            <w:tcW w:type="dxa" w:w="510"/>
            <w:shd w:val="clear" w:color="auto" w:fill="DCE6EC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5443"/>
            <w:shd w:val="clear" w:color="auto" w:fill="DCE6EC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9"/>
              </w:rPr>
              <w:t>Afirmação</w:t>
            </w:r>
          </w:p>
        </w:tc>
        <w:tc>
          <w:tcPr>
            <w:tcW w:type="dxa" w:w="567"/>
            <w:shd w:val="clear" w:color="auto" w:fill="DCE6EC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567"/>
            <w:shd w:val="clear" w:color="auto" w:fill="DCE6EC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567"/>
            <w:shd w:val="clear" w:color="auto" w:fill="DCE6EC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567"/>
            <w:shd w:val="clear" w:color="auto" w:fill="DCE6EC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567"/>
            <w:shd w:val="clear" w:color="auto" w:fill="DCE6EC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9"/>
              </w:rPr>
              <w:t>5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5443"/>
          </w:tcPr>
          <w:p>
            <w:pPr>
              <w:spacing w:before="40" w:after="40"/>
            </w:pPr>
            <w:r/>
            <w:r>
              <w:rPr>
                <w:sz w:val="19"/>
              </w:rPr>
              <w:t>Foi fácil perceber qual era o bloco ou botão que estava selecionado.</w:t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5443"/>
          </w:tcPr>
          <w:p>
            <w:pPr>
              <w:spacing w:before="40" w:after="40"/>
            </w:pPr>
            <w:r/>
            <w:r>
              <w:rPr>
                <w:sz w:val="19"/>
              </w:rPr>
              <w:t>Consegui ler e acompanhar o algoritmo que estava a construir.</w:t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5443"/>
          </w:tcPr>
          <w:p>
            <w:pPr>
              <w:spacing w:before="40" w:after="40"/>
            </w:pPr>
            <w:r/>
            <w:r>
              <w:rPr>
                <w:sz w:val="19"/>
              </w:rPr>
              <w:t>As cores e o contraste do ecrã de programação eram confortáveis de ler.</w:t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5443"/>
          </w:tcPr>
          <w:p>
            <w:pPr>
              <w:spacing w:before="40" w:after="40"/>
            </w:pPr>
            <w:r/>
            <w:r>
              <w:rPr>
                <w:sz w:val="19"/>
              </w:rPr>
              <w:t>Foi fácil encontrar as ações (apagar fogo, colocar saco, resgatar).</w:t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5443"/>
          </w:tcPr>
          <w:p>
            <w:pPr>
              <w:spacing w:before="40" w:after="40"/>
            </w:pPr>
            <w:r/>
            <w:r>
              <w:rPr>
                <w:sz w:val="19"/>
              </w:rPr>
              <w:t>Percebi a diferença entre o Drone e o Robô e o que cada um consegue fazer.</w:t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5443"/>
          </w:tcPr>
          <w:p>
            <w:pPr>
              <w:spacing w:before="40" w:after="40"/>
            </w:pPr>
            <w:r/>
            <w:r>
              <w:rPr>
                <w:sz w:val="19"/>
              </w:rPr>
              <w:t>Percebi para que serve o bloco de ciclo.</w:t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5443"/>
          </w:tcPr>
          <w:p>
            <w:pPr>
              <w:spacing w:before="40" w:after="40"/>
            </w:pPr>
            <w:r/>
            <w:r>
              <w:rPr>
                <w:sz w:val="19"/>
              </w:rPr>
              <w:t>Percebi para que serve o bloco de condição (Se).</w:t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5443"/>
          </w:tcPr>
          <w:p>
            <w:pPr>
              <w:spacing w:before="40" w:after="40"/>
            </w:pPr>
            <w:r/>
            <w:r>
              <w:rPr>
                <w:sz w:val="19"/>
              </w:rPr>
              <w:t>Um tutorial inicial ter-me-ia ajudado a começar.</w:t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</w:pPr>
            <w:r/>
            <w:r>
              <w:rPr>
                <w:sz w:val="19"/>
              </w:rPr>
              <w:t>9</w:t>
            </w:r>
          </w:p>
        </w:tc>
        <w:tc>
          <w:tcPr>
            <w:tcW w:type="dxa" w:w="5443"/>
          </w:tcPr>
          <w:p>
            <w:pPr>
              <w:spacing w:before="40" w:after="40"/>
            </w:pPr>
            <w:r/>
            <w:r>
              <w:rPr>
                <w:sz w:val="19"/>
              </w:rPr>
              <w:t>O jogo fez-me perceber melhor o que é a lógica de programação.</w:t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</w:pPr>
            <w:r/>
            <w:r>
              <w:rPr>
                <w:sz w:val="19"/>
              </w:rPr>
              <w:t>10</w:t>
            </w:r>
          </w:p>
        </w:tc>
        <w:tc>
          <w:tcPr>
            <w:tcW w:type="dxa" w:w="5443"/>
          </w:tcPr>
          <w:p>
            <w:pPr>
              <w:spacing w:before="40" w:after="40"/>
            </w:pPr>
            <w:r/>
            <w:r>
              <w:rPr>
                <w:sz w:val="19"/>
              </w:rPr>
              <w:t>Gostei da experiência de jogo.</w:t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rPr>
          <w:color w:val="0F4C5C"/>
        </w:rPr>
        <w:t>8. Perguntas finais</w:t>
      </w:r>
    </w:p>
    <w:p>
      <w:pPr>
        <w:jc w:val="both"/>
      </w:pPr>
      <w:r>
        <w:t>Se o participante tiver experimentado ambos os métodos de entrada: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4819"/>
      </w:tblGrid>
      <w:tr>
        <w:tc>
          <w:tcPr>
            <w:tcW w:type="dxa" w:w="4252"/>
            <w:shd w:val="clear" w:color="auto" w:fill="DCE6EC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9"/>
              </w:rPr>
              <w:t>Pergunta</w:t>
            </w:r>
          </w:p>
        </w:tc>
        <w:tc>
          <w:tcPr>
            <w:tcW w:type="dxa" w:w="4819"/>
            <w:shd w:val="clear" w:color="auto" w:fill="DCE6EC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9"/>
              </w:rPr>
              <w:t>Resposta</w:t>
            </w:r>
          </w:p>
        </w:tc>
      </w:tr>
      <w:tr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sz w:val="19"/>
              </w:rPr>
              <w:t>Preferiu jogar com teclado ou com o comando físico?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sz w:val="19"/>
              </w:rPr>
              <w:t>Teclado  /  Comando  /  Indiferente</w:t>
            </w:r>
          </w:p>
        </w:tc>
      </w:tr>
      <w:tr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sz w:val="19"/>
              </w:rPr>
              <w:t>Com qual se divertiu mais?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sz w:val="19"/>
              </w:rPr>
              <w:t>Teclado  /  Comando  /  Indiferente</w:t>
            </w:r>
          </w:p>
        </w:tc>
      </w:tr>
      <w:tr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sz w:val="19"/>
              </w:rPr>
              <w:t>O que foi mais difícil no jogo?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sz w:val="19"/>
              </w:rPr>
              <w:t>O que mudaria?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sz w:val="19"/>
              </w:rPr>
              <w:t>Observações livres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rPr>
          <w:color w:val="0F4C5C"/>
        </w:rPr>
        <w:t>9. Folha de resumo (uma linha por participante)</w:t>
      </w:r>
    </w:p>
    <w:p>
      <w:pPr>
        <w:jc w:val="both"/>
      </w:pPr>
      <w:r>
        <w:t>Transcrevam aqui os resultados de todas as sessões. É desta tabela que saem os números do capítulo 3 do relatório.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737"/>
        <w:gridCol w:w="1134"/>
        <w:gridCol w:w="567"/>
        <w:gridCol w:w="567"/>
        <w:gridCol w:w="567"/>
        <w:gridCol w:w="567"/>
        <w:gridCol w:w="567"/>
        <w:gridCol w:w="1077"/>
        <w:gridCol w:w="737"/>
      </w:tblGrid>
      <w:tr>
        <w:tc>
          <w:tcPr>
            <w:tcW w:type="dxa" w:w="567"/>
            <w:shd w:val="clear" w:color="auto" w:fill="DCE6EC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9"/>
              </w:rPr>
              <w:t>P#</w:t>
            </w:r>
          </w:p>
        </w:tc>
        <w:tc>
          <w:tcPr>
            <w:tcW w:type="dxa" w:w="737"/>
            <w:shd w:val="clear" w:color="auto" w:fill="DCE6EC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9"/>
              </w:rPr>
              <w:t>Idade</w:t>
            </w:r>
          </w:p>
        </w:tc>
        <w:tc>
          <w:tcPr>
            <w:tcW w:type="dxa" w:w="1134"/>
            <w:shd w:val="clear" w:color="auto" w:fill="DCE6EC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9"/>
              </w:rPr>
              <w:t>Exp. prog.</w:t>
            </w:r>
          </w:p>
        </w:tc>
        <w:tc>
          <w:tcPr>
            <w:tcW w:type="dxa" w:w="567"/>
            <w:shd w:val="clear" w:color="auto" w:fill="DCE6EC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9"/>
              </w:rPr>
              <w:t>T1</w:t>
            </w:r>
          </w:p>
        </w:tc>
        <w:tc>
          <w:tcPr>
            <w:tcW w:type="dxa" w:w="567"/>
            <w:shd w:val="clear" w:color="auto" w:fill="DCE6EC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9"/>
              </w:rPr>
              <w:t>T2</w:t>
            </w:r>
          </w:p>
        </w:tc>
        <w:tc>
          <w:tcPr>
            <w:tcW w:type="dxa" w:w="567"/>
            <w:shd w:val="clear" w:color="auto" w:fill="DCE6EC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9"/>
              </w:rPr>
              <w:t>T3</w:t>
            </w:r>
          </w:p>
        </w:tc>
        <w:tc>
          <w:tcPr>
            <w:tcW w:type="dxa" w:w="567"/>
            <w:shd w:val="clear" w:color="auto" w:fill="DCE6EC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9"/>
              </w:rPr>
              <w:t>T4</w:t>
            </w:r>
          </w:p>
        </w:tc>
        <w:tc>
          <w:tcPr>
            <w:tcW w:type="dxa" w:w="567"/>
            <w:shd w:val="clear" w:color="auto" w:fill="DCE6EC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9"/>
              </w:rPr>
              <w:t>T5</w:t>
            </w:r>
          </w:p>
        </w:tc>
        <w:tc>
          <w:tcPr>
            <w:tcW w:type="dxa" w:w="1077"/>
            <w:shd w:val="clear" w:color="auto" w:fill="DCE6EC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9"/>
              </w:rPr>
              <w:t>Pedidos</w:t>
              <w:br/>
              <w:t>ajuda</w:t>
            </w:r>
          </w:p>
        </w:tc>
        <w:tc>
          <w:tcPr>
            <w:tcW w:type="dxa" w:w="737"/>
            <w:shd w:val="clear" w:color="auto" w:fill="DCE6EC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9"/>
              </w:rPr>
              <w:t>SUS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  <w:t>9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  <w:t>10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  <w:t>11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  <w:t>12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  <w:t>13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  <w:t>14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  <w:t>15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  <w:t>16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  <w:t>17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  <w:t>18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  <w:t>19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  <w:t>20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