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856D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 xml:space="preserve">2.3.-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>Booteo</w:t>
      </w:r>
      <w:proofErr w:type="spellEnd"/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 w:rsidRPr="0052417A">
        <w:rPr>
          <w:rFonts w:ascii="Arial" w:hAnsi="Arial" w:cs="Arial"/>
          <w:b/>
          <w:bCs/>
        </w:rPr>
        <w:t>Booteo.</w:t>
      </w:r>
      <w:r w:rsidRPr="0052417A">
        <w:rPr>
          <w:rFonts w:ascii="Arial" w:hAnsi="Arial" w:cs="Arial"/>
        </w:rPr>
        <w:t> </w:t>
      </w:r>
    </w:p>
    <w:p w14:paraId="5C0A84DB" w14:textId="77777777" w:rsidR="0052417A" w:rsidRPr="0052417A" w:rsidRDefault="0052417A" w:rsidP="0052417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52417A">
        <w:rPr>
          <w:rFonts w:ascii="Arial" w:eastAsia="Times New Roman" w:hAnsi="Arial" w:cs="Arial"/>
          <w:kern w:val="0"/>
          <w:lang w:eastAsia="es-MX"/>
          <w14:ligatures w14:val="none"/>
        </w:rPr>
        <w:t xml:space="preserve">Posterior al segundo estado de validación que realiza la tarjeta; esta ya no realiza ningún reinicio, sino que entra a estado de </w:t>
      </w:r>
      <w:proofErr w:type="spellStart"/>
      <w:r w:rsidRPr="0052417A">
        <w:rPr>
          <w:rFonts w:ascii="Arial" w:eastAsia="Times New Roman" w:hAnsi="Arial" w:cs="Arial"/>
          <w:kern w:val="0"/>
          <w:lang w:eastAsia="es-MX"/>
          <w14:ligatures w14:val="none"/>
        </w:rPr>
        <w:t>booteo</w:t>
      </w:r>
      <w:proofErr w:type="spellEnd"/>
      <w:r w:rsidRPr="0052417A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donde cada uno de los leds indicadores toma un color específico. </w:t>
      </w:r>
    </w:p>
    <w:p w14:paraId="1A97B2BB" w14:textId="77777777" w:rsidR="0052417A" w:rsidRDefault="0052417A" w:rsidP="0052417A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52417A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4BA5DCE8" wp14:editId="145DE7FD">
            <wp:extent cx="5632450" cy="2390858"/>
            <wp:effectExtent l="0" t="0" r="6350" b="9525"/>
            <wp:docPr id="1" name="Picture 2" descr="1111111 &#10;This side up &#10;302 &#10;e Cover Made in Chin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11111 &#10;This side up &#10;302 &#10;e Cover Made in China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594" cy="239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6073" w14:textId="77777777" w:rsidR="0052417A" w:rsidRDefault="0052417A" w:rsidP="0052417A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04A357D1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Como pueden observar los leds encargados de indicar el </w:t>
      </w:r>
      <w:proofErr w:type="spellStart"/>
      <w:r>
        <w:rPr>
          <w:rStyle w:val="normaltextrun"/>
          <w:rFonts w:ascii="Arial" w:hAnsi="Arial" w:cs="Arial"/>
        </w:rPr>
        <w:t>booteo</w:t>
      </w:r>
      <w:proofErr w:type="spellEnd"/>
      <w:r>
        <w:rPr>
          <w:rStyle w:val="normaltextrun"/>
          <w:rFonts w:ascii="Arial" w:hAnsi="Arial" w:cs="Arial"/>
        </w:rPr>
        <w:t xml:space="preserve"> de todos los </w:t>
      </w:r>
      <w:proofErr w:type="spellStart"/>
      <w:r>
        <w:rPr>
          <w:rStyle w:val="normaltextrun"/>
          <w:rFonts w:ascii="Arial" w:hAnsi="Arial" w:cs="Arial"/>
        </w:rPr>
        <w:t>GFCs</w:t>
      </w:r>
      <w:proofErr w:type="spellEnd"/>
      <w:r>
        <w:rPr>
          <w:rStyle w:val="normaltextrun"/>
          <w:rFonts w:ascii="Arial" w:hAnsi="Arial" w:cs="Arial"/>
        </w:rPr>
        <w:t xml:space="preserve"> se encienden de verde; mientras que, el led del </w:t>
      </w:r>
      <w:proofErr w:type="spellStart"/>
      <w:r>
        <w:rPr>
          <w:rStyle w:val="normaltextrun"/>
          <w:rFonts w:ascii="Arial" w:hAnsi="Arial" w:cs="Arial"/>
        </w:rPr>
        <w:t>Heartbeat</w:t>
      </w:r>
      <w:proofErr w:type="spellEnd"/>
      <w:r>
        <w:rPr>
          <w:rStyle w:val="normaltextrun"/>
          <w:rFonts w:ascii="Arial" w:hAnsi="Arial" w:cs="Arial"/>
        </w:rPr>
        <w:t xml:space="preserve"> (LD5) y el led del indicador del estatus del BMC (LD9) encienden en azul de forma uniforme.</w:t>
      </w:r>
      <w:r w:rsidRPr="0052417A">
        <w:rPr>
          <w:rStyle w:val="eop"/>
          <w:rFonts w:ascii="Arial" w:hAnsi="Arial" w:cs="Arial"/>
        </w:rPr>
        <w:t> </w:t>
      </w:r>
    </w:p>
    <w:p w14:paraId="096CAF3E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2417A">
        <w:rPr>
          <w:rStyle w:val="eop"/>
          <w:rFonts w:ascii="Calibri" w:hAnsi="Calibri" w:cs="Calibri"/>
          <w:sz w:val="22"/>
          <w:szCs w:val="22"/>
        </w:rPr>
        <w:t> </w:t>
      </w:r>
    </w:p>
    <w:p w14:paraId="298B877C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Todo esto ocurre mientras que los demás indicadores que ya se encontraban en verde no se apagan, a excepción de los leds indicadores de los ICI1 yICI4 (LD18_X y LD19_X) de cada uno de los </w:t>
      </w:r>
      <w:proofErr w:type="spellStart"/>
      <w:r>
        <w:rPr>
          <w:rStyle w:val="normaltextrun"/>
          <w:rFonts w:ascii="Arial" w:hAnsi="Arial" w:cs="Arial"/>
        </w:rPr>
        <w:t>GFCs</w:t>
      </w:r>
      <w:proofErr w:type="spellEnd"/>
      <w:r>
        <w:rPr>
          <w:rStyle w:val="normaltextrun"/>
          <w:rFonts w:ascii="Arial" w:hAnsi="Arial" w:cs="Arial"/>
        </w:rPr>
        <w:t>.</w:t>
      </w:r>
      <w:r w:rsidRPr="0052417A">
        <w:rPr>
          <w:rStyle w:val="eop"/>
          <w:rFonts w:ascii="Arial" w:hAnsi="Arial" w:cs="Arial"/>
        </w:rPr>
        <w:t> </w:t>
      </w:r>
    </w:p>
    <w:p w14:paraId="68D96F18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2417A">
        <w:rPr>
          <w:rStyle w:val="eop"/>
          <w:rFonts w:ascii="Calibri" w:hAnsi="Calibri" w:cs="Calibri"/>
          <w:sz w:val="22"/>
          <w:szCs w:val="22"/>
        </w:rPr>
        <w:t> </w:t>
      </w:r>
    </w:p>
    <w:p w14:paraId="7887DDC2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Durante este proceso los leds PCIE de los </w:t>
      </w:r>
      <w:proofErr w:type="spellStart"/>
      <w:r>
        <w:rPr>
          <w:rStyle w:val="normaltextrun"/>
          <w:rFonts w:ascii="Arial" w:hAnsi="Arial" w:cs="Arial"/>
        </w:rPr>
        <w:t>GFCs</w:t>
      </w:r>
      <w:proofErr w:type="spellEnd"/>
      <w:r>
        <w:rPr>
          <w:rStyle w:val="normaltextrun"/>
          <w:rFonts w:ascii="Arial" w:hAnsi="Arial" w:cs="Arial"/>
        </w:rPr>
        <w:t xml:space="preserve"> 2 y 3 (LD58 y LD61 consecutivamente) parpadean durante los próximos 3-5 minutos. </w:t>
      </w:r>
      <w:r w:rsidRPr="0052417A">
        <w:rPr>
          <w:rStyle w:val="eop"/>
          <w:rFonts w:ascii="Arial" w:hAnsi="Arial" w:cs="Arial"/>
        </w:rPr>
        <w:t> </w:t>
      </w:r>
    </w:p>
    <w:p w14:paraId="0F5346DA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Pasando este proceso se agregan los demás leds que faltaban de encender (el led LD60 del GFC1, el led LD57 del GFC0 y el led LD59 del BMC) indicando la buena inicialización del </w:t>
      </w:r>
      <w:proofErr w:type="spellStart"/>
      <w:r>
        <w:rPr>
          <w:rStyle w:val="normaltextrun"/>
          <w:rFonts w:ascii="Arial" w:hAnsi="Arial" w:cs="Arial"/>
        </w:rPr>
        <w:t>booteo</w:t>
      </w:r>
      <w:proofErr w:type="spellEnd"/>
      <w:r>
        <w:rPr>
          <w:rStyle w:val="normaltextrun"/>
          <w:rFonts w:ascii="Arial" w:hAnsi="Arial" w:cs="Arial"/>
        </w:rPr>
        <w:t>.</w:t>
      </w:r>
      <w:r w:rsidRPr="0052417A">
        <w:rPr>
          <w:rStyle w:val="eop"/>
          <w:rFonts w:ascii="Arial" w:hAnsi="Arial" w:cs="Arial"/>
        </w:rPr>
        <w:t> </w:t>
      </w:r>
    </w:p>
    <w:p w14:paraId="08D1D7EA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2417A">
        <w:rPr>
          <w:rStyle w:val="eop"/>
          <w:rFonts w:ascii="Calibri" w:hAnsi="Calibri" w:cs="Calibri"/>
          <w:sz w:val="22"/>
          <w:szCs w:val="22"/>
        </w:rPr>
        <w:t> </w:t>
      </w:r>
    </w:p>
    <w:p w14:paraId="7554E0C1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Además de esto el led LD5 (El led indicador del "</w:t>
      </w:r>
      <w:proofErr w:type="spellStart"/>
      <w:r>
        <w:rPr>
          <w:rStyle w:val="normaltextrun"/>
          <w:rFonts w:ascii="Arial" w:hAnsi="Arial" w:cs="Arial"/>
        </w:rPr>
        <w:t>heartbreat</w:t>
      </w:r>
      <w:proofErr w:type="spellEnd"/>
      <w:r>
        <w:rPr>
          <w:rStyle w:val="normaltextrun"/>
          <w:rFonts w:ascii="Arial" w:hAnsi="Arial" w:cs="Arial"/>
        </w:rPr>
        <w:t xml:space="preserve">" de la unidad) parpadea; indicando así el buen </w:t>
      </w:r>
      <w:proofErr w:type="spellStart"/>
      <w:r>
        <w:rPr>
          <w:rStyle w:val="normaltextrun"/>
          <w:rFonts w:ascii="Arial" w:hAnsi="Arial" w:cs="Arial"/>
        </w:rPr>
        <w:t>booteo</w:t>
      </w:r>
      <w:proofErr w:type="spellEnd"/>
      <w:r>
        <w:rPr>
          <w:rStyle w:val="normaltextrun"/>
          <w:rFonts w:ascii="Arial" w:hAnsi="Arial" w:cs="Arial"/>
        </w:rPr>
        <w:t xml:space="preserve"> e inicialización de la unidad.</w:t>
      </w:r>
      <w:r w:rsidRPr="0052417A">
        <w:rPr>
          <w:rStyle w:val="eop"/>
          <w:rFonts w:ascii="Arial" w:hAnsi="Arial" w:cs="Arial"/>
        </w:rPr>
        <w:t> </w:t>
      </w:r>
    </w:p>
    <w:p w14:paraId="543F4785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2417A">
        <w:rPr>
          <w:rStyle w:val="eop"/>
          <w:rFonts w:ascii="Calibri" w:hAnsi="Calibri" w:cs="Calibri"/>
          <w:sz w:val="22"/>
          <w:szCs w:val="22"/>
        </w:rPr>
        <w:t> </w:t>
      </w:r>
    </w:p>
    <w:p w14:paraId="1AA79974" w14:textId="77777777" w:rsid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José Mercado.</w:t>
      </w:r>
      <w:r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43E0312D" w14:textId="77777777" w:rsidR="0052417A" w:rsidRPr="0052417A" w:rsidRDefault="0052417A" w:rsidP="0052417A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48B07C5C" w14:textId="3E1C5399" w:rsidR="0052417A" w:rsidRPr="0052417A" w:rsidRDefault="0052417A" w:rsidP="0052417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1F222836" w14:textId="359FB9C0" w:rsidR="003875DF" w:rsidRDefault="003875DF"/>
    <w:sectPr w:rsidR="0038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7A"/>
    <w:rsid w:val="003875DF"/>
    <w:rsid w:val="004E3248"/>
    <w:rsid w:val="0052417A"/>
    <w:rsid w:val="00A3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281B"/>
  <w15:chartTrackingRefBased/>
  <w15:docId w15:val="{9E9C162D-3F18-478D-89B5-5D0AB442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7A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52417A"/>
  </w:style>
  <w:style w:type="character" w:customStyle="1" w:styleId="eop">
    <w:name w:val="eop"/>
    <w:basedOn w:val="DefaultParagraphFont"/>
    <w:rsid w:val="0052417A"/>
  </w:style>
  <w:style w:type="paragraph" w:customStyle="1" w:styleId="paragraph">
    <w:name w:val="paragraph"/>
    <w:basedOn w:val="Normal"/>
    <w:rsid w:val="00524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970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Pesquera</dc:creator>
  <cp:keywords/>
  <dc:description/>
  <cp:lastModifiedBy>Alfonso Pesquera</cp:lastModifiedBy>
  <cp:revision>1</cp:revision>
  <dcterms:created xsi:type="dcterms:W3CDTF">2026-06-25T16:58:00Z</dcterms:created>
  <dcterms:modified xsi:type="dcterms:W3CDTF">2026-06-25T16:59:00Z</dcterms:modified>
</cp:coreProperties>
</file>