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AEF6" w14:textId="01F8F530" w:rsidR="003875DF" w:rsidRDefault="00B62170">
      <w:pPr>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shd w:val="clear" w:color="auto" w:fill="FFFFFF"/>
        </w:rPr>
        <w:t>NOTA Secuencia primaria</w:t>
      </w:r>
      <w:r>
        <w:rPr>
          <w:rStyle w:val="eop"/>
          <w:rFonts w:ascii="Calibri Light" w:hAnsi="Calibri Light" w:cs="Calibri Light"/>
          <w:sz w:val="40"/>
          <w:szCs w:val="40"/>
          <w:shd w:val="clear" w:color="auto" w:fill="FFFFFF"/>
        </w:rPr>
        <w:t> </w:t>
      </w:r>
      <w:r>
        <w:rPr>
          <w:rStyle w:val="eop"/>
          <w:rFonts w:ascii="Calibri Light" w:hAnsi="Calibri Light" w:cs="Calibri Light"/>
          <w:sz w:val="40"/>
          <w:szCs w:val="40"/>
          <w:shd w:val="clear" w:color="auto" w:fill="FFFFFF"/>
        </w:rPr>
        <w:br/>
      </w:r>
    </w:p>
    <w:p w14:paraId="09669539"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t>Este apartado es para agregar información vital a lo ya mencionado en la secuencia primaria en la sección anterior. En ambos modelos, hay un par de voltajes que siempre pasan desapercibidos ya que no está incluido en ningún archivo de secuencia, pero sí viene mencionado en el ADI o el esquemático. </w:t>
      </w:r>
    </w:p>
    <w:p w14:paraId="3F77658D"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Calibri" w:eastAsia="Times New Roman" w:hAnsi="Calibri" w:cs="Calibri"/>
          <w:kern w:val="0"/>
          <w:sz w:val="22"/>
          <w:szCs w:val="22"/>
          <w:lang w:eastAsia="es-MX"/>
          <w14:ligatures w14:val="none"/>
        </w:rPr>
        <w:t> </w:t>
      </w:r>
    </w:p>
    <w:p w14:paraId="627FB4C0"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t>Si la persona lectora no está familiarizada con el programa mencionado, con su uso o con la forma de visualizar la información descrita a continuación, puede consultar la guía elaborada por el compañero Gerardo Santiago. Dicho documento proporciona una explicación detallada y aclara cualquier duda relacionada con el contenido de este apartado. </w:t>
      </w:r>
    </w:p>
    <w:p w14:paraId="5846247B"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hyperlink r:id="rId4" w:tgtFrame="_blank" w:history="1">
        <w:r w:rsidRPr="00B62170">
          <w:rPr>
            <w:rFonts w:ascii="Arial" w:eastAsia="Times New Roman" w:hAnsi="Arial" w:cs="Arial"/>
            <w:b/>
            <w:bCs/>
            <w:color w:val="467886"/>
            <w:kern w:val="0"/>
            <w:u w:val="single"/>
            <w:lang w:eastAsia="es-MX"/>
            <w14:ligatures w14:val="none"/>
          </w:rPr>
          <w:t>Guia para usó del programador y ADI Power Studio.docx</w:t>
        </w:r>
      </w:hyperlink>
      <w:r w:rsidRPr="00B62170">
        <w:rPr>
          <w:rFonts w:ascii="Calibri" w:eastAsia="Times New Roman" w:hAnsi="Calibri" w:cs="Calibri"/>
          <w:kern w:val="0"/>
          <w:sz w:val="22"/>
          <w:szCs w:val="22"/>
          <w:lang w:eastAsia="es-MX"/>
          <w14:ligatures w14:val="none"/>
        </w:rPr>
        <w:t> </w:t>
      </w:r>
    </w:p>
    <w:p w14:paraId="15F270C2"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t> </w:t>
      </w:r>
    </w:p>
    <w:p w14:paraId="10DC6F70" w14:textId="7D6E3698"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t xml:space="preserve">Comenzaremos esta sección haciendo mención </w:t>
      </w:r>
      <w:proofErr w:type="gramStart"/>
      <w:r w:rsidRPr="00B62170">
        <w:rPr>
          <w:rFonts w:ascii="Arial" w:eastAsia="Times New Roman" w:hAnsi="Arial" w:cs="Arial"/>
          <w:kern w:val="0"/>
          <w:lang w:eastAsia="es-MX"/>
          <w14:ligatures w14:val="none"/>
        </w:rPr>
        <w:t>al</w:t>
      </w:r>
      <w:proofErr w:type="gramEnd"/>
      <w:r w:rsidRPr="00B62170">
        <w:rPr>
          <w:rFonts w:ascii="Arial" w:eastAsia="Times New Roman" w:hAnsi="Arial" w:cs="Arial"/>
          <w:kern w:val="0"/>
          <w:lang w:eastAsia="es-MX"/>
          <w14:ligatures w14:val="none"/>
        </w:rPr>
        <w:t xml:space="preserve"> primer voltaje "escondido" que </w:t>
      </w:r>
      <w:r w:rsidRPr="00B62170">
        <w:rPr>
          <w:rFonts w:ascii="Arial" w:eastAsia="Times New Roman" w:hAnsi="Arial" w:cs="Arial"/>
          <w:b/>
          <w:bCs/>
          <w:kern w:val="0"/>
          <w:lang w:eastAsia="es-MX"/>
          <w14:ligatures w14:val="none"/>
        </w:rPr>
        <w:t>se</w:t>
      </w:r>
      <w:r w:rsidRPr="00B62170">
        <w:rPr>
          <w:rFonts w:ascii="Arial" w:eastAsia="Times New Roman" w:hAnsi="Arial" w:cs="Arial"/>
          <w:kern w:val="0"/>
          <w:lang w:eastAsia="es-MX"/>
          <w14:ligatures w14:val="none"/>
        </w:rPr>
        <w:t> </w:t>
      </w:r>
      <w:r w:rsidRPr="00B62170">
        <w:rPr>
          <w:rFonts w:ascii="Arial" w:eastAsia="Times New Roman" w:hAnsi="Arial" w:cs="Arial"/>
          <w:b/>
          <w:bCs/>
          <w:kern w:val="0"/>
          <w:lang w:eastAsia="es-MX"/>
          <w14:ligatures w14:val="none"/>
        </w:rPr>
        <w:t>encuentra tanto en GLP como en GF.</w:t>
      </w:r>
      <w:r w:rsidRPr="00B62170">
        <w:rPr>
          <w:rFonts w:ascii="Arial" w:eastAsia="Times New Roman" w:hAnsi="Arial" w:cs="Arial"/>
          <w:kern w:val="0"/>
          <w:lang w:eastAsia="es-MX"/>
          <w14:ligatures w14:val="none"/>
        </w:rPr>
        <w:t> Se trata de la señal </w:t>
      </w:r>
      <w:r w:rsidRPr="00B62170">
        <w:rPr>
          <w:rFonts w:ascii="Arial" w:eastAsia="Times New Roman" w:hAnsi="Arial" w:cs="Arial"/>
          <w:b/>
          <w:bCs/>
          <w:kern w:val="0"/>
          <w:lang w:eastAsia="es-MX"/>
          <w14:ligatures w14:val="none"/>
        </w:rPr>
        <w:t>"FAN_HSWAP_PGOOD"</w:t>
      </w:r>
      <w:r w:rsidRPr="00B62170">
        <w:rPr>
          <w:rFonts w:ascii="Arial" w:eastAsia="Times New Roman" w:hAnsi="Arial" w:cs="Arial"/>
          <w:kern w:val="0"/>
          <w:lang w:eastAsia="es-MX"/>
          <w14:ligatures w14:val="none"/>
        </w:rPr>
        <w:t xml:space="preserve">, es la bandera que recibe el secuenciador primario para saber que los ventiladores están recibiendo correctamente sus respectivos </w:t>
      </w:r>
      <w:proofErr w:type="gramStart"/>
      <w:r w:rsidRPr="00B62170">
        <w:rPr>
          <w:rFonts w:ascii="Arial" w:eastAsia="Times New Roman" w:hAnsi="Arial" w:cs="Arial"/>
          <w:kern w:val="0"/>
          <w:lang w:eastAsia="es-MX"/>
          <w14:ligatures w14:val="none"/>
        </w:rPr>
        <w:t>54V</w:t>
      </w:r>
      <w:proofErr w:type="gramEnd"/>
      <w:r w:rsidRPr="00B62170">
        <w:rPr>
          <w:rFonts w:ascii="Arial" w:eastAsia="Times New Roman" w:hAnsi="Arial" w:cs="Arial"/>
          <w:kern w:val="0"/>
          <w:lang w:eastAsia="es-MX"/>
          <w14:ligatures w14:val="none"/>
        </w:rPr>
        <w:t xml:space="preserve"> así como su consumo de corriente esta correcta. </w:t>
      </w:r>
      <w:r>
        <w:rPr>
          <w:rFonts w:ascii="Arial" w:eastAsia="Times New Roman" w:hAnsi="Arial" w:cs="Arial"/>
          <w:kern w:val="0"/>
          <w:lang w:eastAsia="es-MX"/>
          <w14:ligatures w14:val="none"/>
        </w:rPr>
        <w:br/>
      </w:r>
      <w:r w:rsidRPr="00B62170">
        <w:rPr>
          <w:rFonts w:ascii="Arial" w:eastAsia="Times New Roman" w:hAnsi="Arial" w:cs="Arial"/>
          <w:kern w:val="0"/>
          <w:lang w:eastAsia="es-MX"/>
          <w14:ligatures w14:val="none"/>
        </w:rPr>
        <w:t> </w:t>
      </w:r>
    </w:p>
    <w:p w14:paraId="73ABCE90" w14:textId="1847922E"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t> </w:t>
      </w:r>
      <w:r>
        <w:br/>
      </w:r>
      <w:r>
        <w:rPr>
          <w:noProof/>
        </w:rPr>
        <w:drawing>
          <wp:inline distT="0" distB="0" distL="0" distR="0" wp14:anchorId="0CBFBA18" wp14:editId="78666EC6">
            <wp:extent cx="6108700" cy="3575339"/>
            <wp:effectExtent l="0" t="0" r="6350" b="6350"/>
            <wp:docPr id="3" name="Picture 3" descr="0 &#10;F &#10;C &#10;10 &#10;NO: &#10;1000 &#10;GND &#10;GND &#10;VDD_3R3_STBY &#10;C1 A &#10;0.IuF &#10;GND &#10;AR71_A &#10;AR69_A &#10;U1_A &#10;IND &#10;4 &#10;HWSAP_FAN1_PGOOD &#10;74AUP1G08SF 7_SOT352 &#10;4.75K MVV &#10;4.75KA &#10;HSWAP FANO_PGOOD &#10;4 &#10;FAN_HSWAP_PGOOD &#10;OUT) 16C4^ &#10;1022079 &#10;Place 2.2uF cap close to Rsense &#10;3 &#10;R268_A &#10;0.006 &#10;1% &#10;2512 &#10;1054177 &#10;58A &#10;100V &#10;Q29_A &#10;1 &#10;100V 1210 &#10;HWWH &#10;6 &#10;2.2uF C175_A &#10;3 &#10;4 &#10;VDD_FANO_FET &#10;1 &#10;GND &#10;FANO RSNS N &#10;U30_A &#10;C179_A | 2200pF &#10;R271_AA AA/ 100 &#10;2 &#10;LT4256-1CS8 &#10;0805 &#10;100V &#10;FANO_RCSNUBO &#10;&quot;D'30 A 0805 &#10;1136388 &#10;RA &#10;1 &#10;15V &#10;FANO_RSNS_P &#10;VCC &#10;SENSE &#10;GND &#10;7 &#10;07090379 &#10;MMSZ5245B#1G &#10;D32_A &#10;1206 &#10;1% &#10;1/4W &#10;20.0K &#10;UV &#10;GATE &#10;HSWAP_FANO_GATE_R &#10;R275_A &#10;฿ 272_ANA &#10;FANO GATE &#10;ON THRESHOLD IS 4V &#10;V 0805 &#10;FANO TMR_C &#10;TIMER &#10;FB &#10;2 &#10;HSWAP_FANO_VFB &#10;GND &#10;PWRGD &#10;3 &#10;1053613 &#10;50V 0402 &#10;50V |0402 &#10;0. 1uF | C2_A &#10;0.01uF C177_A &#10;1% &#10;0402 &#10;1/16W &#10;2.55K &#10;R276_A &#10;GND &#10;NOSTUFF &#10;ND &#10;100V 0603 &#10;1000pF C181_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10;F &#10;C &#10;10 &#10;NO: &#10;1000 &#10;GND &#10;GND &#10;VDD_3R3_STBY &#10;C1 A &#10;0.IuF &#10;GND &#10;AR71_A &#10;AR69_A &#10;U1_A &#10;IND &#10;4 &#10;HWSAP_FAN1_PGOOD &#10;74AUP1G08SF 7_SOT352 &#10;4.75K MVV &#10;4.75KA &#10;HSWAP FANO_PGOOD &#10;4 &#10;FAN_HSWAP_PGOOD &#10;OUT) 16C4^ &#10;1022079 &#10;Place 2.2uF cap close to Rsense &#10;3 &#10;R268_A &#10;0.006 &#10;1% &#10;2512 &#10;1054177 &#10;58A &#10;100V &#10;Q29_A &#10;1 &#10;100V 1210 &#10;HWWH &#10;6 &#10;2.2uF C175_A &#10;3 &#10;4 &#10;VDD_FANO_FET &#10;1 &#10;GND &#10;FANO RSNS N &#10;U30_A &#10;C179_A | 2200pF &#10;R271_AA AA/ 100 &#10;2 &#10;LT4256-1CS8 &#10;0805 &#10;100V &#10;FANO_RCSNUBO &#10;&quot;D'30 A 0805 &#10;1136388 &#10;RA &#10;1 &#10;15V &#10;FANO_RSNS_P &#10;VCC &#10;SENSE &#10;GND &#10;7 &#10;07090379 &#10;MMSZ5245B#1G &#10;D32_A &#10;1206 &#10;1% &#10;1/4W &#10;20.0K &#10;UV &#10;GATE &#10;HSWAP_FANO_GATE_R &#10;R275_A &#10;฿ 272_ANA &#10;FANO GATE &#10;ON THRESHOLD IS 4V &#10;V 0805 &#10;FANO TMR_C &#10;TIMER &#10;FB &#10;2 &#10;HSWAP_FANO_VFB &#10;GND &#10;PWRGD &#10;3 &#10;1053613 &#10;50V 0402 &#10;50V |0402 &#10;0. 1uF | C2_A &#10;0.01uF C177_A &#10;1% &#10;0402 &#10;1/16W &#10;2.55K &#10;R276_A &#10;GND &#10;NOSTUFF &#10;ND &#10;100V 0603 &#10;1000pF C181_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2117" cy="3583192"/>
                    </a:xfrm>
                    <a:prstGeom prst="rect">
                      <a:avLst/>
                    </a:prstGeom>
                    <a:noFill/>
                    <a:ln>
                      <a:noFill/>
                    </a:ln>
                  </pic:spPr>
                </pic:pic>
              </a:graphicData>
            </a:graphic>
          </wp:inline>
        </w:drawing>
      </w:r>
    </w:p>
    <w:p w14:paraId="212050F7" w14:textId="73F081D6" w:rsidR="00B62170" w:rsidRPr="00B62170" w:rsidRDefault="00B62170" w:rsidP="00B62170">
      <w:pPr>
        <w:spacing w:after="0" w:line="240" w:lineRule="auto"/>
        <w:rPr>
          <w:rFonts w:ascii="Segoe UI" w:eastAsia="Times New Roman" w:hAnsi="Segoe UI" w:cs="Segoe UI"/>
          <w:color w:val="000000"/>
          <w:kern w:val="0"/>
          <w:sz w:val="18"/>
          <w:szCs w:val="18"/>
          <w:lang w:eastAsia="es-MX"/>
          <w14:ligatures w14:val="none"/>
        </w:rPr>
      </w:pPr>
    </w:p>
    <w:p w14:paraId="6FCEE7DF" w14:textId="6CB1D611" w:rsidR="00B62170" w:rsidRPr="00B62170" w:rsidRDefault="00B62170" w:rsidP="00B62170">
      <w:pPr>
        <w:shd w:val="clear" w:color="auto" w:fill="FFFFFF"/>
        <w:spacing w:after="0" w:line="240" w:lineRule="auto"/>
        <w:rPr>
          <w:rFonts w:ascii="Segoe UI" w:eastAsia="Times New Roman" w:hAnsi="Segoe UI" w:cs="Segoe UI"/>
          <w:color w:val="000000"/>
          <w:kern w:val="0"/>
          <w:sz w:val="18"/>
          <w:szCs w:val="18"/>
          <w:lang w:eastAsia="es-MX"/>
          <w14:ligatures w14:val="none"/>
        </w:rPr>
      </w:pPr>
    </w:p>
    <w:p w14:paraId="53488541"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lastRenderedPageBreak/>
        <w:t>¿Cómo afecta esta señal a la secuencia y por qué no viene incluida en ningún archivo? La respuesta rápida a lo segundo es: No lo sabemos. Pero esta omisión de la información sucede en ambos modelos, puede que incluso suceda desde </w:t>
      </w:r>
      <w:r>
        <w:rPr>
          <w:rStyle w:val="normaltextrun"/>
          <w:rFonts w:ascii="Arial" w:hAnsi="Arial" w:cs="Arial"/>
          <w:b/>
          <w:bCs/>
        </w:rPr>
        <w:t>VLP</w:t>
      </w:r>
      <w:r>
        <w:rPr>
          <w:rStyle w:val="normaltextrun"/>
          <w:rFonts w:ascii="Arial" w:hAnsi="Arial" w:cs="Arial"/>
        </w:rPr>
        <w:t>, el predecesor de </w:t>
      </w:r>
      <w:r>
        <w:rPr>
          <w:rStyle w:val="normaltextrun"/>
          <w:rFonts w:ascii="Arial" w:hAnsi="Arial" w:cs="Arial"/>
          <w:b/>
          <w:bCs/>
        </w:rPr>
        <w:t>GLP</w:t>
      </w:r>
      <w:r>
        <w:rPr>
          <w:rStyle w:val="normaltextrun"/>
          <w:rFonts w:ascii="Arial" w:hAnsi="Arial" w:cs="Arial"/>
        </w:rPr>
        <w:t>.</w:t>
      </w:r>
      <w:r w:rsidRPr="00B62170">
        <w:rPr>
          <w:rStyle w:val="eop"/>
          <w:rFonts w:ascii="Arial" w:hAnsi="Arial" w:cs="Arial"/>
        </w:rPr>
        <w:t> </w:t>
      </w:r>
    </w:p>
    <w:p w14:paraId="202CF3D8"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sidRPr="00B62170">
        <w:rPr>
          <w:rStyle w:val="eop"/>
          <w:rFonts w:ascii="Arial" w:hAnsi="Arial" w:cs="Arial"/>
        </w:rPr>
        <w:t> </w:t>
      </w:r>
    </w:p>
    <w:p w14:paraId="77936827"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En cuanto al cómo afecta a la secuencia, podemos validarlo en el apartado de </w:t>
      </w:r>
      <w:r>
        <w:rPr>
          <w:rStyle w:val="normaltextrun"/>
          <w:rFonts w:ascii="Arial" w:hAnsi="Arial" w:cs="Arial"/>
          <w:b/>
          <w:bCs/>
        </w:rPr>
        <w:t>"</w:t>
      </w:r>
      <w:proofErr w:type="spellStart"/>
      <w:r>
        <w:rPr>
          <w:rStyle w:val="normaltextrun"/>
          <w:rFonts w:ascii="Arial" w:hAnsi="Arial" w:cs="Arial"/>
          <w:b/>
          <w:bCs/>
        </w:rPr>
        <w:t>Build</w:t>
      </w:r>
      <w:proofErr w:type="spellEnd"/>
      <w:r>
        <w:rPr>
          <w:rStyle w:val="normaltextrun"/>
          <w:rFonts w:ascii="Arial" w:hAnsi="Arial" w:cs="Arial"/>
          <w:b/>
          <w:bCs/>
        </w:rPr>
        <w:t xml:space="preserve"> </w:t>
      </w:r>
      <w:proofErr w:type="spellStart"/>
      <w:r>
        <w:rPr>
          <w:rStyle w:val="normaltextrun"/>
          <w:rFonts w:ascii="Arial" w:hAnsi="Arial" w:cs="Arial"/>
          <w:b/>
          <w:bCs/>
        </w:rPr>
        <w:t>sequence</w:t>
      </w:r>
      <w:proofErr w:type="spellEnd"/>
      <w:r>
        <w:rPr>
          <w:rStyle w:val="normaltextrun"/>
          <w:rFonts w:ascii="Arial" w:hAnsi="Arial" w:cs="Arial"/>
          <w:b/>
          <w:bCs/>
        </w:rPr>
        <w:t>"</w:t>
      </w:r>
      <w:r>
        <w:rPr>
          <w:rStyle w:val="normaltextrun"/>
          <w:rFonts w:ascii="Arial" w:hAnsi="Arial" w:cs="Arial"/>
        </w:rPr>
        <w:t> y </w:t>
      </w:r>
      <w:r>
        <w:rPr>
          <w:rStyle w:val="normaltextrun"/>
          <w:rFonts w:ascii="Arial" w:hAnsi="Arial" w:cs="Arial"/>
          <w:b/>
          <w:bCs/>
        </w:rPr>
        <w:t>"</w:t>
      </w:r>
      <w:proofErr w:type="spellStart"/>
      <w:r>
        <w:rPr>
          <w:rStyle w:val="normaltextrun"/>
          <w:rFonts w:ascii="Arial" w:hAnsi="Arial" w:cs="Arial"/>
          <w:b/>
          <w:bCs/>
        </w:rPr>
        <w:t>Sequence</w:t>
      </w:r>
      <w:proofErr w:type="spellEnd"/>
      <w:r>
        <w:rPr>
          <w:rStyle w:val="normaltextrun"/>
          <w:rFonts w:ascii="Arial" w:hAnsi="Arial" w:cs="Arial"/>
          <w:b/>
          <w:bCs/>
        </w:rPr>
        <w:t xml:space="preserve"> </w:t>
      </w:r>
      <w:proofErr w:type="spellStart"/>
      <w:r>
        <w:rPr>
          <w:rStyle w:val="normaltextrun"/>
          <w:rFonts w:ascii="Arial" w:hAnsi="Arial" w:cs="Arial"/>
          <w:b/>
          <w:bCs/>
        </w:rPr>
        <w:t>wizard</w:t>
      </w:r>
      <w:proofErr w:type="spellEnd"/>
      <w:r>
        <w:rPr>
          <w:rStyle w:val="normaltextrun"/>
          <w:rFonts w:ascii="Arial" w:hAnsi="Arial" w:cs="Arial"/>
          <w:b/>
          <w:bCs/>
        </w:rPr>
        <w:t>"</w:t>
      </w:r>
      <w:r>
        <w:rPr>
          <w:rStyle w:val="normaltextrun"/>
          <w:rFonts w:ascii="Arial" w:hAnsi="Arial" w:cs="Arial"/>
        </w:rPr>
        <w:t xml:space="preserve"> del ADI. El primero nos dejará verificar la secuencia de voltajes, o los que se mostrará su </w:t>
      </w:r>
      <w:proofErr w:type="gramStart"/>
      <w:r>
        <w:rPr>
          <w:rStyle w:val="normaltextrun"/>
          <w:rFonts w:ascii="Arial" w:hAnsi="Arial" w:cs="Arial"/>
        </w:rPr>
        <w:t>status</w:t>
      </w:r>
      <w:proofErr w:type="gramEnd"/>
      <w:r>
        <w:rPr>
          <w:rStyle w:val="normaltextrun"/>
          <w:rFonts w:ascii="Arial" w:hAnsi="Arial" w:cs="Arial"/>
        </w:rPr>
        <w:t xml:space="preserve"> en el </w:t>
      </w:r>
      <w:r>
        <w:rPr>
          <w:rStyle w:val="normaltextrun"/>
          <w:rFonts w:ascii="Arial" w:hAnsi="Arial" w:cs="Arial"/>
          <w:b/>
          <w:bCs/>
        </w:rPr>
        <w:t>"Black box":</w:t>
      </w:r>
      <w:r w:rsidRPr="00B62170">
        <w:rPr>
          <w:rStyle w:val="eop"/>
          <w:rFonts w:ascii="Arial" w:hAnsi="Arial" w:cs="Arial"/>
        </w:rPr>
        <w:t> </w:t>
      </w:r>
    </w:p>
    <w:p w14:paraId="09B7D264" w14:textId="646103FA" w:rsidR="00B62170" w:rsidRDefault="00B62170">
      <w:r>
        <w:br/>
      </w:r>
      <w:r>
        <w:rPr>
          <w:noProof/>
        </w:rPr>
        <w:drawing>
          <wp:inline distT="0" distB="0" distL="0" distR="0" wp14:anchorId="78E27FDC" wp14:editId="773256C9">
            <wp:extent cx="6140450" cy="2074800"/>
            <wp:effectExtent l="0" t="0" r="0" b="1905"/>
            <wp:docPr id="4" name="Picture 3" descr="Sequence Wizard &#10;Skip Wizard &#10;Generate Sequence &#10;Blackbox Status Monitor &#10;Supply Order &#10;Supply Name &#10;Supply Monitor &#10;Supply Control &#10;Power Up Retry Count &#10;Summary &#10;0 &#10;HSWAP_PGOOD_MSTRSEQ &#10;VH3@44 &#10;Record ID. 1 &#10;0 &#10;Record Time: 0d:0h:0m:1s &#10;0 &#10;1 &#10;VDD_12RO_0 &#10;VH1@44 &#10;0 &#10;VDD_12RO_1 &#10;Trigger Source: Enable Blackbox[7] in &quot;ST_MECH_POWER&quot; state &#10;Power Up: 3 &#10;1 &#10;VH2@44 &#10;Previous State: 3 (ST_STANDDY_POWER) &#10;O &#10;2 &#10;VDD_3R3_STBY &#10;VP1@44 &#10;Rails &#10;2 &#10;VDD_5RO_STBY &#10;VH4@44 &#10;0 &#10;VDD_1R8_STBY &#10;VP6@44 &#10;0 &#10;Supply Name &#10;Data &#10;Supply Name &#10;Data &#10;3 &#10;4 &#10;VDD_VALVE &#10;VP10@44 &#10;0 &#10;HSWAP_PGOOD_MSTRSEQ &#10;OK &#10;VDD_BMC_2R5 &#10;Disabled &#10;0 &#10;4 &#10;VDD_OSFP_3R3 &#10;VP11@44 &#10;PDIO12@44 &#10;VDD_12RO_0 &#10;OK &#10;VDD_BMC_3R3 &#10;Disabled &#10;VDD_PSX_OR95 &#10;VP7@44 &#10;PDIO6@44 &#10;0 &#10;VDD_12RO_1 &#10;OK &#10;VDD_BMC_1R8 &#10;Disabled &#10;5 &#10;VDD_PSX_1R8 &#10;VP8@44 &#10;PDIO7@44 &#10;VDD_3R3_STBY &#10;OK &#10;VDD_BMC_DDR_1R2 &#10;Disabled &#10;0 &#10;5 &#10;VDD_BMC_2R5 &#10;VP2@44 &#10;PDIO1@44 &#10;0 &#10;VDD_5H0_SIBY &#10;OK &#10;VDD_BMC_1RU/ &#10;Disabled &#10;6 &#10;VDD_BMC_3R3 &#10;VP9@44 &#10;PDIO1@44 &#10;0 &#10;VDD_1R8_STBY &#10;OK &#10;TRAY_POWER &#10;OK &#10;0 &#10;VDD_VALVE &#10;OK &#10;POWER_CAP &#10;OK &#10;6 &#10;VDD_BMC_1R8 &#10;VP3@44 &#10;PDIO1@44 &#10;Disabled &#10;VDD_BMC_DDR_1R2 &#10;VP4@44 &#10;VDD_OSFP_3R3 &#10;6 &#10;PDIO1@44 &#10;0 &#10;PDIO5@44 &#10;VDD_PSX_OR95 &#10;Disabled &#10;7 &#10;VDD_BMC_1R07 &#10;VP5@44 &#10;0 &#10;TRAY_POWER &#10;0 &#10;VDD_PSX_1R8 &#10;VP12@44 &#10;Disabled &#10;00 &#10;O &#10;POWER_CAP &#10;VP13@4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quence Wizard &#10;Skip Wizard &#10;Generate Sequence &#10;Blackbox Status Monitor &#10;Supply Order &#10;Supply Name &#10;Supply Monitor &#10;Supply Control &#10;Power Up Retry Count &#10;Summary &#10;0 &#10;HSWAP_PGOOD_MSTRSEQ &#10;VH3@44 &#10;Record ID. 1 &#10;0 &#10;Record Time: 0d:0h:0m:1s &#10;0 &#10;1 &#10;VDD_12RO_0 &#10;VH1@44 &#10;0 &#10;VDD_12RO_1 &#10;Trigger Source: Enable Blackbox[7] in &quot;ST_MECH_POWER&quot; state &#10;Power Up: 3 &#10;1 &#10;VH2@44 &#10;Previous State: 3 (ST_STANDDY_POWER) &#10;O &#10;2 &#10;VDD_3R3_STBY &#10;VP1@44 &#10;Rails &#10;2 &#10;VDD_5RO_STBY &#10;VH4@44 &#10;0 &#10;VDD_1R8_STBY &#10;VP6@44 &#10;0 &#10;Supply Name &#10;Data &#10;Supply Name &#10;Data &#10;3 &#10;4 &#10;VDD_VALVE &#10;VP10@44 &#10;0 &#10;HSWAP_PGOOD_MSTRSEQ &#10;OK &#10;VDD_BMC_2R5 &#10;Disabled &#10;0 &#10;4 &#10;VDD_OSFP_3R3 &#10;VP11@44 &#10;PDIO12@44 &#10;VDD_12RO_0 &#10;OK &#10;VDD_BMC_3R3 &#10;Disabled &#10;VDD_PSX_OR95 &#10;VP7@44 &#10;PDIO6@44 &#10;0 &#10;VDD_12RO_1 &#10;OK &#10;VDD_BMC_1R8 &#10;Disabled &#10;5 &#10;VDD_PSX_1R8 &#10;VP8@44 &#10;PDIO7@44 &#10;VDD_3R3_STBY &#10;OK &#10;VDD_BMC_DDR_1R2 &#10;Disabled &#10;0 &#10;5 &#10;VDD_BMC_2R5 &#10;VP2@44 &#10;PDIO1@44 &#10;0 &#10;VDD_5H0_SIBY &#10;OK &#10;VDD_BMC_1RU/ &#10;Disabled &#10;6 &#10;VDD_BMC_3R3 &#10;VP9@44 &#10;PDIO1@44 &#10;0 &#10;VDD_1R8_STBY &#10;OK &#10;TRAY_POWER &#10;OK &#10;0 &#10;VDD_VALVE &#10;OK &#10;POWER_CAP &#10;OK &#10;6 &#10;VDD_BMC_1R8 &#10;VP3@44 &#10;PDIO1@44 &#10;Disabled &#10;VDD_BMC_DDR_1R2 &#10;VP4@44 &#10;VDD_OSFP_3R3 &#10;6 &#10;PDIO1@44 &#10;0 &#10;PDIO5@44 &#10;VDD_PSX_OR95 &#10;Disabled &#10;7 &#10;VDD_BMC_1R07 &#10;VP5@44 &#10;0 &#10;TRAY_POWER &#10;0 &#10;VDD_PSX_1R8 &#10;VP12@44 &#10;Disabled &#10;00 &#10;O &#10;POWER_CAP &#10;VP13@44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4727" cy="2083003"/>
                    </a:xfrm>
                    <a:prstGeom prst="rect">
                      <a:avLst/>
                    </a:prstGeom>
                    <a:noFill/>
                    <a:ln>
                      <a:noFill/>
                    </a:ln>
                  </pic:spPr>
                </pic:pic>
              </a:graphicData>
            </a:graphic>
          </wp:inline>
        </w:drawing>
      </w:r>
    </w:p>
    <w:p w14:paraId="01AA3D20"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t>Con esto, verificamos que ni siquiera en estos apartados encontramos el voltaje mencionado. Sin embargo, podremos hallarlo navegando en el </w:t>
      </w:r>
      <w:r w:rsidRPr="00B62170">
        <w:rPr>
          <w:rFonts w:ascii="Arial" w:eastAsia="Times New Roman" w:hAnsi="Arial" w:cs="Arial"/>
          <w:b/>
          <w:bCs/>
          <w:kern w:val="0"/>
          <w:sz w:val="32"/>
          <w:szCs w:val="32"/>
          <w:lang w:eastAsia="es-MX"/>
          <w14:ligatures w14:val="none"/>
        </w:rPr>
        <w:t>"</w:t>
      </w:r>
      <w:proofErr w:type="spellStart"/>
      <w:r w:rsidRPr="00B62170">
        <w:rPr>
          <w:rFonts w:ascii="Arial" w:eastAsia="Times New Roman" w:hAnsi="Arial" w:cs="Arial"/>
          <w:b/>
          <w:bCs/>
          <w:kern w:val="0"/>
          <w:sz w:val="32"/>
          <w:szCs w:val="32"/>
          <w:lang w:eastAsia="es-MX"/>
          <w14:ligatures w14:val="none"/>
        </w:rPr>
        <w:t>Build</w:t>
      </w:r>
      <w:proofErr w:type="spellEnd"/>
      <w:r w:rsidRPr="00B62170">
        <w:rPr>
          <w:rFonts w:ascii="Arial" w:eastAsia="Times New Roman" w:hAnsi="Arial" w:cs="Arial"/>
          <w:b/>
          <w:bCs/>
          <w:kern w:val="0"/>
          <w:sz w:val="32"/>
          <w:szCs w:val="32"/>
          <w:lang w:eastAsia="es-MX"/>
          <w14:ligatures w14:val="none"/>
        </w:rPr>
        <w:t xml:space="preserve"> </w:t>
      </w:r>
      <w:proofErr w:type="spellStart"/>
      <w:r w:rsidRPr="00B62170">
        <w:rPr>
          <w:rFonts w:ascii="Arial" w:eastAsia="Times New Roman" w:hAnsi="Arial" w:cs="Arial"/>
          <w:b/>
          <w:bCs/>
          <w:kern w:val="0"/>
          <w:sz w:val="32"/>
          <w:szCs w:val="32"/>
          <w:lang w:eastAsia="es-MX"/>
          <w14:ligatures w14:val="none"/>
        </w:rPr>
        <w:t>sequence</w:t>
      </w:r>
      <w:proofErr w:type="spellEnd"/>
      <w:r w:rsidRPr="00B62170">
        <w:rPr>
          <w:rFonts w:ascii="Arial" w:eastAsia="Times New Roman" w:hAnsi="Arial" w:cs="Arial"/>
          <w:b/>
          <w:bCs/>
          <w:kern w:val="0"/>
          <w:lang w:eastAsia="es-MX"/>
          <w14:ligatures w14:val="none"/>
        </w:rPr>
        <w:t>"</w:t>
      </w:r>
      <w:r w:rsidRPr="00B62170">
        <w:rPr>
          <w:rFonts w:ascii="Arial" w:eastAsia="Times New Roman" w:hAnsi="Arial" w:cs="Arial"/>
          <w:kern w:val="0"/>
          <w:lang w:eastAsia="es-MX"/>
          <w14:ligatures w14:val="none"/>
        </w:rPr>
        <w:t>, donde aparece como una </w:t>
      </w:r>
      <w:r w:rsidRPr="00B62170">
        <w:rPr>
          <w:rFonts w:ascii="Arial" w:eastAsia="Times New Roman" w:hAnsi="Arial" w:cs="Arial"/>
          <w:b/>
          <w:bCs/>
          <w:kern w:val="0"/>
          <w:lang w:eastAsia="es-MX"/>
          <w14:ligatures w14:val="none"/>
        </w:rPr>
        <w:t>condicional PREVIA</w:t>
      </w:r>
      <w:r w:rsidRPr="00B62170">
        <w:rPr>
          <w:rFonts w:ascii="Arial" w:eastAsia="Times New Roman" w:hAnsi="Arial" w:cs="Arial"/>
          <w:kern w:val="0"/>
          <w:lang w:eastAsia="es-MX"/>
          <w14:ligatures w14:val="none"/>
        </w:rPr>
        <w:t> para poder habilitar el inicio de la secuencia de voltajes primarios </w:t>
      </w:r>
      <w:r w:rsidRPr="00B62170">
        <w:rPr>
          <w:rFonts w:ascii="Arial" w:eastAsia="Times New Roman" w:hAnsi="Arial" w:cs="Arial"/>
          <w:b/>
          <w:bCs/>
          <w:kern w:val="0"/>
          <w:lang w:eastAsia="es-MX"/>
          <w14:ligatures w14:val="none"/>
        </w:rPr>
        <w:t>(ST_MECH_POWER)</w:t>
      </w:r>
      <w:r w:rsidRPr="00B62170">
        <w:rPr>
          <w:rFonts w:ascii="Arial" w:eastAsia="Times New Roman" w:hAnsi="Arial" w:cs="Arial"/>
          <w:kern w:val="0"/>
          <w:lang w:eastAsia="es-MX"/>
          <w14:ligatures w14:val="none"/>
        </w:rPr>
        <w:t>, así como también en el paso siguiente </w:t>
      </w:r>
      <w:r w:rsidRPr="00B62170">
        <w:rPr>
          <w:rFonts w:ascii="Arial" w:eastAsia="Times New Roman" w:hAnsi="Arial" w:cs="Arial"/>
          <w:b/>
          <w:bCs/>
          <w:kern w:val="0"/>
          <w:lang w:eastAsia="es-MX"/>
          <w14:ligatures w14:val="none"/>
        </w:rPr>
        <w:t>(ST_PSX_POWER)</w:t>
      </w:r>
      <w:r w:rsidRPr="00B62170">
        <w:rPr>
          <w:rFonts w:ascii="Arial" w:eastAsia="Times New Roman" w:hAnsi="Arial" w:cs="Arial"/>
          <w:kern w:val="0"/>
          <w:lang w:eastAsia="es-MX"/>
          <w14:ligatures w14:val="none"/>
        </w:rPr>
        <w:t xml:space="preserve">, aparece la condición de que si el </w:t>
      </w:r>
      <w:proofErr w:type="spellStart"/>
      <w:r w:rsidRPr="00B62170">
        <w:rPr>
          <w:rFonts w:ascii="Arial" w:eastAsia="Times New Roman" w:hAnsi="Arial" w:cs="Arial"/>
          <w:kern w:val="0"/>
          <w:lang w:eastAsia="es-MX"/>
          <w14:ligatures w14:val="none"/>
        </w:rPr>
        <w:t>pgood</w:t>
      </w:r>
      <w:proofErr w:type="spellEnd"/>
      <w:r w:rsidRPr="00B62170">
        <w:rPr>
          <w:rFonts w:ascii="Arial" w:eastAsia="Times New Roman" w:hAnsi="Arial" w:cs="Arial"/>
          <w:kern w:val="0"/>
          <w:lang w:eastAsia="es-MX"/>
          <w14:ligatures w14:val="none"/>
        </w:rPr>
        <w:t xml:space="preserve"> de dicha señal está en bajo (o que no esté presente), se deshabilitan los voltajes primarios </w:t>
      </w:r>
      <w:r w:rsidRPr="00B62170">
        <w:rPr>
          <w:rFonts w:ascii="Arial" w:eastAsia="Times New Roman" w:hAnsi="Arial" w:cs="Arial"/>
          <w:b/>
          <w:bCs/>
          <w:kern w:val="0"/>
          <w:lang w:eastAsia="es-MX"/>
          <w14:ligatures w14:val="none"/>
        </w:rPr>
        <w:t>(GOTO FAIL_POWER)</w:t>
      </w:r>
      <w:r w:rsidRPr="00B62170">
        <w:rPr>
          <w:rFonts w:ascii="Arial" w:eastAsia="Times New Roman" w:hAnsi="Arial" w:cs="Arial"/>
          <w:kern w:val="0"/>
          <w:lang w:eastAsia="es-MX"/>
          <w14:ligatures w14:val="none"/>
        </w:rPr>
        <w:t>. </w:t>
      </w:r>
    </w:p>
    <w:p w14:paraId="7AF7A925" w14:textId="77777777" w:rsidR="00B62170" w:rsidRPr="00B62170" w:rsidRDefault="00B62170" w:rsidP="00B62170">
      <w:pPr>
        <w:spacing w:after="0" w:line="240" w:lineRule="auto"/>
        <w:rPr>
          <w:rFonts w:ascii="Segoe UI" w:eastAsia="Times New Roman" w:hAnsi="Segoe UI" w:cs="Segoe UI"/>
          <w:color w:val="000000"/>
          <w:kern w:val="0"/>
          <w:sz w:val="18"/>
          <w:szCs w:val="18"/>
          <w:lang w:eastAsia="es-MX"/>
          <w14:ligatures w14:val="none"/>
        </w:rPr>
      </w:pPr>
      <w:r w:rsidRPr="00B62170">
        <w:rPr>
          <w:rFonts w:ascii="Segoe UI" w:eastAsia="Times New Roman" w:hAnsi="Segoe UI" w:cs="Segoe UI"/>
          <w:noProof/>
          <w:color w:val="000000"/>
          <w:kern w:val="0"/>
          <w:sz w:val="18"/>
          <w:szCs w:val="18"/>
          <w:lang w:eastAsia="es-MX"/>
          <w14:ligatures w14:val="none"/>
        </w:rPr>
        <w:lastRenderedPageBreak/>
        <w:drawing>
          <wp:inline distT="0" distB="0" distL="0" distR="0" wp14:anchorId="2EA2914C" wp14:editId="14FC148F">
            <wp:extent cx="6432550" cy="3140894"/>
            <wp:effectExtent l="0" t="0" r="6350" b="2540"/>
            <wp:docPr id="5" name="Picture 5" descr="ST_MECH_POWER &#10;States &#10;Q &#10;+ &#10;X &#10;Enter Action &#10;+ &#10;BP &#10;State Name &#10;# &#10;SET Timer@44 . 0 ms &#10;ST_HSWAP_INT &#10;1 &#10;SET FAN_HSWAP_EN_L - LOW &#10;Enable del voltaje &#10;Fan_hswap &#10;ST_VDD_12RO &#10;2 &#10;Loop Action &#10;+ &#10;ST STANDBY POWER &#10;3 &#10;IF (HSWAP_PGOOD_MSTRSEQ == FAULT) &#10;ST_MECH_POWER &#10;4 &#10;ENABLE BlackBox [1] &#10;ST_PSX_POWER &#10;5 &#10;GOTO FAIL_POWER &#10;ST_BMC_POWER1 &#10;6 &#10;IF (VDD_12R0_0 == FAULT OR VDD_12RO_1 == FAULT) &#10;ST_BMC_POWER2 &#10;7 &#10;ENABLE BlackBox [2] &#10;GOTO FAIL_POWER &#10;ST_BMC_UP &#10;8 &#10;IF ((VDD_3R3_STBY == FAULT)) &#10;ST_GFC_ON &#10;9 &#10;ENABLE BlackBox [3] &#10;ST_POWER_THROTTLE &#10;10 &#10;GOTO FAIL_POWER &#10;ST_HOST_LOST &#10;11 &#10;IF ((VDD_SRO_STBY == FAULT)) &#10;FAIL_POWER &#10;12 &#10;ENABLE BlackBox [4] &#10;RETRY &#10;13 &#10;GOTO FAIL_POWER &#10;IF ((VDD_1RB_STBY == FAULT)) &#10;ENABLE BlackBox [5] &#10;GOTO EATI POWER &#10;IF (VDD_VALVE == OK, AND FAN_HSWAP_PGOOD == HIGH) &#10;Si estos dos voltajes están &#10;FOR 50 ms &#10;bien, avanzas al siguiente step &#10;SET VALVE_EFUSE_EN = HIGH &#10;GOTO ST_PSX_POWER &#10;IF (Timer@44 &gt; 100 ms AND VDD_VALVE == FAULT) &#10;ENABLE BlackBox [6] &#10;GOTO FAIL_POW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_MECH_POWER &#10;States &#10;Q &#10;+ &#10;X &#10;Enter Action &#10;+ &#10;BP &#10;State Name &#10;# &#10;SET Timer@44 . 0 ms &#10;ST_HSWAP_INT &#10;1 &#10;SET FAN_HSWAP_EN_L - LOW &#10;Enable del voltaje &#10;Fan_hswap &#10;ST_VDD_12RO &#10;2 &#10;Loop Action &#10;+ &#10;ST STANDBY POWER &#10;3 &#10;IF (HSWAP_PGOOD_MSTRSEQ == FAULT) &#10;ST_MECH_POWER &#10;4 &#10;ENABLE BlackBox [1] &#10;ST_PSX_POWER &#10;5 &#10;GOTO FAIL_POWER &#10;ST_BMC_POWER1 &#10;6 &#10;IF (VDD_12R0_0 == FAULT OR VDD_12RO_1 == FAULT) &#10;ST_BMC_POWER2 &#10;7 &#10;ENABLE BlackBox [2] &#10;GOTO FAIL_POWER &#10;ST_BMC_UP &#10;8 &#10;IF ((VDD_3R3_STBY == FAULT)) &#10;ST_GFC_ON &#10;9 &#10;ENABLE BlackBox [3] &#10;ST_POWER_THROTTLE &#10;10 &#10;GOTO FAIL_POWER &#10;ST_HOST_LOST &#10;11 &#10;IF ((VDD_SRO_STBY == FAULT)) &#10;FAIL_POWER &#10;12 &#10;ENABLE BlackBox [4] &#10;RETRY &#10;13 &#10;GOTO FAIL_POWER &#10;IF ((VDD_1RB_STBY == FAULT)) &#10;ENABLE BlackBox [5] &#10;GOTO EATI POWER &#10;IF (VDD_VALVE == OK, AND FAN_HSWAP_PGOOD == HIGH) &#10;Si estos dos voltajes están &#10;FOR 50 ms &#10;bien, avanzas al siguiente step &#10;SET VALVE_EFUSE_EN = HIGH &#10;GOTO ST_PSX_POWER &#10;IF (Timer@44 &gt; 100 ms AND VDD_VALVE == FAULT) &#10;ENABLE BlackBox [6] &#10;GOTO FAIL_POWE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26086" cy="3186566"/>
                    </a:xfrm>
                    <a:prstGeom prst="rect">
                      <a:avLst/>
                    </a:prstGeom>
                    <a:noFill/>
                    <a:ln>
                      <a:noFill/>
                    </a:ln>
                  </pic:spPr>
                </pic:pic>
              </a:graphicData>
            </a:graphic>
          </wp:inline>
        </w:drawing>
      </w:r>
    </w:p>
    <w:p w14:paraId="0A20FD50" w14:textId="77777777" w:rsidR="00B62170" w:rsidRPr="00B62170" w:rsidRDefault="00B62170" w:rsidP="00B62170">
      <w:pPr>
        <w:shd w:val="clear" w:color="auto" w:fill="FFFFFF"/>
        <w:spacing w:after="0" w:line="240" w:lineRule="auto"/>
        <w:rPr>
          <w:rFonts w:ascii="Segoe UI" w:eastAsia="Times New Roman" w:hAnsi="Segoe UI" w:cs="Segoe UI"/>
          <w:color w:val="000000"/>
          <w:kern w:val="0"/>
          <w:sz w:val="18"/>
          <w:szCs w:val="18"/>
          <w:lang w:eastAsia="es-MX"/>
          <w14:ligatures w14:val="none"/>
        </w:rPr>
      </w:pPr>
      <w:r w:rsidRPr="00B62170">
        <w:rPr>
          <w:rFonts w:ascii="Segoe UI" w:eastAsia="Times New Roman" w:hAnsi="Segoe UI" w:cs="Segoe UI"/>
          <w:noProof/>
          <w:color w:val="000000"/>
          <w:kern w:val="0"/>
          <w:sz w:val="18"/>
          <w:szCs w:val="18"/>
          <w:lang w:eastAsia="es-MX"/>
          <w14:ligatures w14:val="none"/>
        </w:rPr>
        <w:drawing>
          <wp:inline distT="0" distB="0" distL="0" distR="0" wp14:anchorId="5C8E7C40" wp14:editId="623C11CB">
            <wp:extent cx="6369050" cy="3109888"/>
            <wp:effectExtent l="0" t="0" r="0" b="0"/>
            <wp:docPr id="6" name="Picture 4" descr="ST_MECH_POWER &#10;States &#10;Q &#10;+ &#10;X &#10;Enter Action &#10;+ &#10;BP &#10;State Name &#10;# &#10;SET Timer@44 . 0 ms &#10;ST_HSWAP_INT &#10;1 &#10;SET FAN_HSWAP_EN_L - LOW &#10;Enable del voltaje &#10;Fan_hswap &#10;ST_VDD_12RO &#10;2 &#10;Loop Action &#10;+ &#10;ST STANDBY POWER &#10;3 &#10;IF (HSWAP_PGOOD_MSTRSEQ == FAULT) &#10;ST_MECH_POWER &#10;4 &#10;ENABLE BlackBox [1] &#10;ST_PSX_POWER &#10;5 &#10;GOTO FAIL_POWER &#10;ST_BMC_POWER1 &#10;6 &#10;IF (VDD_12R0_0 == FAULT OR VDD_12RO_1 == FAULT) &#10;ST_BMC_POWER2 &#10;7 &#10;ENABLE BlackBox [2] &#10;GOTO FAIL_POWER &#10;ST_BMC_UP &#10;8 &#10;IF ((VDD_3R3_STBY == FAULT)) &#10;ST_GFC_ON &#10;9 &#10;ENABLE BlackBox [3] &#10;ST_POWER_THROTTLE &#10;10 &#10;GOTO FAIL_POWER &#10;ST_HOST_LOST &#10;11 &#10;IF ((VDD_SRO_STBY == FAULT)) &#10;FAIL_POWER &#10;12 &#10;ENABLE BlackBox [4] &#10;RETRY &#10;13 &#10;GOTO FAIL_POWER &#10;IF ((VDD_1RB_STBY == FAULT)) &#10;ENABLE BlackBox [5] &#10;GOTO EATI POWER &#10;IF (VDD_VALVE == OK, AND FAN_HSWAP_PGOOD == HIGH) &#10;Si estos dos voltajes están &#10;FOR 50 ms &#10;bien, avanzas al siguiente step &#10;SET VALVE_EFUSE_EN = HIGH &#10;GOTO ST_PSX_POWER &#10;IF (Timer@44 &gt; 100 ms AND VDD_VALVE == FAULT) &#10;ENABLE BlackBox [6] &#10;GOTO FAIL_POW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_MECH_POWER &#10;States &#10;Q &#10;+ &#10;X &#10;Enter Action &#10;+ &#10;BP &#10;State Name &#10;# &#10;SET Timer@44 . 0 ms &#10;ST_HSWAP_INT &#10;1 &#10;SET FAN_HSWAP_EN_L - LOW &#10;Enable del voltaje &#10;Fan_hswap &#10;ST_VDD_12RO &#10;2 &#10;Loop Action &#10;+ &#10;ST STANDBY POWER &#10;3 &#10;IF (HSWAP_PGOOD_MSTRSEQ == FAULT) &#10;ST_MECH_POWER &#10;4 &#10;ENABLE BlackBox [1] &#10;ST_PSX_POWER &#10;5 &#10;GOTO FAIL_POWER &#10;ST_BMC_POWER1 &#10;6 &#10;IF (VDD_12R0_0 == FAULT OR VDD_12RO_1 == FAULT) &#10;ST_BMC_POWER2 &#10;7 &#10;ENABLE BlackBox [2] &#10;GOTO FAIL_POWER &#10;ST_BMC_UP &#10;8 &#10;IF ((VDD_3R3_STBY == FAULT)) &#10;ST_GFC_ON &#10;9 &#10;ENABLE BlackBox [3] &#10;ST_POWER_THROTTLE &#10;10 &#10;GOTO FAIL_POWER &#10;ST_HOST_LOST &#10;11 &#10;IF ((VDD_SRO_STBY == FAULT)) &#10;FAIL_POWER &#10;12 &#10;ENABLE BlackBox [4] &#10;RETRY &#10;13 &#10;GOTO FAIL_POWER &#10;IF ((VDD_1RB_STBY == FAULT)) &#10;ENABLE BlackBox [5] &#10;GOTO EATI POWER &#10;IF (VDD_VALVE == OK, AND FAN_HSWAP_PGOOD == HIGH) &#10;Si estos dos voltajes están &#10;FOR 50 ms &#10;bien, avanzas al siguiente step &#10;SET VALVE_EFUSE_EN = HIGH &#10;GOTO ST_PSX_POWER &#10;IF (Timer@44 &gt; 100 ms AND VDD_VALVE == FAULT) &#10;ENABLE BlackBox [6] &#10;GOTO FAIL_POWE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3706" cy="3121927"/>
                    </a:xfrm>
                    <a:prstGeom prst="rect">
                      <a:avLst/>
                    </a:prstGeom>
                    <a:noFill/>
                    <a:ln>
                      <a:noFill/>
                    </a:ln>
                  </pic:spPr>
                </pic:pic>
              </a:graphicData>
            </a:graphic>
          </wp:inline>
        </w:drawing>
      </w:r>
    </w:p>
    <w:p w14:paraId="75243F0C"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 xml:space="preserve">Con esto confirmamos la importancia de validar esta señal siempre que tengamos un problema en los voltajes primarios antes de validar si la falla es algún voltaje de la secuencia que nos esté mostrando el </w:t>
      </w:r>
      <w:proofErr w:type="spellStart"/>
      <w:r>
        <w:rPr>
          <w:rStyle w:val="normaltextrun"/>
          <w:rFonts w:ascii="Arial" w:hAnsi="Arial" w:cs="Arial"/>
        </w:rPr>
        <w:t>blackbox</w:t>
      </w:r>
      <w:proofErr w:type="spellEnd"/>
      <w:r>
        <w:rPr>
          <w:rStyle w:val="normaltextrun"/>
          <w:rFonts w:ascii="Arial" w:hAnsi="Arial" w:cs="Arial"/>
        </w:rPr>
        <w:t>. </w:t>
      </w:r>
      <w:r>
        <w:rPr>
          <w:rStyle w:val="normaltextrun"/>
          <w:rFonts w:ascii="Arial" w:hAnsi="Arial" w:cs="Arial"/>
          <w:b/>
          <w:bCs/>
        </w:rPr>
        <w:t>Recordemos que esta validación aplica también en GLP.</w:t>
      </w:r>
      <w:r w:rsidRPr="00B62170">
        <w:rPr>
          <w:rStyle w:val="eop"/>
          <w:rFonts w:ascii="Arial" w:hAnsi="Arial" w:cs="Arial"/>
        </w:rPr>
        <w:t> </w:t>
      </w:r>
    </w:p>
    <w:p w14:paraId="0A93A24E"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sidRPr="00B62170">
        <w:rPr>
          <w:rStyle w:val="eop"/>
          <w:rFonts w:ascii="Arial" w:hAnsi="Arial" w:cs="Arial"/>
        </w:rPr>
        <w:t> </w:t>
      </w:r>
    </w:p>
    <w:p w14:paraId="5CC63006"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Continuaremos con el siguiente voltaje "escondido". Esta vez, se trata de la señal </w:t>
      </w:r>
      <w:r>
        <w:rPr>
          <w:rStyle w:val="normaltextrun"/>
          <w:rFonts w:ascii="Arial" w:hAnsi="Arial" w:cs="Arial"/>
          <w:b/>
          <w:bCs/>
        </w:rPr>
        <w:t>"TITAN0_RESET_L"</w:t>
      </w:r>
      <w:r>
        <w:rPr>
          <w:rStyle w:val="normaltextrun"/>
          <w:rFonts w:ascii="Arial" w:hAnsi="Arial" w:cs="Arial"/>
        </w:rPr>
        <w:t xml:space="preserve"> la cual podemos ver como el primer </w:t>
      </w:r>
      <w:proofErr w:type="spellStart"/>
      <w:r>
        <w:rPr>
          <w:rStyle w:val="normaltextrun"/>
          <w:rFonts w:ascii="Arial" w:hAnsi="Arial" w:cs="Arial"/>
        </w:rPr>
        <w:t>enable</w:t>
      </w:r>
      <w:proofErr w:type="spellEnd"/>
      <w:r>
        <w:rPr>
          <w:rStyle w:val="normaltextrun"/>
          <w:rFonts w:ascii="Arial" w:hAnsi="Arial" w:cs="Arial"/>
        </w:rPr>
        <w:t xml:space="preserve"> del U71, componente vital para el </w:t>
      </w:r>
      <w:proofErr w:type="spellStart"/>
      <w:r>
        <w:rPr>
          <w:rStyle w:val="normaltextrun"/>
          <w:rFonts w:ascii="Arial" w:hAnsi="Arial" w:cs="Arial"/>
        </w:rPr>
        <w:t>booteo</w:t>
      </w:r>
      <w:proofErr w:type="spellEnd"/>
      <w:r>
        <w:rPr>
          <w:rStyle w:val="normaltextrun"/>
          <w:rFonts w:ascii="Arial" w:hAnsi="Arial" w:cs="Arial"/>
        </w:rPr>
        <w:t xml:space="preserve"> del </w:t>
      </w:r>
      <w:proofErr w:type="spellStart"/>
      <w:r>
        <w:rPr>
          <w:rStyle w:val="normaltextrun"/>
          <w:rFonts w:ascii="Arial" w:hAnsi="Arial" w:cs="Arial"/>
        </w:rPr>
        <w:t>BMC.En</w:t>
      </w:r>
      <w:proofErr w:type="spellEnd"/>
      <w:r>
        <w:rPr>
          <w:rStyle w:val="normaltextrun"/>
          <w:rFonts w:ascii="Arial" w:hAnsi="Arial" w:cs="Arial"/>
        </w:rPr>
        <w:t xml:space="preserve"> este caso, </w:t>
      </w:r>
      <w:r>
        <w:rPr>
          <w:rStyle w:val="normaltextrun"/>
          <w:rFonts w:ascii="Arial" w:hAnsi="Arial" w:cs="Arial"/>
          <w:b/>
          <w:bCs/>
        </w:rPr>
        <w:t>este voltaje no nos afectará a la secuencia de voltajes</w:t>
      </w:r>
      <w:r>
        <w:rPr>
          <w:rStyle w:val="normaltextrun"/>
          <w:rFonts w:ascii="Arial" w:hAnsi="Arial" w:cs="Arial"/>
        </w:rPr>
        <w:t> como tal, </w:t>
      </w:r>
      <w:r>
        <w:rPr>
          <w:rStyle w:val="normaltextrun"/>
          <w:rFonts w:ascii="Arial" w:hAnsi="Arial" w:cs="Arial"/>
          <w:b/>
          <w:bCs/>
        </w:rPr>
        <w:t xml:space="preserve">sino al </w:t>
      </w:r>
      <w:proofErr w:type="spellStart"/>
      <w:r>
        <w:rPr>
          <w:rStyle w:val="normaltextrun"/>
          <w:rFonts w:ascii="Arial" w:hAnsi="Arial" w:cs="Arial"/>
          <w:b/>
          <w:bCs/>
        </w:rPr>
        <w:t>booteo</w:t>
      </w:r>
      <w:proofErr w:type="spellEnd"/>
      <w:r>
        <w:rPr>
          <w:rStyle w:val="normaltextrun"/>
          <w:rFonts w:ascii="Arial" w:hAnsi="Arial" w:cs="Arial"/>
          <w:b/>
          <w:bCs/>
        </w:rPr>
        <w:t xml:space="preserve"> de la unidad</w:t>
      </w:r>
      <w:r>
        <w:rPr>
          <w:rStyle w:val="normaltextrun"/>
          <w:rFonts w:ascii="Arial" w:hAnsi="Arial" w:cs="Arial"/>
        </w:rPr>
        <w:t>, algo a lo que tendrán como referencia en el </w:t>
      </w:r>
      <w:r>
        <w:rPr>
          <w:rStyle w:val="normaltextrun"/>
          <w:rFonts w:ascii="Arial" w:hAnsi="Arial" w:cs="Arial"/>
          <w:b/>
          <w:bCs/>
        </w:rPr>
        <w:t>Tema 2</w:t>
      </w:r>
      <w:r>
        <w:rPr>
          <w:rStyle w:val="normaltextrun"/>
          <w:rFonts w:ascii="Arial" w:hAnsi="Arial" w:cs="Arial"/>
        </w:rPr>
        <w:t> de este bloque.</w:t>
      </w:r>
      <w:r w:rsidRPr="00B62170">
        <w:rPr>
          <w:rStyle w:val="eop"/>
          <w:rFonts w:ascii="Arial" w:hAnsi="Arial" w:cs="Arial"/>
        </w:rPr>
        <w:t> </w:t>
      </w:r>
    </w:p>
    <w:p w14:paraId="3A2D3E08"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sidRPr="00B62170">
        <w:rPr>
          <w:rStyle w:val="eop"/>
          <w:rFonts w:ascii="Arial" w:hAnsi="Arial" w:cs="Arial"/>
        </w:rPr>
        <w:t> </w:t>
      </w:r>
    </w:p>
    <w:p w14:paraId="74B1894D"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lastRenderedPageBreak/>
        <w:t xml:space="preserve">Este voltaje solo viene mencionado en la secuencia, aunque está casi al final de </w:t>
      </w:r>
      <w:proofErr w:type="gramStart"/>
      <w:r>
        <w:rPr>
          <w:rStyle w:val="normaltextrun"/>
          <w:rFonts w:ascii="Arial" w:hAnsi="Arial" w:cs="Arial"/>
        </w:rPr>
        <w:t>la misma</w:t>
      </w:r>
      <w:proofErr w:type="gramEnd"/>
      <w:r>
        <w:rPr>
          <w:rStyle w:val="normaltextrun"/>
          <w:rFonts w:ascii="Arial" w:hAnsi="Arial" w:cs="Arial"/>
        </w:rPr>
        <w:t xml:space="preserve">, lo que podría provocar una confusión, </w:t>
      </w:r>
      <w:proofErr w:type="gramStart"/>
      <w:r>
        <w:rPr>
          <w:rStyle w:val="normaltextrun"/>
          <w:rFonts w:ascii="Arial" w:hAnsi="Arial" w:cs="Arial"/>
        </w:rPr>
        <w:t>puesto que</w:t>
      </w:r>
      <w:proofErr w:type="gramEnd"/>
      <w:r>
        <w:rPr>
          <w:rStyle w:val="normaltextrun"/>
          <w:rFonts w:ascii="Arial" w:hAnsi="Arial" w:cs="Arial"/>
        </w:rPr>
        <w:t xml:space="preserve"> si seguimos las líneas punteadas, inicia al mismo tiempo que 3.3V como se aprecia en las imágenes a continuación:</w:t>
      </w:r>
      <w:r w:rsidRPr="00B62170">
        <w:rPr>
          <w:rStyle w:val="eop"/>
          <w:rFonts w:ascii="Arial" w:hAnsi="Arial" w:cs="Arial"/>
        </w:rPr>
        <w:t> </w:t>
      </w:r>
    </w:p>
    <w:p w14:paraId="49CA8BF9" w14:textId="654752BD" w:rsidR="00B62170" w:rsidRDefault="00B62170">
      <w:r>
        <w:br/>
      </w:r>
      <w:r>
        <w:rPr>
          <w:noProof/>
        </w:rPr>
        <w:drawing>
          <wp:inline distT="0" distB="0" distL="0" distR="0" wp14:anchorId="7C3E1A9C" wp14:editId="09DC04DB">
            <wp:extent cx="5518949" cy="4381500"/>
            <wp:effectExtent l="0" t="0" r="5715" b="0"/>
            <wp:docPr id="7" name="Picture 5" descr="54V &#10;12V_0,1 &#10;VDD_3R3_STBY &#10;VDD_5RO_STBY &#10;VDD_1R8_STBY &#10;MSTRSEQ_PWREN &#10;VDD_0,1,2,3 &#10;VDD_24V_PRI &#10;VDD_PSX_OR95 &#10;VDD_PSX_1R8 &#10;VDD_BMC_3R3 &#10;VDD_BMC_2R5 &#10;VDD_BMC_1R8 &#10;VDD_BMC_DDR_1R2 &#10;VDD_BMC_1R07 &#10;MSTRSEQ_BMC_RST_L &#10;MSTR TO SLV PGOOD &#10;TITANO_RESET_L &#10;DELS verification &#10;TITANO_GO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4V &#10;12V_0,1 &#10;VDD_3R3_STBY &#10;VDD_5RO_STBY &#10;VDD_1R8_STBY &#10;MSTRSEQ_PWREN &#10;VDD_0,1,2,3 &#10;VDD_24V_PRI &#10;VDD_PSX_OR95 &#10;VDD_PSX_1R8 &#10;VDD_BMC_3R3 &#10;VDD_BMC_2R5 &#10;VDD_BMC_1R8 &#10;VDD_BMC_DDR_1R2 &#10;VDD_BMC_1R07 &#10;MSTRSEQ_BMC_RST_L &#10;MSTR TO SLV PGOOD &#10;TITANO_RESET_L &#10;DELS verification &#10;TITANO_GOO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2117" cy="4384015"/>
                    </a:xfrm>
                    <a:prstGeom prst="rect">
                      <a:avLst/>
                    </a:prstGeom>
                    <a:noFill/>
                    <a:ln>
                      <a:noFill/>
                    </a:ln>
                  </pic:spPr>
                </pic:pic>
              </a:graphicData>
            </a:graphic>
          </wp:inline>
        </w:drawing>
      </w:r>
    </w:p>
    <w:p w14:paraId="66A96D30" w14:textId="166C862B" w:rsidR="00B62170" w:rsidRDefault="00B62170">
      <w:r>
        <w:lastRenderedPageBreak/>
        <w:br/>
      </w:r>
      <w:r>
        <w:rPr>
          <w:noProof/>
        </w:rPr>
        <w:drawing>
          <wp:inline distT="0" distB="0" distL="0" distR="0" wp14:anchorId="5C63CC6D" wp14:editId="3B97FA74">
            <wp:extent cx="5835650" cy="3927435"/>
            <wp:effectExtent l="0" t="0" r="0" b="0"/>
            <wp:docPr id="8" name="Picture 6" descr="RTB2004: 1333.1005K04: 205950 (02.400 2021-11-18) &#10;(2 &#10;Norm &#10;5 ms/ &#10;Completa &#10;2026-01-16 &#10;20:44 &#10;Deshacer &#10;Preajustar &#10;FFT &#10;1.24 V &#10;833 kSa/s &#10;loom &#10;Anotación &#10;1.365 § &#10;Muestra &#10;5,5% &#10;5.5 V &#10;VDD_3R3_STBY &#10;3. 5 1 &#10;2.5 V &#10;TITANO_RESET_L &#10;TL &#10;500 W &#10;-500 ml &#10;VDD_1R8_STBY &#10;-2,5 V &#10;1.34 : &#10;1,345 # &#10;1.35 a &#10;1,355 # &#10;1,36 # &#10;1,37 &#10;1.375 &#10;1,38 : &#10;1,385 # &#10;1,39 : &#10;CI &#10;1 v/ &#10;DC &#10;C2 &#10;1 v/ &#10;DC &#10;C3 &#10;1 v/ &#10;DO &#10;C4 &#10;10 &#10;10: &#10;dificar: Off &#10;tupar de Dontalla &#10;Men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TB2004: 1333.1005K04: 205950 (02.400 2021-11-18) &#10;(2 &#10;Norm &#10;5 ms/ &#10;Completa &#10;2026-01-16 &#10;20:44 &#10;Deshacer &#10;Preajustar &#10;FFT &#10;1.24 V &#10;833 kSa/s &#10;loom &#10;Anotación &#10;1.365 § &#10;Muestra &#10;5,5% &#10;5.5 V &#10;VDD_3R3_STBY &#10;3. 5 1 &#10;2.5 V &#10;TITANO_RESET_L &#10;TL &#10;500 W &#10;-500 ml &#10;VDD_1R8_STBY &#10;-2,5 V &#10;1.34 : &#10;1,345 # &#10;1.35 a &#10;1,355 # &#10;1,36 # &#10;1,37 &#10;1.375 &#10;1,38 : &#10;1,385 # &#10;1,39 : &#10;CI &#10;1 v/ &#10;DC &#10;C2 &#10;1 v/ &#10;DC &#10;C3 &#10;1 v/ &#10;DO &#10;C4 &#10;10 &#10;10: &#10;dificar: Off &#10;tupar de Dontalla &#10;Menu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8274" cy="3935931"/>
                    </a:xfrm>
                    <a:prstGeom prst="rect">
                      <a:avLst/>
                    </a:prstGeom>
                    <a:noFill/>
                    <a:ln>
                      <a:noFill/>
                    </a:ln>
                  </pic:spPr>
                </pic:pic>
              </a:graphicData>
            </a:graphic>
          </wp:inline>
        </w:drawing>
      </w:r>
    </w:p>
    <w:p w14:paraId="2B38BE26"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Es importante recordar que, ante cualquier falla durante el proceso de arranque, resulta fundamental verificar la habilitación del componente U71. Omitir esta validación puede originar problemas relacionados con la línea de 3.3 V o con la resistencia que realiza el puente correspondiente.</w:t>
      </w:r>
      <w:r w:rsidRPr="00B62170">
        <w:rPr>
          <w:rStyle w:val="eop"/>
          <w:rFonts w:ascii="Arial" w:hAnsi="Arial" w:cs="Arial"/>
        </w:rPr>
        <w:t> </w:t>
      </w:r>
    </w:p>
    <w:p w14:paraId="3AE391F2"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sidRPr="00B62170">
        <w:rPr>
          <w:rStyle w:val="eop"/>
          <w:rFonts w:ascii="Arial" w:hAnsi="Arial" w:cs="Arial"/>
        </w:rPr>
        <w:t> </w:t>
      </w:r>
    </w:p>
    <w:p w14:paraId="4762B819"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Finalmente, para </w:t>
      </w:r>
      <w:r>
        <w:rPr>
          <w:rStyle w:val="normaltextrun"/>
          <w:rFonts w:ascii="Arial" w:hAnsi="Arial" w:cs="Arial"/>
          <w:b/>
          <w:bCs/>
        </w:rPr>
        <w:t>resumir el contenido de esta sección</w:t>
      </w:r>
      <w:r>
        <w:rPr>
          <w:rStyle w:val="normaltextrun"/>
          <w:rFonts w:ascii="Arial" w:hAnsi="Arial" w:cs="Arial"/>
        </w:rPr>
        <w:t>, hay voltajes que </w:t>
      </w:r>
      <w:r>
        <w:rPr>
          <w:rStyle w:val="normaltextrun"/>
          <w:rFonts w:ascii="Arial" w:hAnsi="Arial" w:cs="Arial"/>
          <w:b/>
          <w:bCs/>
        </w:rPr>
        <w:t>no están presentes u ordenados </w:t>
      </w:r>
      <w:r>
        <w:rPr>
          <w:rStyle w:val="normaltextrun"/>
          <w:rFonts w:ascii="Arial" w:hAnsi="Arial" w:cs="Arial"/>
        </w:rPr>
        <w:t>en la secuencia como deberían, por lo que al ordenarlos correctamente quedarían de la siguiente forma:</w:t>
      </w:r>
      <w:r w:rsidRPr="00B62170">
        <w:rPr>
          <w:rStyle w:val="eop"/>
          <w:rFonts w:ascii="Arial" w:hAnsi="Arial" w:cs="Arial"/>
        </w:rPr>
        <w:t> </w:t>
      </w:r>
    </w:p>
    <w:p w14:paraId="75D247FB" w14:textId="3409614B" w:rsidR="00B62170" w:rsidRDefault="00B62170">
      <w:r>
        <w:lastRenderedPageBreak/>
        <w:br/>
      </w:r>
      <w:r>
        <w:rPr>
          <w:noProof/>
        </w:rPr>
        <w:drawing>
          <wp:inline distT="0" distB="0" distL="0" distR="0" wp14:anchorId="66E64B64" wp14:editId="2BE730AB">
            <wp:extent cx="1619250" cy="3727450"/>
            <wp:effectExtent l="0" t="0" r="0" b="6350"/>
            <wp:docPr id="9" name="Picture 7" descr="Voltajes primarios &#10;54V &#10;12V_0,1 &#10;VDD_3R3_STBY &#10;VDD_5RO_STBY &#10;VDD_1R8_STBY &#10;VDD_VALVE &#10;FAN_HSWAP &#10;VDD_PSX_OR95 &#10;VDD_PSX_1R8 &#10;VDD_BMC_3R3 &#10;VDD_BMC_2R5 &#10;VDD_BMC_1R8 &#10;VDD_BMC_DDR_1R2 &#10;VDD_BMC_1R0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oltajes primarios &#10;54V &#10;12V_0,1 &#10;VDD_3R3_STBY &#10;VDD_5RO_STBY &#10;VDD_1R8_STBY &#10;VDD_VALVE &#10;FAN_HSWAP &#10;VDD_PSX_OR95 &#10;VDD_PSX_1R8 &#10;VDD_BMC_3R3 &#10;VDD_BMC_2R5 &#10;VDD_BMC_1R8 &#10;VDD_BMC_DDR_1R2 &#10;VDD_BMC_1R07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0" cy="3727450"/>
                    </a:xfrm>
                    <a:prstGeom prst="rect">
                      <a:avLst/>
                    </a:prstGeom>
                    <a:noFill/>
                    <a:ln>
                      <a:noFill/>
                    </a:ln>
                  </pic:spPr>
                </pic:pic>
              </a:graphicData>
            </a:graphic>
          </wp:inline>
        </w:drawing>
      </w:r>
    </w:p>
    <w:p w14:paraId="63BF553C"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Arial" w:hAnsi="Arial" w:cs="Arial"/>
        </w:rPr>
        <w:t>Los rieles de voltaje en azul significa</w:t>
      </w:r>
      <w:proofErr w:type="gramEnd"/>
      <w:r>
        <w:rPr>
          <w:rStyle w:val="normaltextrun"/>
          <w:rFonts w:ascii="Arial" w:hAnsi="Arial" w:cs="Arial"/>
        </w:rPr>
        <w:t xml:space="preserve"> que entran al mismo tiempo.</w:t>
      </w:r>
      <w:r w:rsidRPr="00B62170">
        <w:rPr>
          <w:rStyle w:val="eop"/>
          <w:rFonts w:ascii="Arial" w:hAnsi="Arial" w:cs="Arial"/>
        </w:rPr>
        <w:t> </w:t>
      </w:r>
    </w:p>
    <w:p w14:paraId="3E35CA65"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sidRPr="00B62170">
        <w:rPr>
          <w:rStyle w:val="eop"/>
          <w:rFonts w:ascii="Arial" w:hAnsi="Arial" w:cs="Arial"/>
        </w:rPr>
        <w:t> </w:t>
      </w:r>
    </w:p>
    <w:p w14:paraId="30A2583D" w14:textId="77777777" w:rsidR="00B62170" w:rsidRDefault="00B62170" w:rsidP="00B62170">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rPr>
        <w:t>Emanuel Domínguez</w:t>
      </w:r>
      <w:r>
        <w:rPr>
          <w:rStyle w:val="eop"/>
          <w:rFonts w:ascii="Arial" w:hAnsi="Arial" w:cs="Arial"/>
          <w:lang w:val="en-US"/>
        </w:rPr>
        <w:t> </w:t>
      </w:r>
    </w:p>
    <w:p w14:paraId="5F1FE3F1" w14:textId="77777777" w:rsidR="00B62170" w:rsidRDefault="00B62170" w:rsidP="00B62170">
      <w:pPr>
        <w:pStyle w:val="paragraph"/>
        <w:spacing w:before="0" w:beforeAutospacing="0" w:after="0" w:afterAutospacing="0"/>
        <w:textAlignment w:val="baseline"/>
        <w:rPr>
          <w:rFonts w:ascii="Segoe UI" w:hAnsi="Segoe UI" w:cs="Segoe UI"/>
          <w:sz w:val="18"/>
          <w:szCs w:val="18"/>
          <w:lang w:val="en-US"/>
        </w:rPr>
      </w:pPr>
      <w:r>
        <w:rPr>
          <w:rStyle w:val="eop"/>
          <w:rFonts w:ascii="Arial" w:hAnsi="Arial" w:cs="Arial"/>
          <w:lang w:val="en-US"/>
        </w:rPr>
        <w:t> </w:t>
      </w:r>
    </w:p>
    <w:p w14:paraId="65786ED6" w14:textId="77777777" w:rsidR="00B62170" w:rsidRDefault="00B62170" w:rsidP="00B62170">
      <w:pPr>
        <w:pStyle w:val="paragraph"/>
        <w:spacing w:before="0" w:beforeAutospacing="0" w:after="0" w:afterAutospacing="0"/>
        <w:textAlignment w:val="baseline"/>
        <w:rPr>
          <w:rFonts w:ascii="Segoe UI" w:hAnsi="Segoe UI" w:cs="Segoe UI"/>
          <w:sz w:val="18"/>
          <w:szCs w:val="18"/>
          <w:lang w:val="en-US"/>
        </w:rPr>
      </w:pPr>
      <w:r>
        <w:rPr>
          <w:rStyle w:val="eop"/>
          <w:rFonts w:ascii="Arial" w:hAnsi="Arial" w:cs="Arial"/>
          <w:lang w:val="en-US"/>
        </w:rPr>
        <w:t> </w:t>
      </w:r>
    </w:p>
    <w:p w14:paraId="6CB341DF" w14:textId="77777777" w:rsidR="00B62170" w:rsidRDefault="00B62170"/>
    <w:sectPr w:rsidR="00B621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70"/>
    <w:rsid w:val="003875DF"/>
    <w:rsid w:val="004E3248"/>
    <w:rsid w:val="009242A9"/>
    <w:rsid w:val="00B621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62FB"/>
  <w15:chartTrackingRefBased/>
  <w15:docId w15:val="{3DFBD4E6-FAD4-4E11-A7C2-C349791A6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170"/>
    <w:rPr>
      <w:rFonts w:eastAsiaTheme="majorEastAsia" w:cstheme="majorBidi"/>
      <w:color w:val="272727" w:themeColor="text1" w:themeTint="D8"/>
    </w:rPr>
  </w:style>
  <w:style w:type="paragraph" w:styleId="Title">
    <w:name w:val="Title"/>
    <w:basedOn w:val="Normal"/>
    <w:next w:val="Normal"/>
    <w:link w:val="TitleChar"/>
    <w:uiPriority w:val="10"/>
    <w:qFormat/>
    <w:rsid w:val="00B62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170"/>
    <w:pPr>
      <w:spacing w:before="160"/>
      <w:jc w:val="center"/>
    </w:pPr>
    <w:rPr>
      <w:i/>
      <w:iCs/>
      <w:color w:val="404040" w:themeColor="text1" w:themeTint="BF"/>
    </w:rPr>
  </w:style>
  <w:style w:type="character" w:customStyle="1" w:styleId="QuoteChar">
    <w:name w:val="Quote Char"/>
    <w:basedOn w:val="DefaultParagraphFont"/>
    <w:link w:val="Quote"/>
    <w:uiPriority w:val="29"/>
    <w:rsid w:val="00B62170"/>
    <w:rPr>
      <w:i/>
      <w:iCs/>
      <w:color w:val="404040" w:themeColor="text1" w:themeTint="BF"/>
    </w:rPr>
  </w:style>
  <w:style w:type="paragraph" w:styleId="ListParagraph">
    <w:name w:val="List Paragraph"/>
    <w:basedOn w:val="Normal"/>
    <w:uiPriority w:val="34"/>
    <w:qFormat/>
    <w:rsid w:val="00B62170"/>
    <w:pPr>
      <w:ind w:left="720"/>
      <w:contextualSpacing/>
    </w:pPr>
  </w:style>
  <w:style w:type="character" w:styleId="IntenseEmphasis">
    <w:name w:val="Intense Emphasis"/>
    <w:basedOn w:val="DefaultParagraphFont"/>
    <w:uiPriority w:val="21"/>
    <w:qFormat/>
    <w:rsid w:val="00B62170"/>
    <w:rPr>
      <w:i/>
      <w:iCs/>
      <w:color w:val="0F4761" w:themeColor="accent1" w:themeShade="BF"/>
    </w:rPr>
  </w:style>
  <w:style w:type="paragraph" w:styleId="IntenseQuote">
    <w:name w:val="Intense Quote"/>
    <w:basedOn w:val="Normal"/>
    <w:next w:val="Normal"/>
    <w:link w:val="IntenseQuoteChar"/>
    <w:uiPriority w:val="30"/>
    <w:qFormat/>
    <w:rsid w:val="00B62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170"/>
    <w:rPr>
      <w:i/>
      <w:iCs/>
      <w:color w:val="0F4761" w:themeColor="accent1" w:themeShade="BF"/>
    </w:rPr>
  </w:style>
  <w:style w:type="character" w:styleId="IntenseReference">
    <w:name w:val="Intense Reference"/>
    <w:basedOn w:val="DefaultParagraphFont"/>
    <w:uiPriority w:val="32"/>
    <w:qFormat/>
    <w:rsid w:val="00B62170"/>
    <w:rPr>
      <w:b/>
      <w:bCs/>
      <w:smallCaps/>
      <w:color w:val="0F4761" w:themeColor="accent1" w:themeShade="BF"/>
      <w:spacing w:val="5"/>
    </w:rPr>
  </w:style>
  <w:style w:type="character" w:customStyle="1" w:styleId="normaltextrun">
    <w:name w:val="normaltextrun"/>
    <w:basedOn w:val="DefaultParagraphFont"/>
    <w:rsid w:val="00B62170"/>
  </w:style>
  <w:style w:type="character" w:customStyle="1" w:styleId="eop">
    <w:name w:val="eop"/>
    <w:basedOn w:val="DefaultParagraphFont"/>
    <w:rsid w:val="00B62170"/>
  </w:style>
  <w:style w:type="paragraph" w:customStyle="1" w:styleId="paragraph">
    <w:name w:val="paragraph"/>
    <w:basedOn w:val="Normal"/>
    <w:rsid w:val="00B62170"/>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flextronics365-my.sharepoint.com/:w:/g/personal/gerardo_santiago_flex_com/IQBDP8pmJivxQoky2iQbYHZNARXRef2JyJSbBLlY24taeMw?e=GDD3Ti"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574</Words>
  <Characters>3162</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Pesquera</dc:creator>
  <cp:keywords/>
  <dc:description/>
  <cp:lastModifiedBy>Alfonso Pesquera</cp:lastModifiedBy>
  <cp:revision>1</cp:revision>
  <dcterms:created xsi:type="dcterms:W3CDTF">2026-06-25T16:09:00Z</dcterms:created>
  <dcterms:modified xsi:type="dcterms:W3CDTF">2026-06-25T16:23:00Z</dcterms:modified>
</cp:coreProperties>
</file>