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SINTOMAS:</w:t>
        <w:br/>
        <w:t>- La unidad no completa validación</w:t>
        <w:br/>
        <w:t>- LEDs no cambian a verde/azul</w:t>
        <w:br/>
        <w:t>- Fallas en inicialización de ASIC</w:t>
        <w:br/>
        <w:br/>
        <w:t>AREA:</w:t>
        <w:br/>
        <w:t>- Validación / Inicialización</w:t>
        <w:br/>
        <w:br/>
        <w:t>KEYWORDS:</w:t>
        <w:br/>
        <w:t>- validacion</w:t>
        <w:br/>
        <w:t>- leds status</w:t>
        <w:br/>
        <w:t>- init failure</w:t>
        <w:br/>
        <w:t>- ASIC boot</w:t>
        <w:br/>
        <w:br/>
        <w:t>RESUMEN:</w:t>
        <w:br/>
        <w:t>Durante esta etapa la unidad valida voltajes y estado de ASICs mediante LEDs.</w:t>
        <w:br/>
        <w:br/>
        <w:t>DIAGNOSTICO RAPIDO:</w:t>
        <w:br/>
        <w:t>- Si LEDs no cambian → revisar inicialización</w:t>
        <w:br/>
        <w:t>- Si ASIC no valida → revisar secuencia previa</w:t>
        <w:br/>
        <w:t>- Si LEDs anómalos → revisar estado de chips</w:t>
        <w:br/>
      </w:r>
    </w:p>
    <w:p w14:paraId="009295A8" w14:textId="77777777" w:rsidR="00D415A1" w:rsidRPr="00D415A1" w:rsidRDefault="00D415A1" w:rsidP="00D415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 Light" w:hAnsi="Calibri Light" w:cs="Calibri Light"/>
          <w:sz w:val="40"/>
          <w:szCs w:val="40"/>
          <w:shd w:val="clear" w:color="auto" w:fill="FFFFFF"/>
        </w:rPr>
        <w:t>2.1.- Validación</w:t>
      </w:r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t> </w:t>
      </w:r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br/>
      </w:r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br/>
      </w:r>
      <w:proofErr w:type="spellStart"/>
      <w:r w:rsidRPr="00D415A1">
        <w:rPr>
          <w:rFonts w:ascii="Arial" w:hAnsi="Arial" w:cs="Arial"/>
          <w:b/>
          <w:bCs/>
        </w:rPr>
        <w:t>Validación</w:t>
      </w:r>
      <w:proofErr w:type="spellEnd"/>
      <w:r w:rsidRPr="00D415A1">
        <w:rPr>
          <w:rFonts w:ascii="Arial" w:hAnsi="Arial" w:cs="Arial"/>
          <w:b/>
          <w:bCs/>
        </w:rPr>
        <w:t>.</w:t>
      </w:r>
      <w:r w:rsidRPr="00D415A1">
        <w:rPr>
          <w:rFonts w:ascii="Arial" w:hAnsi="Arial" w:cs="Arial"/>
        </w:rPr>
        <w:t> </w:t>
      </w:r>
    </w:p>
    <w:p w14:paraId="128411B2" w14:textId="77777777" w:rsidR="00D415A1" w:rsidRPr="00D415A1" w:rsidRDefault="00D415A1" w:rsidP="00D415A1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</w:pPr>
      <w:r w:rsidRPr="00D415A1">
        <w:rPr>
          <w:rFonts w:ascii="Arial" w:eastAsia="Times New Roman" w:hAnsi="Arial" w:cs="Arial"/>
          <w:kern w:val="0"/>
          <w:lang w:eastAsia="es-MX"/>
          <w14:ligatures w14:val="none"/>
        </w:rPr>
        <w:t xml:space="preserve">Posterior a la </w:t>
      </w:r>
      <w:proofErr w:type="gramStart"/>
      <w:r w:rsidRPr="00D415A1">
        <w:rPr>
          <w:rFonts w:ascii="Arial" w:eastAsia="Times New Roman" w:hAnsi="Arial" w:cs="Arial"/>
          <w:kern w:val="0"/>
          <w:lang w:eastAsia="es-MX"/>
          <w14:ligatures w14:val="none"/>
        </w:rPr>
        <w:t>energización  e</w:t>
      </w:r>
      <w:proofErr w:type="gramEnd"/>
      <w:r w:rsidRPr="00D415A1">
        <w:rPr>
          <w:rFonts w:ascii="Arial" w:eastAsia="Times New Roman" w:hAnsi="Arial" w:cs="Arial"/>
          <w:kern w:val="0"/>
          <w:lang w:eastAsia="es-MX"/>
          <w14:ligatures w14:val="none"/>
        </w:rPr>
        <w:t xml:space="preserve"> inicialización de la unidad, esta realiza diversas validaciones tanto de voltaje como el estatus del </w:t>
      </w:r>
      <w:proofErr w:type="spellStart"/>
      <w:r w:rsidRPr="00D415A1">
        <w:rPr>
          <w:rFonts w:ascii="Arial" w:eastAsia="Times New Roman" w:hAnsi="Arial" w:cs="Arial"/>
          <w:kern w:val="0"/>
          <w:lang w:eastAsia="es-MX"/>
          <w14:ligatures w14:val="none"/>
        </w:rPr>
        <w:t>Booteo</w:t>
      </w:r>
      <w:proofErr w:type="spellEnd"/>
      <w:r w:rsidRPr="00D415A1">
        <w:rPr>
          <w:rFonts w:ascii="Arial" w:eastAsia="Times New Roman" w:hAnsi="Arial" w:cs="Arial"/>
          <w:kern w:val="0"/>
          <w:lang w:eastAsia="es-MX"/>
          <w14:ligatures w14:val="none"/>
        </w:rPr>
        <w:t xml:space="preserve"> en diversas partes de </w:t>
      </w:r>
      <w:proofErr w:type="gramStart"/>
      <w:r w:rsidRPr="00D415A1">
        <w:rPr>
          <w:rFonts w:ascii="Arial" w:eastAsia="Times New Roman" w:hAnsi="Arial" w:cs="Arial"/>
          <w:kern w:val="0"/>
          <w:lang w:eastAsia="es-MX"/>
          <w14:ligatures w14:val="none"/>
        </w:rPr>
        <w:t>la misma</w:t>
      </w:r>
      <w:proofErr w:type="gramEnd"/>
      <w:r w:rsidRPr="00D415A1">
        <w:rPr>
          <w:rFonts w:ascii="Arial" w:eastAsia="Times New Roman" w:hAnsi="Arial" w:cs="Arial"/>
          <w:kern w:val="0"/>
          <w:lang w:eastAsia="es-MX"/>
          <w14:ligatures w14:val="none"/>
        </w:rPr>
        <w:t>. </w:t>
      </w:r>
    </w:p>
    <w:p w14:paraId="6FA78DF6" w14:textId="77777777" w:rsidR="00D415A1" w:rsidRPr="00D415A1" w:rsidRDefault="00D415A1" w:rsidP="00D415A1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</w:pPr>
      <w:r w:rsidRPr="00D415A1">
        <w:rPr>
          <w:rFonts w:ascii="Arial" w:eastAsia="Times New Roman" w:hAnsi="Arial" w:cs="Arial"/>
          <w:kern w:val="0"/>
          <w:lang w:eastAsia="es-MX"/>
          <w14:ligatures w14:val="none"/>
        </w:rPr>
        <w:t>Esto lo podemos observar en el estado de los leds, ya que estos cambian de color rojo a color verde (LD14_X) o azul (LD9 y LD5) y el apagado de algunos de los leds mencionados anteriormente (LD8). </w:t>
      </w:r>
    </w:p>
    <w:p w14:paraId="706197FA" w14:textId="77777777" w:rsidR="00D415A1" w:rsidRDefault="00D415A1" w:rsidP="00D415A1">
      <w:pPr>
        <w:spacing w:after="0" w:line="240" w:lineRule="auto"/>
        <w:rPr>
          <w:rFonts w:ascii="Segoe UI" w:eastAsia="Times New Roman" w:hAnsi="Segoe UI" w:cs="Segoe UI"/>
          <w:noProof/>
          <w:color w:val="000000"/>
          <w:kern w:val="0"/>
          <w:sz w:val="18"/>
          <w:szCs w:val="18"/>
          <w:lang w:eastAsia="es-MX"/>
          <w14:ligatures w14:val="none"/>
        </w:rPr>
      </w:pPr>
    </w:p>
    <w:p w14:paraId="09FE19D5" w14:textId="57479665" w:rsidR="00D415A1" w:rsidRPr="00D415A1" w:rsidRDefault="00D415A1" w:rsidP="00D415A1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MX"/>
          <w14:ligatures w14:val="none"/>
        </w:rPr>
      </w:pPr>
      <w:r w:rsidRPr="00D415A1">
        <w:rPr>
          <w:rFonts w:ascii="Segoe UI" w:eastAsia="Times New Roman" w:hAnsi="Segoe UI" w:cs="Segoe UI"/>
          <w:noProof/>
          <w:color w:val="000000"/>
          <w:kern w:val="0"/>
          <w:sz w:val="18"/>
          <w:szCs w:val="18"/>
          <w:lang w:eastAsia="es-MX"/>
          <w14:ligatures w14:val="none"/>
        </w:rPr>
        <w:drawing>
          <wp:inline distT="0" distB="0" distL="0" distR="0" wp14:anchorId="70FCFC1B" wp14:editId="10097E86">
            <wp:extent cx="5759450" cy="3239691"/>
            <wp:effectExtent l="0" t="0" r="0" b="0"/>
            <wp:docPr id="1" name="Picture 2" descr="PERCEBER COPYRIGHTO &#10;HEARTBEAT &#10;RISAR &#10;1924 &#10;C607 &#10;81283 251 &#10;TPISO &#10;Un SOLVis 1000 &#10;LDIO &#10;RE97 &#10;147 &#10;2704 &#10;31957 &#10;U174 &#10;36 &#10;01015_9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RCEBER COPYRIGHTO &#10;HEARTBEAT &#10;RISAR &#10;1924 &#10;C607 &#10;81283 251 &#10;TPISO &#10;Un SOLVis 1000 &#10;LDIO &#10;RE97 &#10;147 &#10;2704 &#10;31957 &#10;U174 &#10;36 &#10;01015_9 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696" cy="3246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1BB32" w14:textId="6B103240" w:rsidR="00D415A1" w:rsidRPr="00D415A1" w:rsidRDefault="00D415A1" w:rsidP="00D415A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MX"/>
          <w14:ligatures w14:val="none"/>
        </w:rPr>
      </w:pPr>
    </w:p>
    <w:p w14:paraId="022EF79B" w14:textId="32E75D8F" w:rsidR="003875DF" w:rsidRDefault="003875DF"/>
    <w:p w14:paraId="44F078B1" w14:textId="77777777" w:rsidR="00D415A1" w:rsidRPr="00D415A1" w:rsidRDefault="00D415A1" w:rsidP="00D415A1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</w:pPr>
      <w:r w:rsidRPr="00D415A1">
        <w:rPr>
          <w:rFonts w:ascii="Arial" w:eastAsia="Times New Roman" w:hAnsi="Arial" w:cs="Arial"/>
          <w:kern w:val="0"/>
          <w:lang w:eastAsia="es-MX"/>
          <w14:ligatures w14:val="none"/>
        </w:rPr>
        <w:t xml:space="preserve">Además, se encienden dos leds encargados de indicar el funcionamiento adecuado de los ICI1 e ICI4 de cada uno de los </w:t>
      </w:r>
      <w:proofErr w:type="spellStart"/>
      <w:r w:rsidRPr="00D415A1">
        <w:rPr>
          <w:rFonts w:ascii="Arial" w:eastAsia="Times New Roman" w:hAnsi="Arial" w:cs="Arial"/>
          <w:kern w:val="0"/>
          <w:lang w:eastAsia="es-MX"/>
          <w14:ligatures w14:val="none"/>
        </w:rPr>
        <w:t>GFCs</w:t>
      </w:r>
      <w:proofErr w:type="spellEnd"/>
      <w:r w:rsidRPr="00D415A1">
        <w:rPr>
          <w:rFonts w:ascii="Arial" w:eastAsia="Times New Roman" w:hAnsi="Arial" w:cs="Arial"/>
          <w:kern w:val="0"/>
          <w:lang w:eastAsia="es-MX"/>
          <w14:ligatures w14:val="none"/>
        </w:rPr>
        <w:t xml:space="preserve"> (LD18_X y LD19_X). </w:t>
      </w:r>
    </w:p>
    <w:p w14:paraId="5852EAF4" w14:textId="052C9CAD" w:rsidR="00D415A1" w:rsidRPr="00D415A1" w:rsidRDefault="00D415A1" w:rsidP="00D415A1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MX"/>
          <w14:ligatures w14:val="none"/>
        </w:rPr>
      </w:pPr>
    </w:p>
    <w:p w14:paraId="000C6584" w14:textId="77777777" w:rsidR="00D415A1" w:rsidRDefault="00D415A1" w:rsidP="00D415A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MX"/>
          <w14:ligatures w14:val="none"/>
        </w:rPr>
      </w:pPr>
      <w:r w:rsidRPr="00D415A1">
        <w:rPr>
          <w:rFonts w:ascii="Segoe UI" w:eastAsia="Times New Roman" w:hAnsi="Segoe UI" w:cs="Segoe UI"/>
          <w:noProof/>
          <w:color w:val="000000"/>
          <w:kern w:val="0"/>
          <w:sz w:val="18"/>
          <w:szCs w:val="18"/>
          <w:lang w:eastAsia="es-MX"/>
          <w14:ligatures w14:val="none"/>
        </w:rPr>
        <w:lastRenderedPageBreak/>
        <w:drawing>
          <wp:inline distT="0" distB="0" distL="0" distR="0" wp14:anchorId="05D35CF0" wp14:editId="70DCB00A">
            <wp:extent cx="5753100" cy="2782912"/>
            <wp:effectExtent l="0" t="0" r="0" b="0"/>
            <wp:docPr id="6" name="Picture 5" descr="over Made in China &#10;This side up &#10;302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over Made in China &#10;This side up &#10;302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364" cy="2789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9D62C" w14:textId="77777777" w:rsidR="00D415A1" w:rsidRDefault="00D415A1" w:rsidP="00D415A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MX"/>
          <w14:ligatures w14:val="none"/>
        </w:rPr>
      </w:pPr>
    </w:p>
    <w:p w14:paraId="0E2371EB" w14:textId="77777777" w:rsidR="00D415A1" w:rsidRPr="00D415A1" w:rsidRDefault="00D415A1" w:rsidP="00D415A1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</w:pPr>
      <w:r w:rsidRPr="00D415A1">
        <w:rPr>
          <w:rFonts w:ascii="Arial" w:eastAsia="Times New Roman" w:hAnsi="Arial" w:cs="Arial"/>
          <w:kern w:val="0"/>
          <w:lang w:eastAsia="es-MX"/>
          <w14:ligatures w14:val="none"/>
        </w:rPr>
        <w:t xml:space="preserve">Así mismo y en observación, también podemos ver el encendido en naranja de 1 o 2 </w:t>
      </w:r>
      <w:proofErr w:type="gramStart"/>
      <w:r w:rsidRPr="00D415A1">
        <w:rPr>
          <w:rFonts w:ascii="Arial" w:eastAsia="Times New Roman" w:hAnsi="Arial" w:cs="Arial"/>
          <w:kern w:val="0"/>
          <w:lang w:eastAsia="es-MX"/>
          <w14:ligatures w14:val="none"/>
        </w:rPr>
        <w:t>y  en</w:t>
      </w:r>
      <w:proofErr w:type="gramEnd"/>
      <w:r w:rsidRPr="00D415A1">
        <w:rPr>
          <w:rFonts w:ascii="Arial" w:eastAsia="Times New Roman" w:hAnsi="Arial" w:cs="Arial"/>
          <w:kern w:val="0"/>
          <w:lang w:eastAsia="es-MX"/>
          <w14:ligatures w14:val="none"/>
        </w:rPr>
        <w:t xml:space="preserve"> verde de 1 o 2 de los leds encargados de indicar el funcionamiento de los 3 chips internos de cada uno de los </w:t>
      </w:r>
      <w:proofErr w:type="spellStart"/>
      <w:r w:rsidRPr="00D415A1">
        <w:rPr>
          <w:rFonts w:ascii="Arial" w:eastAsia="Times New Roman" w:hAnsi="Arial" w:cs="Arial"/>
          <w:kern w:val="0"/>
          <w:lang w:eastAsia="es-MX"/>
          <w14:ligatures w14:val="none"/>
        </w:rPr>
        <w:t>GFCs</w:t>
      </w:r>
      <w:proofErr w:type="spellEnd"/>
      <w:r w:rsidRPr="00D415A1">
        <w:rPr>
          <w:rFonts w:ascii="Arial" w:eastAsia="Times New Roman" w:hAnsi="Arial" w:cs="Arial"/>
          <w:kern w:val="0"/>
          <w:lang w:eastAsia="es-MX"/>
          <w14:ligatures w14:val="none"/>
        </w:rPr>
        <w:t xml:space="preserve"> (LD20_X para </w:t>
      </w:r>
      <w:proofErr w:type="spellStart"/>
      <w:r w:rsidRPr="00D415A1">
        <w:rPr>
          <w:rFonts w:ascii="Arial" w:eastAsia="Times New Roman" w:hAnsi="Arial" w:cs="Arial"/>
          <w:kern w:val="0"/>
          <w:lang w:eastAsia="es-MX"/>
          <w14:ligatures w14:val="none"/>
        </w:rPr>
        <w:t>Chiplet</w:t>
      </w:r>
      <w:proofErr w:type="spellEnd"/>
      <w:r w:rsidRPr="00D415A1">
        <w:rPr>
          <w:rFonts w:ascii="Arial" w:eastAsia="Times New Roman" w:hAnsi="Arial" w:cs="Arial"/>
          <w:kern w:val="0"/>
          <w:lang w:eastAsia="es-MX"/>
          <w14:ligatures w14:val="none"/>
        </w:rPr>
        <w:t xml:space="preserve"> Boot, LD21_X para Main Die 1 </w:t>
      </w:r>
      <w:proofErr w:type="spellStart"/>
      <w:r w:rsidRPr="00D415A1">
        <w:rPr>
          <w:rFonts w:ascii="Arial" w:eastAsia="Times New Roman" w:hAnsi="Arial" w:cs="Arial"/>
          <w:kern w:val="0"/>
          <w:lang w:eastAsia="es-MX"/>
          <w14:ligatures w14:val="none"/>
        </w:rPr>
        <w:t>boot</w:t>
      </w:r>
      <w:proofErr w:type="spellEnd"/>
      <w:r w:rsidRPr="00D415A1">
        <w:rPr>
          <w:rFonts w:ascii="Arial" w:eastAsia="Times New Roman" w:hAnsi="Arial" w:cs="Arial"/>
          <w:kern w:val="0"/>
          <w:lang w:eastAsia="es-MX"/>
          <w14:ligatures w14:val="none"/>
        </w:rPr>
        <w:t xml:space="preserve"> y LD22_X para Main Die 0 </w:t>
      </w:r>
      <w:proofErr w:type="spellStart"/>
      <w:r w:rsidRPr="00D415A1">
        <w:rPr>
          <w:rFonts w:ascii="Arial" w:eastAsia="Times New Roman" w:hAnsi="Arial" w:cs="Arial"/>
          <w:kern w:val="0"/>
          <w:lang w:eastAsia="es-MX"/>
          <w14:ligatures w14:val="none"/>
        </w:rPr>
        <w:t>boot</w:t>
      </w:r>
      <w:proofErr w:type="spellEnd"/>
      <w:r w:rsidRPr="00D415A1">
        <w:rPr>
          <w:rFonts w:ascii="Arial" w:eastAsia="Times New Roman" w:hAnsi="Arial" w:cs="Arial"/>
          <w:kern w:val="0"/>
          <w:lang w:eastAsia="es-MX"/>
          <w14:ligatures w14:val="none"/>
        </w:rPr>
        <w:t>).   </w:t>
      </w:r>
    </w:p>
    <w:p w14:paraId="00D602F1" w14:textId="1FC1AE42" w:rsidR="00D415A1" w:rsidRPr="00D415A1" w:rsidRDefault="00D415A1" w:rsidP="00D415A1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MX"/>
          <w14:ligatures w14:val="none"/>
        </w:rPr>
      </w:pPr>
    </w:p>
    <w:p w14:paraId="2D3B7E5D" w14:textId="77777777" w:rsidR="00D415A1" w:rsidRPr="00D415A1" w:rsidRDefault="00D415A1" w:rsidP="00D415A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MX"/>
          <w14:ligatures w14:val="none"/>
        </w:rPr>
      </w:pPr>
      <w:r w:rsidRPr="00D415A1">
        <w:rPr>
          <w:rFonts w:ascii="Segoe UI" w:eastAsia="Times New Roman" w:hAnsi="Segoe UI" w:cs="Segoe UI"/>
          <w:noProof/>
          <w:color w:val="000000"/>
          <w:kern w:val="0"/>
          <w:sz w:val="18"/>
          <w:szCs w:val="18"/>
          <w:lang w:eastAsia="es-MX"/>
          <w14:ligatures w14:val="none"/>
        </w:rPr>
        <w:drawing>
          <wp:inline distT="0" distB="0" distL="0" distR="0" wp14:anchorId="7C11B494" wp14:editId="24A97D33">
            <wp:extent cx="5524500" cy="2924101"/>
            <wp:effectExtent l="0" t="0" r="0" b="0"/>
            <wp:docPr id="8" name="Picture 7" descr="F2 &#10;Cover Made in China &#10;..... &#10;This side up &#10;30 29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2 &#10;Cover Made in China &#10;..... &#10;This side up &#10;30 29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779" cy="2930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45F51" w14:textId="77777777" w:rsidR="00D415A1" w:rsidRDefault="00D415A1" w:rsidP="00D415A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MX"/>
          <w14:ligatures w14:val="none"/>
        </w:rPr>
      </w:pPr>
    </w:p>
    <w:p w14:paraId="64E0AF98" w14:textId="77777777" w:rsidR="00D415A1" w:rsidRPr="00D415A1" w:rsidRDefault="00D415A1" w:rsidP="00D415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 xml:space="preserve">Posterior a ello y validando la inicialización de los 4 </w:t>
      </w:r>
      <w:proofErr w:type="spellStart"/>
      <w:r>
        <w:rPr>
          <w:rStyle w:val="normaltextrun"/>
          <w:rFonts w:ascii="Arial" w:hAnsi="Arial" w:cs="Arial"/>
        </w:rPr>
        <w:t>ASICs</w:t>
      </w:r>
      <w:proofErr w:type="spellEnd"/>
      <w:r>
        <w:rPr>
          <w:rStyle w:val="normaltextrun"/>
          <w:rFonts w:ascii="Arial" w:hAnsi="Arial" w:cs="Arial"/>
        </w:rPr>
        <w:t xml:space="preserve"> (</w:t>
      </w:r>
      <w:proofErr w:type="spellStart"/>
      <w:r>
        <w:rPr>
          <w:rStyle w:val="normaltextrun"/>
          <w:rFonts w:ascii="Arial" w:hAnsi="Arial" w:cs="Arial"/>
        </w:rPr>
        <w:t>GFCs</w:t>
      </w:r>
      <w:proofErr w:type="spellEnd"/>
      <w:r>
        <w:rPr>
          <w:rStyle w:val="normaltextrun"/>
          <w:rFonts w:ascii="Arial" w:hAnsi="Arial" w:cs="Arial"/>
        </w:rPr>
        <w:t xml:space="preserve">), la unidad cambia el estado de los </w:t>
      </w:r>
      <w:proofErr w:type="gramStart"/>
      <w:r>
        <w:rPr>
          <w:rStyle w:val="normaltextrun"/>
          <w:rFonts w:ascii="Arial" w:hAnsi="Arial" w:cs="Arial"/>
        </w:rPr>
        <w:t>leds  mencionados</w:t>
      </w:r>
      <w:proofErr w:type="gramEnd"/>
      <w:r>
        <w:rPr>
          <w:rStyle w:val="normaltextrun"/>
          <w:rFonts w:ascii="Arial" w:hAnsi="Arial" w:cs="Arial"/>
        </w:rPr>
        <w:t xml:space="preserve"> a verde (caso de los Leds encargados de indicar </w:t>
      </w:r>
      <w:proofErr w:type="gramStart"/>
      <w:r>
        <w:rPr>
          <w:rStyle w:val="normaltextrun"/>
          <w:rFonts w:ascii="Arial" w:hAnsi="Arial" w:cs="Arial"/>
        </w:rPr>
        <w:t>el funcionamientos</w:t>
      </w:r>
      <w:proofErr w:type="gramEnd"/>
      <w:r>
        <w:rPr>
          <w:rStyle w:val="normaltextrun"/>
          <w:rFonts w:ascii="Arial" w:hAnsi="Arial" w:cs="Arial"/>
        </w:rPr>
        <w:t xml:space="preserve"> de los chips de cada GFC) y enciende otros dos leds nuevos (LD58 y LD61) en verde que parpadean durante unos segundos.</w:t>
      </w:r>
      <w:r w:rsidRPr="00D415A1">
        <w:rPr>
          <w:rStyle w:val="eop"/>
          <w:rFonts w:ascii="Arial" w:hAnsi="Arial" w:cs="Arial"/>
        </w:rPr>
        <w:t> </w:t>
      </w:r>
    </w:p>
    <w:p w14:paraId="1ABD49A4" w14:textId="77777777" w:rsidR="00D415A1" w:rsidRPr="00D415A1" w:rsidRDefault="00D415A1" w:rsidP="00D415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 </w:t>
      </w:r>
      <w:r w:rsidRPr="00D415A1">
        <w:rPr>
          <w:rStyle w:val="eop"/>
          <w:rFonts w:ascii="Arial" w:hAnsi="Arial" w:cs="Arial"/>
        </w:rPr>
        <w:t> </w:t>
      </w:r>
    </w:p>
    <w:p w14:paraId="6ABEDB56" w14:textId="77777777" w:rsidR="00D415A1" w:rsidRPr="00D415A1" w:rsidRDefault="00D415A1" w:rsidP="00D415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D415A1">
        <w:rPr>
          <w:rStyle w:val="eop"/>
          <w:rFonts w:ascii="Calibri" w:hAnsi="Calibri" w:cs="Calibri"/>
          <w:sz w:val="22"/>
          <w:szCs w:val="22"/>
        </w:rPr>
        <w:t> </w:t>
      </w:r>
    </w:p>
    <w:p w14:paraId="36F16C60" w14:textId="77777777" w:rsidR="00D415A1" w:rsidRDefault="00D415A1" w:rsidP="00D415A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Arial" w:hAnsi="Arial" w:cs="Arial"/>
          <w:b/>
          <w:bCs/>
          <w:sz w:val="22"/>
          <w:szCs w:val="22"/>
        </w:rPr>
        <w:t>José Mercado.</w:t>
      </w:r>
      <w:r>
        <w:rPr>
          <w:rStyle w:val="eop"/>
          <w:rFonts w:ascii="Arial" w:hAnsi="Arial" w:cs="Arial"/>
          <w:sz w:val="22"/>
          <w:szCs w:val="22"/>
          <w:lang w:val="en-US"/>
        </w:rPr>
        <w:t> </w:t>
      </w:r>
    </w:p>
    <w:p w14:paraId="24756E2F" w14:textId="77777777" w:rsidR="00D415A1" w:rsidRPr="00D415A1" w:rsidRDefault="00D415A1" w:rsidP="00D415A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MX"/>
          <w14:ligatures w14:val="none"/>
        </w:rPr>
      </w:pPr>
    </w:p>
    <w:p w14:paraId="157FA0F5" w14:textId="77777777" w:rsidR="00D415A1" w:rsidRDefault="00D415A1"/>
    <w:sectPr w:rsidR="00D415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5A1"/>
    <w:rsid w:val="003875DF"/>
    <w:rsid w:val="004E3248"/>
    <w:rsid w:val="00656395"/>
    <w:rsid w:val="00D41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5DA68"/>
  <w15:chartTrackingRefBased/>
  <w15:docId w15:val="{F505C1A5-109D-4E20-85E5-D6E641011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5A1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D415A1"/>
  </w:style>
  <w:style w:type="character" w:customStyle="1" w:styleId="eop">
    <w:name w:val="eop"/>
    <w:basedOn w:val="DefaultParagraphFont"/>
    <w:rsid w:val="00D415A1"/>
  </w:style>
  <w:style w:type="paragraph" w:customStyle="1" w:styleId="paragraph">
    <w:name w:val="paragraph"/>
    <w:basedOn w:val="Normal"/>
    <w:rsid w:val="00D415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181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Alfonso Pesquera</dc:creator>
  <keywords/>
  <dc:description/>
  <lastModifiedBy>Alfonso Pesquera</lastModifiedBy>
  <revision>1</revision>
  <dcterms:created xsi:type="dcterms:W3CDTF">2026-06-25T17:01:22.0554957Z</dcterms:created>
  <dcterms:modified xsi:type="dcterms:W3CDTF">2026-06-25T17:01:22.0554957Z</dcterms:modified>
</coreProperties>
</file>