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ביטויי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לגאולה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החיובים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תפילה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וההרגש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מקום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אחר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';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בבהמות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תקפו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ונסכים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פנקסו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ואמוראים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קלונימוס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והגוזלות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קנקנתום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הזכרת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הנביא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ויבשרנו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..,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ויבשרנו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השארת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הדלתות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ובהבטחתו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חפותין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דנרסיי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ויהבוני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מעתד</w:t>
      </w:r>
      <w:r w:rsidDel="00000000" w:rsidR="00000000" w:rsidRPr="00000000">
        <w:rPr>
          <w:rtl w:val="1"/>
        </w:rPr>
        <w:t xml:space="preserve">..".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בקביעות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136.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1j6I-W2Uvv-IOmTxsrazHDSFQ5h_4D47eh9FeYf7XE/edit" TargetMode="External"/><Relationship Id="rId7" Type="http://schemas.openxmlformats.org/officeDocument/2006/relationships/hyperlink" Target="https://docs.google.com/document/d/1j1j6I-W2Uvv-IOmTxsrazHDSFQ5h_4D47eh9FeYf7XE/edit" TargetMode="External"/><Relationship Id="rId8" Type="http://schemas.openxmlformats.org/officeDocument/2006/relationships/hyperlink" Target="https://docs.google.com/document/d/1j1j6I-W2Uvv-IOmTxsrazHDSFQ5h_4D47eh9FeYf7XE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