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5B9" w:rsidRDefault="007D75B9">
      <w:r>
        <w:t xml:space="preserve">This document </w:t>
      </w:r>
      <w:r w:rsidR="008304EC">
        <w:t xml:space="preserve">reviews the new changes/request for the producer dashboard. </w:t>
      </w:r>
    </w:p>
    <w:p w:rsidR="00FD7004" w:rsidRPr="00FD7004" w:rsidRDefault="007D75B9" w:rsidP="00FD7004">
      <w:pPr>
        <w:pStyle w:val="Heading1"/>
        <w:pBdr>
          <w:bottom w:val="single" w:sz="12" w:space="1" w:color="auto"/>
        </w:pBdr>
        <w:tabs>
          <w:tab w:val="right" w:pos="9360"/>
        </w:tabs>
        <w:rPr>
          <w:color w:val="000000" w:themeColor="text1"/>
          <w:spacing w:val="-10"/>
          <w:kern w:val="28"/>
          <w:sz w:val="56"/>
          <w:szCs w:val="56"/>
        </w:rPr>
      </w:pPr>
      <w:r w:rsidRPr="00FD7004">
        <w:rPr>
          <w:rStyle w:val="TitleChar"/>
          <w:color w:val="000000" w:themeColor="text1"/>
        </w:rPr>
        <w:t>Dashboard – dashboard.html</w:t>
      </w:r>
      <w:r w:rsidR="00FD7004" w:rsidRPr="00FD7004">
        <w:rPr>
          <w:rStyle w:val="TitleChar"/>
          <w:color w:val="000000" w:themeColor="text1"/>
        </w:rPr>
        <w:tab/>
      </w:r>
    </w:p>
    <w:p w:rsidR="007D75B9" w:rsidRDefault="007D75B9">
      <w:r>
        <w:br/>
        <w:t>Created with clients, servicing team, activity, and total claims section</w:t>
      </w:r>
      <w:r w:rsidR="00851F1C">
        <w:t>s</w:t>
      </w:r>
      <w:r>
        <w:t>.</w:t>
      </w:r>
    </w:p>
    <w:p w:rsidR="00FD7004" w:rsidRPr="00FD7004" w:rsidRDefault="00FD7004">
      <w:r>
        <w:rPr>
          <w:b/>
        </w:rPr>
        <w:t>Display all</w:t>
      </w:r>
      <w:r>
        <w:rPr>
          <w:b/>
        </w:rPr>
        <w:br/>
      </w:r>
      <w:r>
        <w:t xml:space="preserve">The dropdown options are dropdowns for the producers clients. Once selected, the entire dashboard should change based on </w:t>
      </w:r>
      <w:r w:rsidR="008D4AB7">
        <w:t>the selected company</w:t>
      </w:r>
      <w:r>
        <w:t xml:space="preserve">. For right now, we’ll only be using the </w:t>
      </w:r>
      <w:r w:rsidR="008D4AB7">
        <w:t xml:space="preserve">parent of the companies. </w:t>
      </w:r>
    </w:p>
    <w:p w:rsidR="00FD7004" w:rsidRPr="00FD7004" w:rsidRDefault="00FD7004">
      <w:pPr>
        <w:rPr>
          <w:b/>
        </w:rPr>
      </w:pPr>
      <w:r>
        <w:rPr>
          <w:noProof/>
        </w:rPr>
        <w:drawing>
          <wp:inline distT="0" distB="0" distL="0" distR="0" wp14:anchorId="53BCEE0B" wp14:editId="120510AA">
            <wp:extent cx="10953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B9" w:rsidRDefault="007D75B9" w:rsidP="007D75B9">
      <w:pPr>
        <w:pStyle w:val="ListParagraph"/>
        <w:numPr>
          <w:ilvl w:val="0"/>
          <w:numId w:val="1"/>
        </w:numPr>
        <w:rPr>
          <w:b/>
        </w:rPr>
      </w:pPr>
      <w:r w:rsidRPr="007D75B9">
        <w:rPr>
          <w:b/>
        </w:rPr>
        <w:t>Clients</w:t>
      </w:r>
    </w:p>
    <w:p w:rsidR="000232C6" w:rsidRDefault="000232C6" w:rsidP="007D75B9">
      <w:pPr>
        <w:pStyle w:val="ListParagraph"/>
      </w:pPr>
      <w:r>
        <w:t xml:space="preserve">The numbers represent the total number of </w:t>
      </w:r>
      <w:r w:rsidR="00232B2D">
        <w:t>the values in the system.</w:t>
      </w:r>
      <w:r>
        <w:br/>
      </w:r>
      <w:r w:rsidR="00232B2D">
        <w:t>When you click “25” it takes you to the search results of all of the clients for that producer.</w:t>
      </w:r>
    </w:p>
    <w:p w:rsidR="000232C6" w:rsidRDefault="000232C6" w:rsidP="007D75B9">
      <w:pPr>
        <w:pStyle w:val="ListParagraph"/>
      </w:pPr>
    </w:p>
    <w:p w:rsidR="000232C6" w:rsidRDefault="000232C6" w:rsidP="007D75B9">
      <w:pPr>
        <w:pStyle w:val="ListParagraph"/>
      </w:pPr>
      <w:r>
        <w:rPr>
          <w:noProof/>
        </w:rPr>
        <w:drawing>
          <wp:inline distT="0" distB="0" distL="0" distR="0">
            <wp:extent cx="2981325" cy="24526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89" cy="24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C6" w:rsidRDefault="000232C6" w:rsidP="000232C6"/>
    <w:p w:rsidR="00EF50A2" w:rsidRDefault="00EF50A2" w:rsidP="000232C6"/>
    <w:p w:rsidR="00EF50A2" w:rsidRDefault="00EF50A2" w:rsidP="000232C6"/>
    <w:p w:rsidR="00EF50A2" w:rsidRDefault="00EF50A2" w:rsidP="000232C6"/>
    <w:p w:rsidR="00EF50A2" w:rsidRDefault="00EF50A2" w:rsidP="000232C6"/>
    <w:p w:rsidR="00EF50A2" w:rsidRDefault="00EF50A2" w:rsidP="000232C6"/>
    <w:p w:rsidR="00EF50A2" w:rsidRDefault="00EF50A2" w:rsidP="000232C6"/>
    <w:p w:rsidR="008304EC" w:rsidRDefault="008304EC" w:rsidP="000232C6"/>
    <w:p w:rsidR="000232C6" w:rsidRDefault="000232C6" w:rsidP="000232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Servicing Team</w:t>
      </w:r>
      <w:r w:rsidR="00EF50A2">
        <w:rPr>
          <w:b/>
        </w:rPr>
        <w:t xml:space="preserve"> – (rest servicing team gets displayed on servicing-team.html)</w:t>
      </w:r>
    </w:p>
    <w:p w:rsidR="000232C6" w:rsidRDefault="000232C6" w:rsidP="000232C6">
      <w:pPr>
        <w:pStyle w:val="ListParagraph"/>
      </w:pPr>
      <w:r>
        <w:t xml:space="preserve">Displays the </w:t>
      </w:r>
      <w:r w:rsidR="00232B2D">
        <w:t xml:space="preserve">first </w:t>
      </w:r>
      <w:r w:rsidR="00232B2D" w:rsidRPr="00232B2D">
        <w:rPr>
          <w:b/>
        </w:rPr>
        <w:t>3</w:t>
      </w:r>
      <w:r w:rsidR="00232B2D">
        <w:t xml:space="preserve"> accounts that the</w:t>
      </w:r>
      <w:r>
        <w:t xml:space="preserve"> claims</w:t>
      </w:r>
      <w:r w:rsidR="00232B2D">
        <w:t>/risk advocates</w:t>
      </w:r>
      <w:r>
        <w:t xml:space="preserve"> are serving.</w:t>
      </w:r>
      <w:r w:rsidR="002F1311">
        <w:t xml:space="preserve"> When a number is clicked, you are then taken to </w:t>
      </w:r>
      <w:r w:rsidR="00EF50A2">
        <w:t>the client screen filtered by the risk/claims advocate.</w:t>
      </w:r>
    </w:p>
    <w:p w:rsidR="000232C6" w:rsidRDefault="000232C6" w:rsidP="000232C6">
      <w:pPr>
        <w:pStyle w:val="ListParagraph"/>
      </w:pPr>
      <w:r>
        <w:rPr>
          <w:noProof/>
        </w:rPr>
        <w:drawing>
          <wp:inline distT="0" distB="0" distL="0" distR="0">
            <wp:extent cx="3005619" cy="2457148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419" cy="246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E0" w:rsidRDefault="00A152E0" w:rsidP="000232C6">
      <w:pPr>
        <w:pStyle w:val="ListParagraph"/>
      </w:pPr>
    </w:p>
    <w:p w:rsidR="00A152E0" w:rsidRDefault="00A152E0" w:rsidP="000232C6">
      <w:pPr>
        <w:pStyle w:val="ListParagraph"/>
      </w:pPr>
    </w:p>
    <w:p w:rsidR="00A152E0" w:rsidRDefault="00A152E0" w:rsidP="000232C6">
      <w:pPr>
        <w:pStyle w:val="ListParagraph"/>
      </w:pPr>
    </w:p>
    <w:p w:rsidR="00A152E0" w:rsidRDefault="00A152E0" w:rsidP="00A152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Activity</w:t>
      </w:r>
    </w:p>
    <w:p w:rsidR="00F97AF0" w:rsidRDefault="00D81857" w:rsidP="00A152E0">
      <w:pPr>
        <w:pStyle w:val="ListParagraph"/>
      </w:pPr>
      <w:r>
        <w:t xml:space="preserve">Displays triggers and journal entries open and closed. </w:t>
      </w:r>
      <w:r w:rsidR="00F97AF0">
        <w:t>Filtered by</w:t>
      </w:r>
      <w:r>
        <w:t xml:space="preserve"> date opened. The type of journal entry being display is any journal entry entered by an IOA representative (Fred, Amy, or Claims Advocate)</w:t>
      </w:r>
      <w:r w:rsidR="00FD7004">
        <w:br/>
      </w:r>
    </w:p>
    <w:p w:rsidR="00A152E0" w:rsidRPr="00A152E0" w:rsidRDefault="00F97AF0" w:rsidP="00A152E0">
      <w:pPr>
        <w:pStyle w:val="ListParagraph"/>
      </w:pPr>
      <w:r>
        <w:t>The dropdown default filtered is by the month.</w:t>
      </w:r>
      <w:r w:rsidR="00FD7004">
        <w:t xml:space="preserve"> </w:t>
      </w:r>
    </w:p>
    <w:p w:rsidR="00FD7004" w:rsidRDefault="00FD7004" w:rsidP="00A152E0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085A5BF" wp14:editId="52347371">
            <wp:simplePos x="0" y="0"/>
            <wp:positionH relativeFrom="column">
              <wp:posOffset>400050</wp:posOffset>
            </wp:positionH>
            <wp:positionV relativeFrom="paragraph">
              <wp:posOffset>27940</wp:posOffset>
            </wp:positionV>
            <wp:extent cx="3252652" cy="2647508"/>
            <wp:effectExtent l="0" t="0" r="508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652" cy="264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004" w:rsidRDefault="00FD7004" w:rsidP="00A152E0">
      <w:pPr>
        <w:rPr>
          <w:b/>
        </w:rPr>
      </w:pPr>
    </w:p>
    <w:p w:rsidR="00FD7004" w:rsidRDefault="00FD7004" w:rsidP="00A152E0">
      <w:pPr>
        <w:rPr>
          <w:b/>
        </w:rPr>
      </w:pPr>
    </w:p>
    <w:p w:rsidR="00FD7004" w:rsidRDefault="00FD7004" w:rsidP="00A152E0">
      <w:pPr>
        <w:rPr>
          <w:b/>
        </w:rPr>
      </w:pPr>
    </w:p>
    <w:p w:rsidR="00FD7004" w:rsidRDefault="00FD7004" w:rsidP="00A152E0">
      <w:pPr>
        <w:rPr>
          <w:b/>
        </w:rPr>
      </w:pPr>
    </w:p>
    <w:p w:rsidR="00FD7004" w:rsidRDefault="00FD7004" w:rsidP="00A152E0">
      <w:pPr>
        <w:rPr>
          <w:b/>
        </w:rPr>
      </w:pPr>
    </w:p>
    <w:p w:rsidR="00FD7004" w:rsidRDefault="00FD7004" w:rsidP="00A152E0">
      <w:pPr>
        <w:rPr>
          <w:b/>
        </w:rPr>
      </w:pPr>
    </w:p>
    <w:p w:rsidR="00FD7004" w:rsidRDefault="00FD7004" w:rsidP="00A152E0">
      <w:pPr>
        <w:rPr>
          <w:b/>
        </w:rPr>
      </w:pPr>
    </w:p>
    <w:p w:rsidR="00FD7004" w:rsidRDefault="00FD7004" w:rsidP="00A152E0">
      <w:pPr>
        <w:rPr>
          <w:b/>
        </w:rPr>
      </w:pPr>
    </w:p>
    <w:p w:rsidR="00FD7004" w:rsidRDefault="00FD7004" w:rsidP="00A152E0">
      <w:pPr>
        <w:rPr>
          <w:b/>
        </w:rPr>
      </w:pPr>
    </w:p>
    <w:p w:rsidR="00EF50A2" w:rsidRDefault="00EF50A2" w:rsidP="00A152E0">
      <w:pPr>
        <w:rPr>
          <w:b/>
        </w:rPr>
      </w:pPr>
    </w:p>
    <w:p w:rsidR="006E4FF6" w:rsidRDefault="006E4FF6" w:rsidP="00A152E0">
      <w:pPr>
        <w:rPr>
          <w:b/>
        </w:rPr>
      </w:pPr>
    </w:p>
    <w:p w:rsidR="00A152E0" w:rsidRPr="00FD7004" w:rsidRDefault="00FD7004" w:rsidP="00FD7004">
      <w:pPr>
        <w:pStyle w:val="ListParagraph"/>
        <w:numPr>
          <w:ilvl w:val="0"/>
          <w:numId w:val="1"/>
        </w:numPr>
        <w:rPr>
          <w:b/>
        </w:rPr>
      </w:pPr>
      <w:r w:rsidRPr="00FD7004">
        <w:rPr>
          <w:b/>
        </w:rPr>
        <w:lastRenderedPageBreak/>
        <w:t>Total Claims</w:t>
      </w:r>
    </w:p>
    <w:p w:rsidR="00FD7004" w:rsidRDefault="00FD7004" w:rsidP="00FD7004">
      <w:pPr>
        <w:pStyle w:val="ListParagraph"/>
      </w:pPr>
      <w:r>
        <w:t xml:space="preserve">Updated style of current dashboard that is display for internal/admin users. </w:t>
      </w:r>
      <w:r w:rsidR="00EF50A2">
        <w:t xml:space="preserve">Display all is a </w:t>
      </w:r>
      <w:r w:rsidR="006E4FF6">
        <w:t>filter, that once selected changes the graphs/charts.</w:t>
      </w:r>
      <w:bookmarkStart w:id="0" w:name="_GoBack"/>
      <w:bookmarkEnd w:id="0"/>
      <w:r w:rsidR="00EF50A2">
        <w:t xml:space="preserve"> </w:t>
      </w:r>
    </w:p>
    <w:p w:rsidR="00FD7004" w:rsidRDefault="00FD7004" w:rsidP="00FD7004">
      <w:pPr>
        <w:pStyle w:val="ListParagraph"/>
      </w:pPr>
    </w:p>
    <w:p w:rsidR="00EF50A2" w:rsidRDefault="00EF50A2" w:rsidP="00FD7004">
      <w:pPr>
        <w:pStyle w:val="ListParagraph"/>
      </w:pPr>
      <w:r>
        <w:rPr>
          <w:noProof/>
        </w:rPr>
        <w:drawing>
          <wp:inline distT="0" distB="0" distL="0" distR="0">
            <wp:extent cx="393382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04" w:rsidRDefault="00FD7004" w:rsidP="00FD7004">
      <w:pPr>
        <w:pStyle w:val="ListParagraph"/>
      </w:pPr>
    </w:p>
    <w:p w:rsidR="00FD7004" w:rsidRDefault="00FD7004" w:rsidP="00FD7004">
      <w:pPr>
        <w:pStyle w:val="ListParagraph"/>
      </w:pPr>
    </w:p>
    <w:p w:rsidR="00FD7004" w:rsidRDefault="00FD7004" w:rsidP="00FD7004">
      <w:pPr>
        <w:pStyle w:val="ListParagraph"/>
      </w:pPr>
    </w:p>
    <w:p w:rsidR="00FD7004" w:rsidRDefault="00FD7004" w:rsidP="00FD7004">
      <w:pPr>
        <w:pStyle w:val="ListParagraph"/>
      </w:pPr>
    </w:p>
    <w:p w:rsidR="00FD7004" w:rsidRDefault="00FD7004" w:rsidP="00FD7004">
      <w:pPr>
        <w:pStyle w:val="ListParagraph"/>
      </w:pPr>
    </w:p>
    <w:p w:rsidR="00FD7004" w:rsidRPr="00FD7004" w:rsidRDefault="00FD7004" w:rsidP="00FD7004">
      <w:pPr>
        <w:pStyle w:val="ListParagraph"/>
      </w:pPr>
    </w:p>
    <w:sectPr w:rsidR="00FD7004" w:rsidRPr="00FD700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1CC" w:rsidRDefault="00F731CC" w:rsidP="000232C6">
      <w:pPr>
        <w:spacing w:after="0" w:line="240" w:lineRule="auto"/>
      </w:pPr>
      <w:r>
        <w:separator/>
      </w:r>
    </w:p>
  </w:endnote>
  <w:endnote w:type="continuationSeparator" w:id="0">
    <w:p w:rsidR="00F731CC" w:rsidRDefault="00F731CC" w:rsidP="00023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40215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D7004" w:rsidRDefault="00FD700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4FF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4FF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7004" w:rsidRDefault="00FD70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1CC" w:rsidRDefault="00F731CC" w:rsidP="000232C6">
      <w:pPr>
        <w:spacing w:after="0" w:line="240" w:lineRule="auto"/>
      </w:pPr>
      <w:r>
        <w:separator/>
      </w:r>
    </w:p>
  </w:footnote>
  <w:footnote w:type="continuationSeparator" w:id="0">
    <w:p w:rsidR="00F731CC" w:rsidRDefault="00F731CC" w:rsidP="00023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C6" w:rsidRDefault="000232C6">
    <w:pPr>
      <w:pStyle w:val="Header"/>
    </w:pPr>
    <w:r>
      <w:t>Valery Menelas</w:t>
    </w:r>
    <w:r>
      <w:tab/>
      <w:t xml:space="preserve">Producer Documentation </w:t>
    </w:r>
    <w:r>
      <w:tab/>
      <w:t>12/9/16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43825"/>
    <w:multiLevelType w:val="hybridMultilevel"/>
    <w:tmpl w:val="3060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48"/>
    <w:rsid w:val="000232C6"/>
    <w:rsid w:val="00232B2D"/>
    <w:rsid w:val="00277E48"/>
    <w:rsid w:val="002F1311"/>
    <w:rsid w:val="00472D2A"/>
    <w:rsid w:val="006E4FF6"/>
    <w:rsid w:val="007D75B9"/>
    <w:rsid w:val="008304EC"/>
    <w:rsid w:val="00851F1C"/>
    <w:rsid w:val="008D4AB7"/>
    <w:rsid w:val="00A152E0"/>
    <w:rsid w:val="00D81857"/>
    <w:rsid w:val="00EC1584"/>
    <w:rsid w:val="00EF50A2"/>
    <w:rsid w:val="00F731CC"/>
    <w:rsid w:val="00F97AF0"/>
    <w:rsid w:val="00FD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E3842-ADA1-4F44-ABE0-D69D62B5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C6"/>
  </w:style>
  <w:style w:type="paragraph" w:styleId="Footer">
    <w:name w:val="footer"/>
    <w:basedOn w:val="Normal"/>
    <w:link w:val="Foot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C6"/>
  </w:style>
  <w:style w:type="paragraph" w:styleId="Title">
    <w:name w:val="Title"/>
    <w:basedOn w:val="Normal"/>
    <w:next w:val="Normal"/>
    <w:link w:val="TitleChar"/>
    <w:uiPriority w:val="10"/>
    <w:qFormat/>
    <w:rsid w:val="00232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IOA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Menelas (LNG)</dc:creator>
  <cp:keywords/>
  <dc:description/>
  <cp:lastModifiedBy>Valery Menelas (LNG)</cp:lastModifiedBy>
  <cp:revision>12</cp:revision>
  <dcterms:created xsi:type="dcterms:W3CDTF">2016-12-09T19:51:00Z</dcterms:created>
  <dcterms:modified xsi:type="dcterms:W3CDTF">2016-12-09T20:49:00Z</dcterms:modified>
</cp:coreProperties>
</file>