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CUADROS — GENERACIÓN Y CLASIFICACIÓN DE DESECHOS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b w:val="1"/>
          <w:bCs w:val="1"/>
          <w:sz w:val="26"/>
          <w:szCs w:val="26"/>
          <w:rtl w:val="0"/>
        </w:rPr>
        <w:t xml:space="preserve">Vertiente del Golfo de México — Guatemala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Cuadro 1. Generación de desechos por cuenca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Tasa per cápita: 0,62 kg/hab/día (INE / MARN, 2024)</w:t>
      </w:r>
    </w:p>
    <w:p w:rsidR="00000000" w:rsidDel="00000000" w:rsidP="00000000" w:rsidRDefault="00000000" w:rsidRPr="00000000" w14:paraId="00000008">
      <w:pPr>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545"/>
        <w:gridCol w:w="1065"/>
        <w:gridCol w:w="1155"/>
        <w:gridCol w:w="1155"/>
        <w:gridCol w:w="1155"/>
        <w:gridCol w:w="1155"/>
        <w:gridCol w:w="1305"/>
        <w:tblGridChange w:id="0">
          <w:tblGrid>
            <w:gridCol w:w="855"/>
            <w:gridCol w:w="1545"/>
            <w:gridCol w:w="1065"/>
            <w:gridCol w:w="1155"/>
            <w:gridCol w:w="1155"/>
            <w:gridCol w:w="1155"/>
            <w:gridCol w:w="1155"/>
            <w:gridCol w:w="1305"/>
          </w:tblGrid>
        </w:tblGridChange>
      </w:tblGrid>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09">
            <w:pPr>
              <w:jc w:val="center"/>
              <w:rPr>
                <w:b w:val="1"/>
                <w:bCs w:val="1"/>
                <w:sz w:val="20"/>
                <w:szCs w:val="20"/>
              </w:rPr>
            </w:pPr>
            <w:r w:rsidDel="00000000" w:rsidR="00000000" w:rsidRPr="00000000">
              <w:rPr>
                <w:b w:val="1"/>
                <w:bCs w:val="1"/>
                <w:sz w:val="20"/>
                <w:szCs w:val="20"/>
                <w:rtl w:val="0"/>
              </w:rPr>
              <w:t xml:space="preserve">N°</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0A">
            <w:pPr>
              <w:jc w:val="center"/>
              <w:rPr>
                <w:b w:val="1"/>
                <w:bCs w:val="1"/>
                <w:sz w:val="20"/>
                <w:szCs w:val="20"/>
              </w:rPr>
            </w:pPr>
            <w:r w:rsidDel="00000000" w:rsidR="00000000" w:rsidRPr="00000000">
              <w:rPr>
                <w:b w:val="1"/>
                <w:bCs w:val="1"/>
                <w:sz w:val="20"/>
                <w:szCs w:val="20"/>
                <w:rtl w:val="0"/>
              </w:rPr>
              <w:t xml:space="preserve">Cuenca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0B">
            <w:pPr>
              <w:jc w:val="center"/>
              <w:rPr>
                <w:b w:val="1"/>
                <w:bCs w:val="1"/>
                <w:sz w:val="20"/>
                <w:szCs w:val="20"/>
              </w:rPr>
            </w:pPr>
            <w:r w:rsidDel="00000000" w:rsidR="00000000" w:rsidRPr="00000000">
              <w:rPr>
                <w:b w:val="1"/>
                <w:bCs w:val="1"/>
                <w:sz w:val="20"/>
                <w:szCs w:val="20"/>
                <w:rtl w:val="0"/>
              </w:rPr>
              <w:t xml:space="preserve">Población</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0C">
            <w:pPr>
              <w:jc w:val="center"/>
              <w:rPr>
                <w:b w:val="1"/>
                <w:bCs w:val="1"/>
                <w:sz w:val="20"/>
                <w:szCs w:val="20"/>
              </w:rPr>
            </w:pPr>
            <w:r w:rsidDel="00000000" w:rsidR="00000000" w:rsidRPr="00000000">
              <w:rPr>
                <w:b w:val="1"/>
                <w:bCs w:val="1"/>
                <w:sz w:val="20"/>
                <w:szCs w:val="20"/>
                <w:rtl w:val="0"/>
              </w:rPr>
              <w:t xml:space="preserve">kg/día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0D">
            <w:pPr>
              <w:jc w:val="center"/>
              <w:rPr>
                <w:b w:val="1"/>
                <w:bCs w:val="1"/>
                <w:sz w:val="20"/>
                <w:szCs w:val="20"/>
              </w:rPr>
            </w:pPr>
            <w:r w:rsidDel="00000000" w:rsidR="00000000" w:rsidRPr="00000000">
              <w:rPr>
                <w:b w:val="1"/>
                <w:bCs w:val="1"/>
                <w:sz w:val="20"/>
                <w:szCs w:val="20"/>
                <w:rtl w:val="0"/>
              </w:rPr>
              <w:t xml:space="preserve">Ton/día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0E">
            <w:pPr>
              <w:jc w:val="center"/>
              <w:rPr>
                <w:b w:val="1"/>
                <w:bCs w:val="1"/>
                <w:sz w:val="20"/>
                <w:szCs w:val="20"/>
              </w:rPr>
            </w:pPr>
            <w:r w:rsidDel="00000000" w:rsidR="00000000" w:rsidRPr="00000000">
              <w:rPr>
                <w:b w:val="1"/>
                <w:bCs w:val="1"/>
                <w:sz w:val="20"/>
                <w:szCs w:val="20"/>
                <w:rtl w:val="0"/>
              </w:rPr>
              <w:t xml:space="preserve">Ton/mes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tl w:val="0"/>
              </w:rPr>
              <w:t xml:space="preserve">Ton/año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0">
            <w:pPr>
              <w:jc w:val="center"/>
              <w:rPr>
                <w:b w:val="1"/>
                <w:bCs w:val="1"/>
                <w:sz w:val="20"/>
                <w:szCs w:val="20"/>
              </w:rPr>
            </w:pPr>
            <w:r w:rsidDel="00000000" w:rsidR="00000000" w:rsidRPr="00000000">
              <w:rPr>
                <w:b w:val="1"/>
                <w:bCs w:val="1"/>
                <w:sz w:val="20"/>
                <w:szCs w:val="20"/>
                <w:rtl w:val="0"/>
              </w:rPr>
              <w:t xml:space="preserve">Peso poblacional</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1">
            <w:pPr>
              <w:jc w:val="center"/>
              <w:rPr>
                <w:sz w:val="20"/>
                <w:szCs w:val="20"/>
              </w:rPr>
            </w:pPr>
            <w:r w:rsidDel="00000000" w:rsidR="00000000" w:rsidRPr="00000000">
              <w:rPr>
                <w:sz w:val="20"/>
                <w:szCs w:val="20"/>
                <w:rtl w:val="0"/>
              </w:rPr>
              <w:t xml:space="preserve">18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2">
            <w:pPr>
              <w:jc w:val="center"/>
              <w:rPr>
                <w:sz w:val="18"/>
                <w:szCs w:val="18"/>
              </w:rPr>
            </w:pPr>
            <w:r w:rsidDel="00000000" w:rsidR="00000000" w:rsidRPr="00000000">
              <w:rPr>
                <w:sz w:val="18"/>
                <w:szCs w:val="18"/>
                <w:rtl w:val="0"/>
              </w:rPr>
              <w:t xml:space="preserve">Río Usumacinta (tramo principal)</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3">
            <w:pPr>
              <w:jc w:val="center"/>
              <w:rPr>
                <w:sz w:val="20"/>
                <w:szCs w:val="20"/>
              </w:rPr>
            </w:pPr>
            <w:r w:rsidDel="00000000" w:rsidR="00000000" w:rsidRPr="00000000">
              <w:rPr>
                <w:sz w:val="20"/>
                <w:szCs w:val="20"/>
                <w:rtl w:val="0"/>
              </w:rPr>
              <w:t xml:space="preserve">264 292</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4">
            <w:pPr>
              <w:jc w:val="center"/>
              <w:rPr>
                <w:sz w:val="20"/>
                <w:szCs w:val="20"/>
              </w:rPr>
            </w:pPr>
            <w:r w:rsidDel="00000000" w:rsidR="00000000" w:rsidRPr="00000000">
              <w:rPr>
                <w:sz w:val="20"/>
                <w:szCs w:val="20"/>
                <w:rtl w:val="0"/>
              </w:rPr>
              <w:t xml:space="preserve">163 861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163,9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4 916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59 749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14,88 %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19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Río La Pasión — Petén</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189 743</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117 641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117,6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E">
            <w:pPr>
              <w:jc w:val="center"/>
              <w:rPr>
                <w:sz w:val="20"/>
                <w:szCs w:val="20"/>
              </w:rPr>
            </w:pPr>
            <w:r w:rsidDel="00000000" w:rsidR="00000000" w:rsidRPr="00000000">
              <w:rPr>
                <w:sz w:val="20"/>
                <w:szCs w:val="20"/>
                <w:rtl w:val="0"/>
              </w:rPr>
              <w:t xml:space="preserve">3 529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42 859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10,68 %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20</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2">
            <w:pPr>
              <w:jc w:val="center"/>
              <w:rPr>
                <w:sz w:val="18"/>
                <w:szCs w:val="18"/>
              </w:rPr>
            </w:pPr>
            <w:r w:rsidDel="00000000" w:rsidR="00000000" w:rsidRPr="00000000">
              <w:rPr>
                <w:sz w:val="18"/>
                <w:szCs w:val="18"/>
                <w:rtl w:val="0"/>
              </w:rPr>
              <w:t xml:space="preserve">Río Salinas — Guatemala–México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604 610</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4">
            <w:pPr>
              <w:jc w:val="center"/>
              <w:rPr>
                <w:sz w:val="20"/>
                <w:szCs w:val="20"/>
              </w:rPr>
            </w:pPr>
            <w:r w:rsidDel="00000000" w:rsidR="00000000" w:rsidRPr="00000000">
              <w:rPr>
                <w:sz w:val="20"/>
                <w:szCs w:val="20"/>
                <w:rtl w:val="0"/>
              </w:rPr>
              <w:t xml:space="preserve">374 858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374,9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11 246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136 823</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34,04 %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21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Río San Pedro — Petén–México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103 918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64 429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64,4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1 933</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23 517</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5,85 %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22</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Río Candelaria — Petén–México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35 525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22 026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22,0</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661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8 039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2,00 %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23</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A">
            <w:pPr>
              <w:jc w:val="center"/>
              <w:rPr>
                <w:sz w:val="18"/>
                <w:szCs w:val="18"/>
              </w:rPr>
            </w:pPr>
            <w:r w:rsidDel="00000000" w:rsidR="00000000" w:rsidRPr="00000000">
              <w:rPr>
                <w:sz w:val="18"/>
                <w:szCs w:val="18"/>
                <w:rtl w:val="0"/>
              </w:rPr>
              <w:t xml:space="preserve">Río Chixoy / Negro — Quiché, Alta Verapaz, Baja Verapaz</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613 669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380 475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380,5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11 414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138 473</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34,55 %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24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Río Ixcán — Quiché y Huehuetenango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3">
            <w:pPr>
              <w:jc w:val="center"/>
              <w:rPr>
                <w:sz w:val="20"/>
                <w:szCs w:val="20"/>
              </w:rPr>
            </w:pPr>
            <w:r w:rsidDel="00000000" w:rsidR="00000000" w:rsidRPr="00000000">
              <w:rPr>
                <w:sz w:val="20"/>
                <w:szCs w:val="20"/>
                <w:rtl w:val="0"/>
              </w:rPr>
              <w:t xml:space="preserve">109 372</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67 811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67,8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2 034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7">
            <w:pPr>
              <w:jc w:val="center"/>
              <w:rPr>
                <w:sz w:val="20"/>
                <w:szCs w:val="20"/>
              </w:rPr>
            </w:pPr>
            <w:r w:rsidDel="00000000" w:rsidR="00000000" w:rsidRPr="00000000">
              <w:rPr>
                <w:sz w:val="20"/>
                <w:szCs w:val="20"/>
                <w:rtl w:val="0"/>
              </w:rPr>
              <w:t xml:space="preserve">24 751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6,16 %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25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Río Xaclbal — Quiché</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50 803</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31 498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31,5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945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4F">
            <w:pPr>
              <w:jc w:val="center"/>
              <w:rPr>
                <w:sz w:val="20"/>
                <w:szCs w:val="20"/>
              </w:rPr>
            </w:pPr>
            <w:r w:rsidDel="00000000" w:rsidR="00000000" w:rsidRPr="00000000">
              <w:rPr>
                <w:sz w:val="20"/>
                <w:szCs w:val="20"/>
                <w:rtl w:val="0"/>
              </w:rPr>
              <w:t xml:space="preserve">11 497</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2,86 %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1">
            <w:pPr>
              <w:jc w:val="center"/>
              <w:rPr>
                <w:sz w:val="20"/>
                <w:szCs w:val="20"/>
              </w:rPr>
            </w:pPr>
            <w:r w:rsidDel="00000000" w:rsidR="00000000" w:rsidRPr="00000000">
              <w:rPr>
                <w:rtl w:val="0"/>
              </w:rPr>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TOTAL VERTIENTE</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3">
            <w:pPr>
              <w:jc w:val="center"/>
              <w:rPr>
                <w:b w:val="1"/>
                <w:bCs w:val="1"/>
                <w:sz w:val="20"/>
                <w:szCs w:val="20"/>
              </w:rPr>
            </w:pPr>
            <w:r w:rsidDel="00000000" w:rsidR="00000000" w:rsidRPr="00000000">
              <w:rPr>
                <w:b w:val="1"/>
                <w:bCs w:val="1"/>
                <w:sz w:val="20"/>
                <w:szCs w:val="20"/>
                <w:rtl w:val="0"/>
              </w:rPr>
              <w:t xml:space="preserve">1 776 232</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4">
            <w:pPr>
              <w:jc w:val="center"/>
              <w:rPr>
                <w:b w:val="1"/>
                <w:bCs w:val="1"/>
                <w:sz w:val="20"/>
                <w:szCs w:val="20"/>
              </w:rPr>
            </w:pPr>
            <w:r w:rsidDel="00000000" w:rsidR="00000000" w:rsidRPr="00000000">
              <w:rPr>
                <w:b w:val="1"/>
                <w:bCs w:val="1"/>
                <w:sz w:val="20"/>
                <w:szCs w:val="20"/>
                <w:rtl w:val="0"/>
              </w:rPr>
              <w:t xml:space="preserve">1 102 600</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5">
            <w:pPr>
              <w:jc w:val="center"/>
              <w:rPr>
                <w:b w:val="1"/>
                <w:bCs w:val="1"/>
                <w:sz w:val="20"/>
                <w:szCs w:val="20"/>
              </w:rPr>
            </w:pPr>
            <w:r w:rsidDel="00000000" w:rsidR="00000000" w:rsidRPr="00000000">
              <w:rPr>
                <w:b w:val="1"/>
                <w:bCs w:val="1"/>
                <w:sz w:val="20"/>
                <w:szCs w:val="20"/>
                <w:rtl w:val="0"/>
              </w:rPr>
              <w:t xml:space="preserve">1 102,6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6">
            <w:pPr>
              <w:jc w:val="center"/>
              <w:rPr>
                <w:b w:val="1"/>
                <w:bCs w:val="1"/>
                <w:sz w:val="20"/>
                <w:szCs w:val="20"/>
              </w:rPr>
            </w:pPr>
            <w:r w:rsidDel="00000000" w:rsidR="00000000" w:rsidRPr="00000000">
              <w:rPr>
                <w:b w:val="1"/>
                <w:bCs w:val="1"/>
                <w:sz w:val="20"/>
                <w:szCs w:val="20"/>
                <w:rtl w:val="0"/>
              </w:rPr>
              <w:t xml:space="preserve">33 078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7">
            <w:pPr>
              <w:jc w:val="center"/>
              <w:rPr>
                <w:b w:val="1"/>
                <w:bCs w:val="1"/>
                <w:sz w:val="20"/>
                <w:szCs w:val="20"/>
              </w:rPr>
            </w:pPr>
            <w:r w:rsidDel="00000000" w:rsidR="00000000" w:rsidRPr="00000000">
              <w:rPr>
                <w:b w:val="1"/>
                <w:bCs w:val="1"/>
                <w:sz w:val="20"/>
                <w:szCs w:val="20"/>
                <w:rtl w:val="0"/>
              </w:rPr>
              <w:t xml:space="preserve">401 708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58">
            <w:pPr>
              <w:jc w:val="center"/>
              <w:rPr>
                <w:b w:val="1"/>
                <w:bCs w:val="1"/>
                <w:sz w:val="20"/>
                <w:szCs w:val="20"/>
              </w:rPr>
            </w:pPr>
            <w:r w:rsidDel="00000000" w:rsidR="00000000" w:rsidRPr="00000000">
              <w:rPr>
                <w:b w:val="1"/>
                <w:bCs w:val="1"/>
                <w:sz w:val="20"/>
                <w:szCs w:val="20"/>
                <w:rtl w:val="0"/>
              </w:rPr>
              <w:t xml:space="preserve">100,00 %</w:t>
            </w:r>
          </w:p>
        </w:tc>
      </w:tr>
    </w:tbl>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Cuadro 2. Clasificación por tipo de residuo — Total vertiente</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Composición: MARN — Plan de Gestión Integral de Residuos, 2024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Tipo de residuo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6A">
            <w:pPr>
              <w:jc w:val="center"/>
              <w:rPr>
                <w:b w:val="1"/>
                <w:bCs w:val="1"/>
              </w:rPr>
            </w:pPr>
            <w:r w:rsidDel="00000000" w:rsidR="00000000" w:rsidRPr="00000000">
              <w:rPr>
                <w:b w:val="1"/>
                <w:bCs w:val="1"/>
                <w:rtl w:val="0"/>
              </w:rPr>
              <w:t xml:space="preserve">Porcentaje</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Ton/día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Ton/mes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Ton/año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Principales fuentes e impactos</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6F">
            <w:pPr>
              <w:jc w:val="center"/>
              <w:rPr>
                <w:sz w:val="20"/>
                <w:szCs w:val="20"/>
              </w:rPr>
            </w:pPr>
            <w:r w:rsidDel="00000000" w:rsidR="00000000" w:rsidRPr="00000000">
              <w:rPr>
                <w:sz w:val="20"/>
                <w:szCs w:val="20"/>
                <w:rtl w:val="0"/>
              </w:rPr>
              <w:t xml:space="preserve">🟢 Orgánicos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58,5 %</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645,0</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2">
            <w:pPr>
              <w:jc w:val="center"/>
              <w:rPr>
                <w:sz w:val="20"/>
                <w:szCs w:val="20"/>
              </w:rPr>
            </w:pPr>
            <w:r w:rsidDel="00000000" w:rsidR="00000000" w:rsidRPr="00000000">
              <w:rPr>
                <w:sz w:val="20"/>
                <w:szCs w:val="20"/>
                <w:rtl w:val="0"/>
              </w:rPr>
              <w:t xml:space="preserve">19 351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3">
            <w:pPr>
              <w:jc w:val="center"/>
              <w:rPr>
                <w:sz w:val="20"/>
                <w:szCs w:val="20"/>
              </w:rPr>
            </w:pPr>
            <w:r w:rsidDel="00000000" w:rsidR="00000000" w:rsidRPr="00000000">
              <w:rPr>
                <w:sz w:val="20"/>
                <w:szCs w:val="20"/>
                <w:rtl w:val="0"/>
              </w:rPr>
              <w:t xml:space="preserve">234 999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Restos de alimentos, cosechas, jardín; eutrofización, lixiviados, metano</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 Reciclables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24,3 %</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7">
            <w:pPr>
              <w:jc w:val="center"/>
              <w:rPr>
                <w:sz w:val="20"/>
                <w:szCs w:val="20"/>
              </w:rPr>
            </w:pPr>
            <w:r w:rsidDel="00000000" w:rsidR="00000000" w:rsidRPr="00000000">
              <w:rPr>
                <w:sz w:val="20"/>
                <w:szCs w:val="20"/>
                <w:rtl w:val="0"/>
              </w:rPr>
              <w:t xml:space="preserve">267,9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8 038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97 615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Plástico, papel, vidrio, metales, textiles; acumulación en cauces, microplásticos</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 Inertes, especiales y peligrosos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17,2 %</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189,6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5 689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7F">
            <w:pPr>
              <w:jc w:val="center"/>
              <w:rPr>
                <w:sz w:val="20"/>
                <w:szCs w:val="20"/>
              </w:rPr>
            </w:pPr>
            <w:r w:rsidDel="00000000" w:rsidR="00000000" w:rsidRPr="00000000">
              <w:rPr>
                <w:sz w:val="20"/>
                <w:szCs w:val="20"/>
                <w:rtl w:val="0"/>
              </w:rPr>
              <w:t xml:space="preserve">69 094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0">
            <w:pPr>
              <w:jc w:val="center"/>
              <w:rPr>
                <w:sz w:val="20"/>
                <w:szCs w:val="20"/>
              </w:rPr>
            </w:pPr>
            <w:r w:rsidDel="00000000" w:rsidR="00000000" w:rsidRPr="00000000">
              <w:rPr>
                <w:sz w:val="20"/>
                <w:szCs w:val="20"/>
                <w:rtl w:val="0"/>
              </w:rPr>
              <w:t xml:space="preserve">Sanitarios, agroquímicos, aceites, baterías; contaminación fecal y tóxica persistente</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1">
            <w:pPr>
              <w:jc w:val="center"/>
              <w:rPr>
                <w:b w:val="1"/>
                <w:bCs w:val="1"/>
                <w:sz w:val="20"/>
                <w:szCs w:val="20"/>
              </w:rPr>
            </w:pPr>
            <w:r w:rsidDel="00000000" w:rsidR="00000000" w:rsidRPr="00000000">
              <w:rPr>
                <w:b w:val="1"/>
                <w:bCs w:val="1"/>
                <w:sz w:val="20"/>
                <w:szCs w:val="20"/>
                <w:rtl w:val="0"/>
              </w:rPr>
              <w:t xml:space="preserve">TOTAL</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2">
            <w:pPr>
              <w:jc w:val="center"/>
              <w:rPr>
                <w:b w:val="1"/>
                <w:bCs w:val="1"/>
                <w:sz w:val="20"/>
                <w:szCs w:val="20"/>
              </w:rPr>
            </w:pPr>
            <w:r w:rsidDel="00000000" w:rsidR="00000000" w:rsidRPr="00000000">
              <w:rPr>
                <w:b w:val="1"/>
                <w:bCs w:val="1"/>
                <w:sz w:val="20"/>
                <w:szCs w:val="20"/>
                <w:rtl w:val="0"/>
              </w:rPr>
              <w:t xml:space="preserve">100 %</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3">
            <w:pPr>
              <w:jc w:val="center"/>
              <w:rPr>
                <w:b w:val="1"/>
                <w:bCs w:val="1"/>
                <w:sz w:val="20"/>
                <w:szCs w:val="20"/>
              </w:rPr>
            </w:pPr>
            <w:r w:rsidDel="00000000" w:rsidR="00000000" w:rsidRPr="00000000">
              <w:rPr>
                <w:b w:val="1"/>
                <w:bCs w:val="1"/>
                <w:sz w:val="20"/>
                <w:szCs w:val="20"/>
                <w:rtl w:val="0"/>
              </w:rPr>
              <w:t xml:space="preserve">1 102,6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4">
            <w:pPr>
              <w:jc w:val="center"/>
              <w:rPr>
                <w:b w:val="1"/>
                <w:bCs w:val="1"/>
                <w:sz w:val="20"/>
                <w:szCs w:val="20"/>
              </w:rPr>
            </w:pPr>
            <w:r w:rsidDel="00000000" w:rsidR="00000000" w:rsidRPr="00000000">
              <w:rPr>
                <w:b w:val="1"/>
                <w:bCs w:val="1"/>
                <w:sz w:val="20"/>
                <w:szCs w:val="20"/>
                <w:rtl w:val="0"/>
              </w:rPr>
              <w:t xml:space="preserve">33 078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5">
            <w:pPr>
              <w:jc w:val="center"/>
              <w:rPr>
                <w:b w:val="1"/>
                <w:bCs w:val="1"/>
                <w:sz w:val="20"/>
                <w:szCs w:val="20"/>
              </w:rPr>
            </w:pPr>
            <w:r w:rsidDel="00000000" w:rsidR="00000000" w:rsidRPr="00000000">
              <w:rPr>
                <w:b w:val="1"/>
                <w:bCs w:val="1"/>
                <w:sz w:val="20"/>
                <w:szCs w:val="20"/>
                <w:rtl w:val="0"/>
              </w:rPr>
              <w:t xml:space="preserve">401 708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Cuadro 3. Desglose por cuenca y categoría de residuo — Toneladas/día</w:t>
      </w:r>
    </w:p>
    <w:p w:rsidR="00000000" w:rsidDel="00000000" w:rsidP="00000000" w:rsidRDefault="00000000" w:rsidRPr="00000000" w14:paraId="00000089">
      <w:pPr>
        <w:rPr/>
      </w:pPr>
      <w:r w:rsidDel="00000000" w:rsidR="00000000" w:rsidRPr="00000000">
        <w:rPr>
          <w:rtl w:val="0"/>
        </w:rPr>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Cuenca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Orgánicos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Reciclables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Inertes / Peligrosos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E">
            <w:pPr>
              <w:jc w:val="center"/>
              <w:rPr>
                <w:b w:val="1"/>
                <w:bCs w:val="1"/>
              </w:rPr>
            </w:pPr>
            <w:r w:rsidDel="00000000" w:rsidR="00000000" w:rsidRPr="00000000">
              <w:rPr>
                <w:b w:val="1"/>
                <w:bCs w:val="1"/>
                <w:rtl w:val="0"/>
              </w:rPr>
              <w:t xml:space="preserve">Total diario</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8F">
            <w:pPr>
              <w:jc w:val="center"/>
              <w:rPr>
                <w:sz w:val="20"/>
                <w:szCs w:val="20"/>
              </w:rPr>
            </w:pPr>
            <w:r w:rsidDel="00000000" w:rsidR="00000000" w:rsidRPr="00000000">
              <w:rPr>
                <w:sz w:val="20"/>
                <w:szCs w:val="20"/>
                <w:rtl w:val="0"/>
              </w:rPr>
              <w:t xml:space="preserve">Usumacinta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0">
            <w:pPr>
              <w:jc w:val="center"/>
              <w:rPr>
                <w:sz w:val="20"/>
                <w:szCs w:val="20"/>
              </w:rPr>
            </w:pPr>
            <w:r w:rsidDel="00000000" w:rsidR="00000000" w:rsidRPr="00000000">
              <w:rPr>
                <w:sz w:val="20"/>
                <w:szCs w:val="20"/>
                <w:rtl w:val="0"/>
              </w:rPr>
              <w:t xml:space="preserve">95,9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39,8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28,2</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3">
            <w:pPr>
              <w:jc w:val="center"/>
              <w:rPr>
                <w:sz w:val="20"/>
                <w:szCs w:val="20"/>
              </w:rPr>
            </w:pPr>
            <w:r w:rsidDel="00000000" w:rsidR="00000000" w:rsidRPr="00000000">
              <w:rPr>
                <w:sz w:val="20"/>
                <w:szCs w:val="20"/>
                <w:rtl w:val="0"/>
              </w:rPr>
              <w:t xml:space="preserve">163,9</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La Pasión</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5">
            <w:pPr>
              <w:jc w:val="center"/>
              <w:rPr>
                <w:sz w:val="20"/>
                <w:szCs w:val="20"/>
              </w:rPr>
            </w:pPr>
            <w:r w:rsidDel="00000000" w:rsidR="00000000" w:rsidRPr="00000000">
              <w:rPr>
                <w:sz w:val="20"/>
                <w:szCs w:val="20"/>
                <w:rtl w:val="0"/>
              </w:rPr>
              <w:t xml:space="preserve">68,8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28,6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7">
            <w:pPr>
              <w:jc w:val="center"/>
              <w:rPr>
                <w:sz w:val="20"/>
                <w:szCs w:val="20"/>
              </w:rPr>
            </w:pPr>
            <w:r w:rsidDel="00000000" w:rsidR="00000000" w:rsidRPr="00000000">
              <w:rPr>
                <w:sz w:val="20"/>
                <w:szCs w:val="20"/>
                <w:rtl w:val="0"/>
              </w:rPr>
              <w:t xml:space="preserve">20,2</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8">
            <w:pPr>
              <w:jc w:val="center"/>
              <w:rPr>
                <w:sz w:val="20"/>
                <w:szCs w:val="20"/>
              </w:rPr>
            </w:pPr>
            <w:r w:rsidDel="00000000" w:rsidR="00000000" w:rsidRPr="00000000">
              <w:rPr>
                <w:sz w:val="20"/>
                <w:szCs w:val="20"/>
                <w:rtl w:val="0"/>
              </w:rPr>
              <w:t xml:space="preserve">117,6</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9">
            <w:pPr>
              <w:jc w:val="center"/>
              <w:rPr>
                <w:sz w:val="20"/>
                <w:szCs w:val="20"/>
              </w:rPr>
            </w:pPr>
            <w:r w:rsidDel="00000000" w:rsidR="00000000" w:rsidRPr="00000000">
              <w:rPr>
                <w:sz w:val="20"/>
                <w:szCs w:val="20"/>
                <w:rtl w:val="0"/>
              </w:rPr>
              <w:t xml:space="preserve">Salinas</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A">
            <w:pPr>
              <w:jc w:val="center"/>
              <w:rPr>
                <w:sz w:val="20"/>
                <w:szCs w:val="20"/>
              </w:rPr>
            </w:pPr>
            <w:r w:rsidDel="00000000" w:rsidR="00000000" w:rsidRPr="00000000">
              <w:rPr>
                <w:sz w:val="20"/>
                <w:szCs w:val="20"/>
                <w:rtl w:val="0"/>
              </w:rPr>
              <w:t xml:space="preserve">219,3</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B">
            <w:pPr>
              <w:jc w:val="center"/>
              <w:rPr>
                <w:sz w:val="20"/>
                <w:szCs w:val="20"/>
              </w:rPr>
            </w:pPr>
            <w:r w:rsidDel="00000000" w:rsidR="00000000" w:rsidRPr="00000000">
              <w:rPr>
                <w:sz w:val="20"/>
                <w:szCs w:val="20"/>
                <w:rtl w:val="0"/>
              </w:rPr>
              <w:t xml:space="preserve">91,1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C">
            <w:pPr>
              <w:jc w:val="center"/>
              <w:rPr>
                <w:sz w:val="20"/>
                <w:szCs w:val="20"/>
              </w:rPr>
            </w:pPr>
            <w:r w:rsidDel="00000000" w:rsidR="00000000" w:rsidRPr="00000000">
              <w:rPr>
                <w:sz w:val="20"/>
                <w:szCs w:val="20"/>
                <w:rtl w:val="0"/>
              </w:rPr>
              <w:t xml:space="preserve">64,5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D">
            <w:pPr>
              <w:jc w:val="center"/>
              <w:rPr>
                <w:sz w:val="20"/>
                <w:szCs w:val="20"/>
              </w:rPr>
            </w:pPr>
            <w:r w:rsidDel="00000000" w:rsidR="00000000" w:rsidRPr="00000000">
              <w:rPr>
                <w:sz w:val="20"/>
                <w:szCs w:val="20"/>
                <w:rtl w:val="0"/>
              </w:rPr>
              <w:t xml:space="preserve">374,9</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E">
            <w:pPr>
              <w:jc w:val="center"/>
              <w:rPr>
                <w:sz w:val="20"/>
                <w:szCs w:val="20"/>
              </w:rPr>
            </w:pPr>
            <w:r w:rsidDel="00000000" w:rsidR="00000000" w:rsidRPr="00000000">
              <w:rPr>
                <w:sz w:val="20"/>
                <w:szCs w:val="20"/>
                <w:rtl w:val="0"/>
              </w:rPr>
              <w:t xml:space="preserve">San Pedro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9F">
            <w:pPr>
              <w:jc w:val="center"/>
              <w:rPr>
                <w:sz w:val="20"/>
                <w:szCs w:val="20"/>
              </w:rPr>
            </w:pPr>
            <w:r w:rsidDel="00000000" w:rsidR="00000000" w:rsidRPr="00000000">
              <w:rPr>
                <w:sz w:val="20"/>
                <w:szCs w:val="20"/>
                <w:rtl w:val="0"/>
              </w:rPr>
              <w:t xml:space="preserve">37,7</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15,7</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1">
            <w:pPr>
              <w:jc w:val="center"/>
              <w:rPr>
                <w:sz w:val="20"/>
                <w:szCs w:val="20"/>
              </w:rPr>
            </w:pPr>
            <w:r w:rsidDel="00000000" w:rsidR="00000000" w:rsidRPr="00000000">
              <w:rPr>
                <w:sz w:val="20"/>
                <w:szCs w:val="20"/>
                <w:rtl w:val="0"/>
              </w:rPr>
              <w:t xml:space="preserve">11,1</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64,4</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3">
            <w:pPr>
              <w:jc w:val="center"/>
              <w:rPr>
                <w:sz w:val="20"/>
                <w:szCs w:val="20"/>
              </w:rPr>
            </w:pPr>
            <w:r w:rsidDel="00000000" w:rsidR="00000000" w:rsidRPr="00000000">
              <w:rPr>
                <w:sz w:val="20"/>
                <w:szCs w:val="20"/>
                <w:rtl w:val="0"/>
              </w:rPr>
              <w:t xml:space="preserve">Candelaria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4">
            <w:pPr>
              <w:jc w:val="center"/>
              <w:rPr>
                <w:sz w:val="20"/>
                <w:szCs w:val="20"/>
              </w:rPr>
            </w:pPr>
            <w:r w:rsidDel="00000000" w:rsidR="00000000" w:rsidRPr="00000000">
              <w:rPr>
                <w:sz w:val="20"/>
                <w:szCs w:val="20"/>
                <w:rtl w:val="0"/>
              </w:rPr>
              <w:t xml:space="preserve">12,9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5,3</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6">
            <w:pPr>
              <w:jc w:val="center"/>
              <w:rPr>
                <w:sz w:val="20"/>
                <w:szCs w:val="20"/>
              </w:rPr>
            </w:pPr>
            <w:r w:rsidDel="00000000" w:rsidR="00000000" w:rsidRPr="00000000">
              <w:rPr>
                <w:sz w:val="20"/>
                <w:szCs w:val="20"/>
                <w:rtl w:val="0"/>
              </w:rPr>
              <w:t xml:space="preserve">3,8</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7">
            <w:pPr>
              <w:jc w:val="center"/>
              <w:rPr>
                <w:sz w:val="20"/>
                <w:szCs w:val="20"/>
              </w:rPr>
            </w:pPr>
            <w:r w:rsidDel="00000000" w:rsidR="00000000" w:rsidRPr="00000000">
              <w:rPr>
                <w:sz w:val="20"/>
                <w:szCs w:val="20"/>
                <w:rtl w:val="0"/>
              </w:rPr>
              <w:t xml:space="preserve">22,0</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8">
            <w:pPr>
              <w:jc w:val="center"/>
              <w:rPr>
                <w:sz w:val="20"/>
                <w:szCs w:val="20"/>
              </w:rPr>
            </w:pPr>
            <w:r w:rsidDel="00000000" w:rsidR="00000000" w:rsidRPr="00000000">
              <w:rPr>
                <w:sz w:val="20"/>
                <w:szCs w:val="20"/>
                <w:rtl w:val="0"/>
              </w:rPr>
              <w:t xml:space="preserve">Chixoy / Negro</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9">
            <w:pPr>
              <w:jc w:val="center"/>
              <w:rPr>
                <w:sz w:val="20"/>
                <w:szCs w:val="20"/>
              </w:rPr>
            </w:pPr>
            <w:r w:rsidDel="00000000" w:rsidR="00000000" w:rsidRPr="00000000">
              <w:rPr>
                <w:sz w:val="20"/>
                <w:szCs w:val="20"/>
                <w:rtl w:val="0"/>
              </w:rPr>
              <w:t xml:space="preserve">222,6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A">
            <w:pPr>
              <w:jc w:val="center"/>
              <w:rPr>
                <w:sz w:val="20"/>
                <w:szCs w:val="20"/>
              </w:rPr>
            </w:pPr>
            <w:r w:rsidDel="00000000" w:rsidR="00000000" w:rsidRPr="00000000">
              <w:rPr>
                <w:sz w:val="20"/>
                <w:szCs w:val="20"/>
                <w:rtl w:val="0"/>
              </w:rPr>
              <w:t xml:space="preserve">92,4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B">
            <w:pPr>
              <w:jc w:val="center"/>
              <w:rPr>
                <w:sz w:val="20"/>
                <w:szCs w:val="20"/>
              </w:rPr>
            </w:pPr>
            <w:r w:rsidDel="00000000" w:rsidR="00000000" w:rsidRPr="00000000">
              <w:rPr>
                <w:sz w:val="20"/>
                <w:szCs w:val="20"/>
                <w:rtl w:val="0"/>
              </w:rPr>
              <w:t xml:space="preserve">65,4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C">
            <w:pPr>
              <w:jc w:val="center"/>
              <w:rPr>
                <w:sz w:val="20"/>
                <w:szCs w:val="20"/>
              </w:rPr>
            </w:pPr>
            <w:r w:rsidDel="00000000" w:rsidR="00000000" w:rsidRPr="00000000">
              <w:rPr>
                <w:sz w:val="20"/>
                <w:szCs w:val="20"/>
                <w:rtl w:val="0"/>
              </w:rPr>
              <w:t xml:space="preserve">380,5</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D">
            <w:pPr>
              <w:jc w:val="center"/>
              <w:rPr>
                <w:sz w:val="20"/>
                <w:szCs w:val="20"/>
              </w:rPr>
            </w:pPr>
            <w:r w:rsidDel="00000000" w:rsidR="00000000" w:rsidRPr="00000000">
              <w:rPr>
                <w:sz w:val="20"/>
                <w:szCs w:val="20"/>
                <w:rtl w:val="0"/>
              </w:rPr>
              <w:t xml:space="preserve">Ixcán</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E">
            <w:pPr>
              <w:jc w:val="center"/>
              <w:rPr>
                <w:sz w:val="20"/>
                <w:szCs w:val="20"/>
              </w:rPr>
            </w:pPr>
            <w:r w:rsidDel="00000000" w:rsidR="00000000" w:rsidRPr="00000000">
              <w:rPr>
                <w:sz w:val="20"/>
                <w:szCs w:val="20"/>
                <w:rtl w:val="0"/>
              </w:rPr>
              <w:t xml:space="preserve">39,7</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16,5</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11,7</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67,8</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2">
            <w:pPr>
              <w:jc w:val="center"/>
              <w:rPr>
                <w:sz w:val="20"/>
                <w:szCs w:val="20"/>
              </w:rPr>
            </w:pPr>
            <w:r w:rsidDel="00000000" w:rsidR="00000000" w:rsidRPr="00000000">
              <w:rPr>
                <w:sz w:val="20"/>
                <w:szCs w:val="20"/>
                <w:rtl w:val="0"/>
              </w:rPr>
              <w:t xml:space="preserve">Xaclbal</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3">
            <w:pPr>
              <w:jc w:val="center"/>
              <w:rPr>
                <w:sz w:val="20"/>
                <w:szCs w:val="20"/>
              </w:rPr>
            </w:pPr>
            <w:r w:rsidDel="00000000" w:rsidR="00000000" w:rsidRPr="00000000">
              <w:rPr>
                <w:sz w:val="20"/>
                <w:szCs w:val="20"/>
                <w:rtl w:val="0"/>
              </w:rPr>
              <w:t xml:space="preserve">18,4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7,6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5,4</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31,5</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7">
            <w:pPr>
              <w:jc w:val="center"/>
              <w:rPr>
                <w:b w:val="1"/>
                <w:bCs w:val="1"/>
                <w:sz w:val="20"/>
                <w:szCs w:val="20"/>
              </w:rPr>
            </w:pPr>
            <w:r w:rsidDel="00000000" w:rsidR="00000000" w:rsidRPr="00000000">
              <w:rPr>
                <w:b w:val="1"/>
                <w:bCs w:val="1"/>
                <w:sz w:val="20"/>
                <w:szCs w:val="20"/>
                <w:rtl w:val="0"/>
              </w:rPr>
              <w:t xml:space="preserve">TOTAL</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8">
            <w:pPr>
              <w:jc w:val="center"/>
              <w:rPr>
                <w:b w:val="1"/>
                <w:bCs w:val="1"/>
                <w:sz w:val="20"/>
                <w:szCs w:val="20"/>
              </w:rPr>
            </w:pPr>
            <w:r w:rsidDel="00000000" w:rsidR="00000000" w:rsidRPr="00000000">
              <w:rPr>
                <w:b w:val="1"/>
                <w:bCs w:val="1"/>
                <w:sz w:val="20"/>
                <w:szCs w:val="20"/>
                <w:rtl w:val="0"/>
              </w:rPr>
              <w:t xml:space="preserve">645,0</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9">
            <w:pPr>
              <w:jc w:val="center"/>
              <w:rPr>
                <w:b w:val="1"/>
                <w:bCs w:val="1"/>
                <w:sz w:val="20"/>
                <w:szCs w:val="20"/>
              </w:rPr>
            </w:pPr>
            <w:r w:rsidDel="00000000" w:rsidR="00000000" w:rsidRPr="00000000">
              <w:rPr>
                <w:b w:val="1"/>
                <w:bCs w:val="1"/>
                <w:sz w:val="20"/>
                <w:szCs w:val="20"/>
                <w:rtl w:val="0"/>
              </w:rPr>
              <w:t xml:space="preserve">267,9</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A">
            <w:pPr>
              <w:jc w:val="center"/>
              <w:rPr>
                <w:b w:val="1"/>
                <w:bCs w:val="1"/>
                <w:sz w:val="20"/>
                <w:szCs w:val="20"/>
              </w:rPr>
            </w:pPr>
            <w:r w:rsidDel="00000000" w:rsidR="00000000" w:rsidRPr="00000000">
              <w:rPr>
                <w:b w:val="1"/>
                <w:bCs w:val="1"/>
                <w:sz w:val="20"/>
                <w:szCs w:val="20"/>
                <w:rtl w:val="0"/>
              </w:rPr>
              <w:t xml:space="preserve">189,6</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B">
            <w:pPr>
              <w:jc w:val="center"/>
              <w:rPr>
                <w:b w:val="1"/>
                <w:bCs w:val="1"/>
                <w:sz w:val="20"/>
                <w:szCs w:val="20"/>
              </w:rPr>
            </w:pPr>
            <w:r w:rsidDel="00000000" w:rsidR="00000000" w:rsidRPr="00000000">
              <w:rPr>
                <w:b w:val="1"/>
                <w:bCs w:val="1"/>
                <w:sz w:val="20"/>
                <w:szCs w:val="20"/>
                <w:rtl w:val="0"/>
              </w:rPr>
              <w:t xml:space="preserve">1 102,6</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Cuadro 4. Resumen ejecutivo</w:t>
      </w:r>
    </w:p>
    <w:p w:rsidR="00000000" w:rsidDel="00000000" w:rsidP="00000000" w:rsidRDefault="00000000" w:rsidRPr="00000000" w14:paraId="000000BE">
      <w:pPr>
        <w:rPr/>
      </w:pPr>
      <w:r w:rsidDel="00000000" w:rsidR="00000000" w:rsidRPr="00000000">
        <w:rPr>
          <w:rtl w:val="0"/>
        </w:rPr>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Indicador</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Valor</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Población total vertiente</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1 776 232 habitantes</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Generación diaria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1 102,6 toneladas</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Generación mensual</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33 078 toneladas</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Generación anual</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401 708 toneladas</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9">
            <w:pPr>
              <w:jc w:val="center"/>
              <w:rPr>
                <w:sz w:val="20"/>
                <w:szCs w:val="20"/>
              </w:rPr>
            </w:pPr>
            <w:r w:rsidDel="00000000" w:rsidR="00000000" w:rsidRPr="00000000">
              <w:rPr>
                <w:sz w:val="20"/>
                <w:szCs w:val="20"/>
                <w:rtl w:val="0"/>
              </w:rPr>
              <w:t xml:space="preserve">Cuencas de mayor carga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Chixoy/Negro (34,55 %) + Salinas (34,04 %) = 68,59 % del total</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Cuenca de menor generación</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Candelaria (2,00 %)</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Cuenca estratégica de cabecera</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Xaclbal — impacto desproporcionado sobre toda la vertiente</w:t>
            </w:r>
          </w:p>
        </w:tc>
      </w:tr>
      <w:tr>
        <w:trPr>
          <w:cantSplit w:val="0"/>
          <w:tblHeader w:val="0"/>
        </w:trPr>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CF">
            <w:pPr>
              <w:jc w:val="center"/>
              <w:rPr>
                <w:sz w:val="20"/>
                <w:szCs w:val="20"/>
              </w:rPr>
            </w:pPr>
            <w:r w:rsidDel="00000000" w:rsidR="00000000" w:rsidRPr="00000000">
              <w:rPr>
                <w:sz w:val="20"/>
                <w:szCs w:val="20"/>
                <w:rtl w:val="0"/>
              </w:rPr>
              <w:t xml:space="preserve">Residuo predominante</w:t>
            </w:r>
          </w:p>
        </w:tc>
        <w:tc>
          <w:tcPr>
            <w:tcBorders>
              <w:top w:color="d0d0d0" w:space="0" w:sz="6" w:val="single"/>
              <w:left w:color="d0d0d0" w:space="0" w:sz="6" w:val="single"/>
              <w:bottom w:color="d0d0d0" w:space="0" w:sz="6" w:val="single"/>
              <w:right w:color="d0d0d0" w:space="0" w:sz="6" w:val="single"/>
            </w:tcBorders>
            <w:tcMar>
              <w:top w:w="60.0" w:type="dxa"/>
              <w:left w:w="60.0" w:type="dxa"/>
              <w:bottom w:w="60.0" w:type="dxa"/>
              <w:right w:w="60.0" w:type="dxa"/>
            </w:tcMar>
            <w:vAlign w:val="top"/>
          </w:tcPr>
          <w:p w:rsidR="00000000" w:rsidDel="00000000" w:rsidP="00000000" w:rsidRDefault="00000000" w:rsidRPr="00000000" w14:paraId="000000D0">
            <w:pPr>
              <w:jc w:val="center"/>
              <w:rPr>
                <w:sz w:val="20"/>
                <w:szCs w:val="20"/>
              </w:rPr>
            </w:pPr>
            <w:r w:rsidDel="00000000" w:rsidR="00000000" w:rsidRPr="00000000">
              <w:rPr>
                <w:rFonts w:ascii="Arial Unicode MS" w:cs="Arial Unicode MS" w:eastAsia="Arial Unicode MS" w:hAnsi="Arial Unicode MS"/>
                <w:sz w:val="20"/>
                <w:szCs w:val="20"/>
                <w:rtl w:val="0"/>
              </w:rPr>
              <w:t xml:space="preserve">Orgánicos → 58,5 % del volumen</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Notas metodológicas: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Tasa de generación: 0,62 kg/hab/día (promedio nacional INE/MARN 2024). Tasas reales pueden variar entre 0,50 kg zona rural y 0,75 kg zona urbana.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Distribución porcentual de residuos: basada en composición oficial MARN.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Población por cuenca: estudio hidrosocial vertiente Golfo de México, septiembre 2026.</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Conclusiones y recomendaciones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t>
      </w:r>
      <w:r w:rsidDel="00000000" w:rsidR="00000000" w:rsidRPr="00000000">
        <w:rPr>
          <w:b w:val="1"/>
          <w:bCs w:val="1"/>
          <w:rtl w:val="0"/>
        </w:rPr>
        <w:t xml:space="preserve">Concentración de la carga de desechos: </w:t>
      </w:r>
      <w:r w:rsidDel="00000000" w:rsidR="00000000" w:rsidRPr="00000000">
        <w:rPr>
          <w:rtl w:val="0"/>
        </w:rPr>
        <w:t xml:space="preserve">Las cuencas de Chixoy / Negro (34,55 %) y Salinas (34,04 %) concentran la mayor carga de generación en la vertiente, representando en conjunto el 68,59 % del total de residuos generados.</w:t>
      </w:r>
    </w:p>
    <w:p w:rsidR="00000000" w:rsidDel="00000000" w:rsidP="00000000" w:rsidRDefault="00000000" w:rsidRPr="00000000" w14:paraId="000000DE">
      <w:pPr>
        <w:rPr/>
      </w:pPr>
      <w:r w:rsidDel="00000000" w:rsidR="00000000" w:rsidRPr="00000000">
        <w:rPr>
          <w:rtl w:val="0"/>
        </w:rPr>
        <w:t xml:space="preserve">• </w:t>
      </w:r>
      <w:r w:rsidDel="00000000" w:rsidR="00000000" w:rsidRPr="00000000">
        <w:rPr>
          <w:b w:val="1"/>
          <w:bCs w:val="1"/>
          <w:rtl w:val="0"/>
        </w:rPr>
        <w:t xml:space="preserve">Cuenca estratégica de cabecera: </w:t>
      </w:r>
      <w:r w:rsidDel="00000000" w:rsidR="00000000" w:rsidRPr="00000000">
        <w:rPr>
          <w:rtl w:val="0"/>
        </w:rPr>
        <w:t xml:space="preserve">La cuenca de Xaclbal cumple un rol estratégico fundamental como cuenca de cabecera, por lo que las acciones de gestión ambiental en esta zona tienen un impacto directo sobre el resto de la vertiente.</w:t>
      </w:r>
    </w:p>
    <w:p w:rsidR="00000000" w:rsidDel="00000000" w:rsidP="00000000" w:rsidRDefault="00000000" w:rsidRPr="00000000" w14:paraId="000000DF">
      <w:pPr>
        <w:rPr/>
      </w:pPr>
      <w:r w:rsidDel="00000000" w:rsidR="00000000" w:rsidRPr="00000000">
        <w:rPr>
          <w:rtl w:val="0"/>
        </w:rPr>
        <w:t xml:space="preserve">• </w:t>
      </w:r>
      <w:r w:rsidDel="00000000" w:rsidR="00000000" w:rsidRPr="00000000">
        <w:rPr>
          <w:b w:val="1"/>
          <w:bCs w:val="1"/>
          <w:rtl w:val="0"/>
        </w:rPr>
        <w:t xml:space="preserve">Predominio de materia orgánica: </w:t>
      </w:r>
      <w:r w:rsidDel="00000000" w:rsidR="00000000" w:rsidRPr="00000000">
        <w:rPr>
          <w:rtl w:val="0"/>
        </w:rPr>
        <w:t xml:space="preserve">La fracción orgánica constituye la mayoría de los residuos generados con un 58,5 % del volumen total (645,0 toneladas diarias).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Recomendaciones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 </w:t>
      </w:r>
      <w:r w:rsidDel="00000000" w:rsidR="00000000" w:rsidRPr="00000000">
        <w:rPr>
          <w:b w:val="1"/>
          <w:bCs w:val="1"/>
          <w:rtl w:val="0"/>
        </w:rPr>
        <w:t xml:space="preserve">Priorización de infraestructura: </w:t>
      </w:r>
      <w:r w:rsidDel="00000000" w:rsidR="00000000" w:rsidRPr="00000000">
        <w:rPr>
          <w:rtl w:val="0"/>
        </w:rPr>
        <w:t xml:space="preserve">Focalizar las inversiones de gestión de desechos en las cuencas de Chixoy / Negro y Salinas para atender las zonas de mayor generación.</w:t>
      </w:r>
    </w:p>
    <w:p w:rsidR="00000000" w:rsidDel="00000000" w:rsidP="00000000" w:rsidRDefault="00000000" w:rsidRPr="00000000" w14:paraId="000000E4">
      <w:pPr>
        <w:rPr/>
      </w:pPr>
      <w:r w:rsidDel="00000000" w:rsidR="00000000" w:rsidRPr="00000000">
        <w:rPr>
          <w:rtl w:val="0"/>
        </w:rPr>
        <w:t xml:space="preserve">2. </w:t>
      </w:r>
      <w:r w:rsidDel="00000000" w:rsidR="00000000" w:rsidRPr="00000000">
        <w:rPr>
          <w:b w:val="1"/>
          <w:bCs w:val="1"/>
          <w:rtl w:val="0"/>
        </w:rPr>
        <w:t xml:space="preserve">Manejo preventivo en la cabecera: </w:t>
      </w:r>
      <w:r w:rsidDel="00000000" w:rsidR="00000000" w:rsidRPr="00000000">
        <w:rPr>
          <w:rtl w:val="0"/>
        </w:rPr>
        <w:t xml:space="preserve">Implementar planes de conservación y protección ambiental en la cuenca de Xaclbal para evitar la contaminación hídrica aguas abajo.</w:t>
      </w:r>
    </w:p>
    <w:p w:rsidR="00000000" w:rsidDel="00000000" w:rsidP="00000000" w:rsidRDefault="00000000" w:rsidRPr="00000000" w14:paraId="000000E5">
      <w:pPr>
        <w:rPr/>
      </w:pPr>
      <w:r w:rsidDel="00000000" w:rsidR="00000000" w:rsidRPr="00000000">
        <w:rPr>
          <w:rtl w:val="0"/>
        </w:rPr>
        <w:t xml:space="preserve">3. </w:t>
      </w:r>
      <w:r w:rsidDel="00000000" w:rsidR="00000000" w:rsidRPr="00000000">
        <w:rPr>
          <w:b w:val="1"/>
          <w:bCs w:val="1"/>
          <w:rtl w:val="0"/>
        </w:rPr>
        <w:t xml:space="preserve">Aprovechamiento de la fracción orgánica: </w:t>
      </w:r>
      <w:r w:rsidDel="00000000" w:rsidR="00000000" w:rsidRPr="00000000">
        <w:rPr>
          <w:rtl w:val="0"/>
        </w:rPr>
        <w:t xml:space="preserve">Promover programas de separación en la fuente y compostaje para valorizar el 58,5 % de residuos orgánicos y reducir la carga en vertederos.</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