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Estudio Hidrosocial — Cuencas de la Vertiente del Caribe (Guatemala)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estudio cubre las cinco cuencas indicadas: Motagua, Polochic, Cahabón, Sarstún y Río Dulce, integrando su dimensión física, demográfica y social.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Características generales de cada cuenca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Cuenca del Río Motagua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Superficie: ~12 670 km² (la mayor cuenca interna de Guatemala)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Recorrido: 486 km; nace en el Altiplano y desemboca en el Mar Caribe (Bahía de Amatique)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Departamentos que drena: 13 — Quiché, Totonicapán, Sololá, Chimaltenango, Sacatepéquez, Guatemala, Jalapa, Chiquimula, Zacapa, Izabal, El Progreso, Alta Verapaz y Baja Verapaz; 84 municipios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Población estimada en la cuenca: ~5 197 255 habitantes (aproximadamente el 27 % de la población nacional)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Composición: 51,81 % mujeres / 48,19 % hombres; 30,74 % rural, 69,26 % urbana; ~46 % de población indígena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Cuenca del Río Polochic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Superficie: &gt;3 000 km²; longitud ~180 km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Departamentos: Alta Verapaz y Zacapa; desemboca en el Lago de Izabal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Aporte: ~60 % del caudal que ingresa al Lago de Izabal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Población estimada: Por métodos de proporción municipal y densidad → ~310 000–350 000 habitantes (estimación derivada de Censo 2018)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Cuenca del Río Cahabón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Ubicación principal: Alta Verapaz; recorre municipios como Cobán, Chisec, Panzós, Chahal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Población estimada: ~260 000–290 000 habitantes, con alta proporción indígena q</w:t>
      </w:r>
      <w:r w:rsidDel="00000000" w:rsidR="00000000" w:rsidRPr="00000000">
        <w:rPr>
          <w:sz w:val="24"/>
          <w:szCs w:val="24"/>
          <w:rtl w:val="0"/>
        </w:rPr>
        <w:t xml:space="preserve">'eqchí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Destaca por riesgo de inundaciones y contaminación en su porción alta (Laguna de Chichoj)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Cuenca del Río Sarstún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Ubicación: Alta Verapaz e Izabal; forma frontera natural con Belice en su tramo inferior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Zona de baja densidad poblacional, bosques y áreas protegidas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Población estimada: ~55 000–65 000 habitantes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Cuenca del Río Dulce</w:t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Longitud: 43 km; conecta el Lago de Izabal con la Bahía de Amatique (Mar Caribe)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Departamento: Izabal; municipio principal: Livingston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Población estimada en su ámbito: ~40 000–45 000 habitantes; alta presencia de población garífuna y q'eqchí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Cuenca protegida (Parque Nacional Río Dulce, 130 km²)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Estimación de población total por cuenca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 metodológica: No existe una estadística oficial por cuenca hidrográfica; las cifras se obtienen del Censo 2018 (INE), documentos del PNUD y estimaciones por proporción territorial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7.088607594937"/>
        <w:gridCol w:w="3544.556962025317"/>
        <w:gridCol w:w="3248.354430379747"/>
        <w:tblGridChange w:id="0">
          <w:tblGrid>
            <w:gridCol w:w="2567.088607594937"/>
            <w:gridCol w:w="3544.556962025317"/>
            <w:gridCol w:w="3248.354430379747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 aprox. del 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Río Motagua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5 197 255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~27 %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Polochic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~330 000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~1,8 %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Cahabón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~275 000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~1,6 %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Sarstún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~60 000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~0,4 %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Dulce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~42 000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~0,3 %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~5 904 255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~31 % del país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Las cinco cuencas albergan casi 6 millones de personas, aproximadamente 1 de cada 3 guatemaltecos.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Aspectos hidrosociales destacados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demográfico y étnico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Motagua: mezcla de población ladina e indígena; concentra la mayor proporción urbana (incluyendo parte del área metropolitana de Guatemala)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Polochic, Cahabón y Sarstún: predominio de población maya q'eqchí y otras comunidades mayas; alta ruralidad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Río Dulce: población garífuna, q'eqchí y mestiza; identidad cultural caribeña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Situación del agua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Motagua: recibe cerca del 80 % de las aguas servidas de la ciudad de Guatemala; es el río más contaminado del país; aguas residuales, agroquímicos y residuos sólidos llegan hasta el mar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Polochic y Cahabón: presión por monocultivos (palma, caña, plátano), deforestación y sedimentación; contaminación de fuentes comunitarias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Sarstún y Río Dulce: mejor calidad relativa, pero amenazadas por turismo desordenado, navegación y descargas de asentamientos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Riesgos y conflictos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Inundaciones: Polochic y Cahabón son zonas de alta vulnerabilidad; crecidas causan pérdidas millonarias y desplazamientos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Acceso desigual: brecha entre zonas urbanas (Motagua alto) y comunidades rurales e indígenas que carecen de saneamiento básico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Conflictos por uso: agricultura, minería, energía, turismo y comunidades compiten por el recurso hídrico sin planificación integrada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Proyecciones demográficas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 estima que la población en la cuenca del Motagua se duplicará en 20 años (de ~5,2 a más de 8 millones), lo que agravará la presión sobre el agua si no se actúa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Conclusión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cinco cuencas de la Vertiente del Caribe conforman un sistema hidrológicamente conectado y demográficamente masivo: albergan a más del 30 % de la población de Guatemala, con enorme diversidad cultural y profundas desigualdades en el acceso al agua y saneamiento. La cuenca del Motagua es la columna vertebral —estratégica, poblada y gravemente deteriorada— mientras que las cuencas del Polochic, Cahabón, Sarstún y Río Dulce aportan riqueza biológica y cultural, pero enfrentan crecientes presiones.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Ampliación: Acceso a agua, saneamiento y gobernanza del agua</w:t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Vertiente del Caribe — Cuencas Motagua, Polochic, Cahabón, </w:t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Sarstún y Río Dulce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 Indicadores de acceso al agua potable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Cobertura por tipo de fuente mejorada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datos corresponden al Censo 2018 y ENDESA 2025 (INE/UNICEF), referidos a los departamentos que integran las cuencas: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8.2772891877908"/>
        <w:gridCol w:w="2125.7320227625455"/>
        <w:gridCol w:w="1922.3590274185203"/>
        <w:gridCol w:w="2343.6316606311434"/>
        <w:tblGridChange w:id="0">
          <w:tblGrid>
            <w:gridCol w:w="2968.2772891877908"/>
            <w:gridCol w:w="2125.7320227625455"/>
            <w:gridCol w:w="1922.3590274185203"/>
            <w:gridCol w:w="2343.6316606311434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Hogares con fuente mejorada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dentro de vivienda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Agua contaminada con E. coli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Guatemala (Motagua alto)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82–83 %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~23 %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Zacapa / Chiquimula / Jalapa (Motagua medio)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62–70 %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45–52 %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60–66 %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 Verapaz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(Cahabón, Polochic, Sarstún)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74 %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Izabal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(Polochic, Río Dulce, Sarstún)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65 %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Promedio nacional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52 %</w:t>
            </w:r>
          </w:p>
        </w:tc>
      </w:tr>
    </w:tbl>
    <w:p w:rsidR="00000000" w:rsidDel="00000000" w:rsidP="00000000" w:rsidRDefault="00000000" w:rsidRPr="00000000" w14:paraId="0000008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Fuente: INE-ENDESA 2025; Censo 2018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cuenca — estimación integrada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.3466114847388"/>
        <w:gridCol w:w="2561.531298499741"/>
        <w:gridCol w:w="2445.3181583031555"/>
        <w:gridCol w:w="2982.8039317123644"/>
        <w:tblGridChange w:id="0">
          <w:tblGrid>
            <w:gridCol w:w="1370.3466114847388"/>
            <w:gridCol w:w="2561.531298499741"/>
            <w:gridCol w:w="2445.3181583031555"/>
            <w:gridCol w:w="2982.8039317123644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a fuente mejorada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Agua dentro de vivienda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Agua NO apta para consumo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~72 %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~45 % (varía 23–80 % por tramo)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Polochic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~54 %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~70 %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Cahabón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~49 %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~74 %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Sarstún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~52 %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~68 %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Dulce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~60 %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~62 %</w:t>
            </w:r>
          </w:p>
        </w:tc>
      </w:tr>
    </w:tbl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Calidad del agua — datos críticos</w:t>
      </w:r>
    </w:p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Cuenca del Motagua: </w:t>
      </w:r>
      <w:r w:rsidDel="00000000" w:rsidR="00000000" w:rsidRPr="00000000">
        <w:rPr>
          <w:sz w:val="24"/>
          <w:szCs w:val="24"/>
          <w:rtl w:val="0"/>
        </w:rPr>
        <w:t xml:space="preserve">En el río Las Vacas (afluente principal) se registraron 1,600,000 NMP/100 ml de coliformes fecales — límite permisible &lt;1,000 NMP/100 ml. En el tramo alto del Motagua: 23,000 NMP/100 ml. El río principal NO es apto para consumo humano en casi todo su recorrido.</w:t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 Verapaz / Izabal:</w:t>
      </w:r>
      <w:r w:rsidDel="00000000" w:rsidR="00000000" w:rsidRPr="00000000">
        <w:rPr>
          <w:sz w:val="24"/>
          <w:szCs w:val="24"/>
          <w:rtl w:val="0"/>
        </w:rPr>
        <w:t xml:space="preserve"> El 74 % y 65 % de la población respectivamente consume agua con presencia de *E. coli*. Las fuentes comunitarias rurales rara vez reciben desinfección (cloro residual ausente en &gt;87 % de las muestras).</w:t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Río Dulce:</w:t>
      </w:r>
      <w:r w:rsidDel="00000000" w:rsidR="00000000" w:rsidRPr="00000000">
        <w:rPr>
          <w:sz w:val="24"/>
          <w:szCs w:val="24"/>
          <w:rtl w:val="0"/>
        </w:rPr>
        <w:t xml:space="preserve"> Muestreos en el Parque Nacional mostraron crecientes cargas de coliformes fecales y nutrientes por vertidos sin tratamiento de asentamientos y turismo.</w:t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II. Indicadores de saneamiento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.3466114847388"/>
        <w:gridCol w:w="2445.3181583031555"/>
        <w:gridCol w:w="2561.531298499741"/>
        <w:gridCol w:w="2982.8039317123644"/>
        <w:tblGridChange w:id="0">
          <w:tblGrid>
            <w:gridCol w:w="1370.3466114847388"/>
            <w:gridCol w:w="2445.3181583031555"/>
            <w:gridCol w:w="2561.531298499741"/>
            <w:gridCol w:w="2982.8039317123644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Saneamiento mejorado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Aguas residuales tratadas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Deforestación / sedimentación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~61 %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alta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Polochic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~28 %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~1–2 %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Cahabón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~&lt;1 %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Media-alta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Sarstún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Dulce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~38 %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~5 %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D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 Censo 2018; Banco Mundial</w:t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Estimación por cuenca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.3466114847388"/>
        <w:gridCol w:w="2445.3181583031555"/>
        <w:gridCol w:w="2561.531298499741"/>
        <w:gridCol w:w="2982.8039317123644"/>
        <w:tblGridChange w:id="0">
          <w:tblGrid>
            <w:gridCol w:w="1370.3466114847388"/>
            <w:gridCol w:w="2445.3181583031555"/>
            <w:gridCol w:w="2561.531298499741"/>
            <w:gridCol w:w="2982.8039317123644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Saneamiento mejorado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Aguas residuales tratadas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Deforestación / sedimentación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~61 %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alta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Polochic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~28 %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~1–2 %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Cahabón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~&lt;1 %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Media-alta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Sarstún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Dulce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~38 %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~5 %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críticos destacados</w:t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 la cuenca del Motagua, menos del 5 % de las aguas residuales reciben tratamiento; el resto se descarga directamente al cauce. El BID aprueba un programa de USD 250 millones para saneamiento ambiental en la cuenca, con meta de beneficiar a 166,000 hogares en saneamiento.</w:t>
      </w:r>
    </w:p>
    <w:p w:rsidR="00000000" w:rsidDel="00000000" w:rsidP="00000000" w:rsidRDefault="00000000" w:rsidRPr="00000000" w14:paraId="000000F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 Alta Verapaz, más del 70 % de los hogares usan letrinas, pozos ciegos o no tienen instalación; muchos vertidos llegan directamente a ríos y quebradas.</w:t>
      </w:r>
    </w:p>
    <w:p w:rsidR="00000000" w:rsidDel="00000000" w:rsidP="00000000" w:rsidRDefault="00000000" w:rsidRPr="00000000" w14:paraId="000000FB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A nivel nacional, solo el 55,8 % tiene acceso seguro a agua potable (servicio dentro de la vivienda, ≥18 h/día y libre de contaminación): 65,4 % urbano / 45,5 % rural. La brecha rural-urbana en la Vertiente del Caribe es más profunda que el promedio nacional.</w:t>
      </w:r>
    </w:p>
    <w:p w:rsidR="00000000" w:rsidDel="00000000" w:rsidP="00000000" w:rsidRDefault="00000000" w:rsidRPr="00000000" w14:paraId="000000F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III. Gobernanza del agua — Marco institucional, legal y de gestión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Marco legal vigente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4.849445324881"/>
        <w:gridCol w:w="924.6275752773375"/>
        <w:gridCol w:w="4410.5229793977815"/>
        <w:tblGridChange w:id="0">
          <w:tblGrid>
            <w:gridCol w:w="4024.849445324881"/>
            <w:gridCol w:w="924.6275752773375"/>
            <w:gridCol w:w="4410.522979397781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de Salud (Decreto 90-97)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MSPAS regula calidad del agua potable y descargas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Ley de Protección y Mejoramiento del Medio Ambiente (Decreto 68-86)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gestiona calidad de aguas receptoras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Reglamento de Descarga y Reutilización de Aguas Residuales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Estándares de vertimiento —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cumplimiento muy 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Política Nacional del Agua y Estrategia GIRH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Gabinete Específico del Agua (GEA) — coordinación interinstitucional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del Viceministerio del Agua (MARN)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Rectoría de recursos hídricos, diagnósticos de cuencas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Ley del Sistema Nacional del 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legal: Autoridad Nacional del Agua +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Autoridades de Cuenca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 participación de pueblos indígenas y usuarios</w:t>
            </w:r>
          </w:p>
        </w:tc>
      </w:tr>
    </w:tbl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Ley del Sistema Nacional del Agua reconoce expresamente: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- Gestión por cuencas hidrográficas como unidad de planificación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- Tres representantes de pueblos indígenas en su Comité de instalación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- Creación de Autoridades de Cuenca con representación multinivel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- Clasificación de usos: consumo humano/agricultura familiar = exentos de pago; aprovechamientos lucrativos = sujetos a canon reinvertible en la cuenca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Instituciones con competencia en la Vertiente del Caribe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5915"/>
        <w:tblGridChange w:id="0">
          <w:tblGrid>
            <w:gridCol w:w="3350"/>
            <w:gridCol w:w="591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MARN / Viceministerio del 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Rectoría de recursos hídricos, calidad de aguas receptoras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MSPAS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de agua para consumo humano, vigilancia sanitaria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Asistencia técnica a municipalidades en prestación de servicios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Municipalidades (340 en 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Prestación directa del servicio de agua y saneamiento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Autoridades de 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Coordinación por cuenca — en proceso de conformación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Protección en áreas protegidas (Río Dulce, Semuc Champey)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COCODES / Juntas de 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comunal —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prestan servicio al 40–60 % de la población rural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de gestión en la práctica</w:t>
      </w:r>
    </w:p>
    <w:p w:rsidR="00000000" w:rsidDel="00000000" w:rsidP="00000000" w:rsidRDefault="00000000" w:rsidRPr="00000000" w14:paraId="000001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Áreas urbanas:</w:t>
      </w:r>
      <w:r w:rsidDel="00000000" w:rsidR="00000000" w:rsidRPr="00000000">
        <w:rPr>
          <w:sz w:val="24"/>
          <w:szCs w:val="24"/>
          <w:rtl w:val="0"/>
        </w:rPr>
        <w:t xml:space="preserve"> Empresas municipales o mancomunidades (p. ej.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EMPAGUA</w:t>
      </w:r>
      <w:r w:rsidDel="00000000" w:rsidR="00000000" w:rsidRPr="00000000">
        <w:rPr>
          <w:sz w:val="24"/>
          <w:szCs w:val="24"/>
          <w:rtl w:val="0"/>
        </w:rPr>
        <w:t xml:space="preserve"> en el área de Motagua Alto).</w:t>
      </w:r>
      <w:r w:rsidDel="00000000" w:rsidR="00000000" w:rsidRPr="00000000">
        <w:rPr>
          <w:sz w:val="24"/>
          <w:szCs w:val="24"/>
          <w:rtl w:val="0"/>
        </w:rPr>
        <w:t xml:space="preserve"> Cobertura aceptable pero con graves deficiencias de tratamiento de vertidos.</w:t>
      </w:r>
    </w:p>
    <w:p w:rsidR="00000000" w:rsidDel="00000000" w:rsidP="00000000" w:rsidRDefault="00000000" w:rsidRPr="00000000" w14:paraId="000001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Áreas rurales:</w:t>
      </w:r>
      <w:r w:rsidDel="00000000" w:rsidR="00000000" w:rsidRPr="00000000">
        <w:rPr>
          <w:sz w:val="24"/>
          <w:szCs w:val="24"/>
          <w:rtl w:val="0"/>
        </w:rPr>
        <w:t xml:space="preserve"> Sistemas administrados por juntas comunitarias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COCODES —</w:t>
      </w:r>
      <w:r w:rsidDel="00000000" w:rsidR="00000000" w:rsidRPr="00000000">
        <w:rPr>
          <w:sz w:val="24"/>
          <w:szCs w:val="24"/>
          <w:rtl w:val="0"/>
        </w:rPr>
        <w:t xml:space="preserve"> cubren a más de la mitad de la población en Cahabón, Polochic, Sarstún y Río Dulce. Generalmente sin desinfección ni monitoreo de calidad.</w:t>
      </w:r>
    </w:p>
    <w:p w:rsidR="00000000" w:rsidDel="00000000" w:rsidP="00000000" w:rsidRDefault="00000000" w:rsidRPr="00000000" w14:paraId="000001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Cuenca del Motagua</w:t>
      </w:r>
      <w:r w:rsidDel="00000000" w:rsidR="00000000" w:rsidRPr="00000000">
        <w:rPr>
          <w:sz w:val="24"/>
          <w:szCs w:val="24"/>
          <w:rtl w:val="0"/>
        </w:rPr>
        <w:t xml:space="preserve">: Existe un Programa de Saneamiento Ambiental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BID GU-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L1188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</w:t>
      </w:r>
      <w:r w:rsidDel="00000000" w:rsidR="00000000" w:rsidRPr="00000000">
        <w:rPr>
          <w:sz w:val="24"/>
          <w:szCs w:val="24"/>
          <w:rtl w:val="0"/>
        </w:rPr>
        <w:t xml:space="preserve">que busca fortalecer la gestión mancomunada de 96 municipios en 14 departamentos. La cuenca es transfronteriza (Guatemala–Honduras), lo que añade dimensión binacional a la gobernanza.</w:t>
      </w:r>
    </w:p>
    <w:p w:rsidR="00000000" w:rsidDel="00000000" w:rsidP="00000000" w:rsidRDefault="00000000" w:rsidRPr="00000000" w14:paraId="000001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Principales brechas de gobernanza</w:t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Fragmentación institucional:</w:t>
      </w:r>
      <w:r w:rsidDel="00000000" w:rsidR="00000000" w:rsidRPr="00000000">
        <w:rPr>
          <w:sz w:val="24"/>
          <w:szCs w:val="24"/>
          <w:rtl w:val="0"/>
        </w:rPr>
        <w:t xml:space="preserve"> Ninguna autoridad única ejerce gestión integral; el agua potable, residual y de cauce se reparten entre MSPAS, MARN, municipalidades y autoridades de cuenca con débil coordinación.</w:t>
      </w:r>
    </w:p>
    <w:p w:rsidR="00000000" w:rsidDel="00000000" w:rsidP="00000000" w:rsidRDefault="00000000" w:rsidRPr="00000000" w14:paraId="000001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Ausencia de planes de cuenca integrados:</w:t>
      </w:r>
      <w:r w:rsidDel="00000000" w:rsidR="00000000" w:rsidRPr="00000000">
        <w:rPr>
          <w:sz w:val="24"/>
          <w:szCs w:val="24"/>
          <w:rtl w:val="0"/>
        </w:rPr>
        <w:t xml:space="preserve"> Solo el Motagua cuenta con programa especial; Polochic, Cahabón, Sarstún y Río Dulce carecen de planes de manejo integral con metas de calidad y asignación de caudales.</w:t>
      </w:r>
    </w:p>
    <w:p w:rsidR="00000000" w:rsidDel="00000000" w:rsidP="00000000" w:rsidRDefault="00000000" w:rsidRPr="00000000" w14:paraId="000001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Debilidad de las autoridades de cuenca:</w:t>
      </w:r>
      <w:r w:rsidDel="00000000" w:rsidR="00000000" w:rsidRPr="00000000">
        <w:rPr>
          <w:sz w:val="24"/>
          <w:szCs w:val="24"/>
          <w:rtl w:val="0"/>
        </w:rPr>
        <w:t xml:space="preserve"> En proceso de conformación; sin recursos propios ni capacidad sancionatoria efectiva.</w:t>
      </w:r>
    </w:p>
    <w:p w:rsidR="00000000" w:rsidDel="00000000" w:rsidP="00000000" w:rsidRDefault="00000000" w:rsidRPr="00000000" w14:paraId="000001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Participación indígena y comunal reconocida pero limitada:</w:t>
      </w:r>
      <w:r w:rsidDel="00000000" w:rsidR="00000000" w:rsidRPr="00000000">
        <w:rPr>
          <w:sz w:val="24"/>
          <w:szCs w:val="24"/>
          <w:rtl w:val="0"/>
        </w:rPr>
        <w:t xml:space="preserve"> La ley reconoce representación, pero en la práctica las decisiones siguen siendo descendentes y con escasa asignación presupuestaria.</w:t>
      </w:r>
    </w:p>
    <w:p w:rsidR="00000000" w:rsidDel="00000000" w:rsidP="00000000" w:rsidRDefault="00000000" w:rsidRPr="00000000" w14:paraId="000001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Casi nulo tratamiento de aguas residuales:</w:t>
      </w:r>
      <w:r w:rsidDel="00000000" w:rsidR="00000000" w:rsidRPr="00000000">
        <w:rPr>
          <w:sz w:val="24"/>
          <w:szCs w:val="24"/>
          <w:rtl w:val="0"/>
        </w:rPr>
        <w:t xml:space="preserve"> Menos del 5 % en toda la vertiente; el reglamento de vertidos aprobado en 2006 sigue sin cumplirse de forma generalizada.</w:t>
      </w:r>
    </w:p>
    <w:p w:rsidR="00000000" w:rsidDel="00000000" w:rsidP="00000000" w:rsidRDefault="00000000" w:rsidRPr="00000000" w14:paraId="000001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Conflictos por uso: Agricultura industrial (palma, caña), generación hidroeléctrica, minería, turismo y comunidades compiten sin marco de asignación de caudales ecológicos.</w:t>
      </w:r>
    </w:p>
    <w:p w:rsidR="00000000" w:rsidDel="00000000" w:rsidP="00000000" w:rsidRDefault="00000000" w:rsidRPr="00000000" w14:paraId="000001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IV. Resumen comparativo por cuenca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185"/>
        <w:gridCol w:w="990"/>
        <w:gridCol w:w="1245"/>
        <w:gridCol w:w="930"/>
        <w:gridCol w:w="1005"/>
        <w:gridCol w:w="1485"/>
        <w:tblGridChange w:id="0">
          <w:tblGrid>
            <w:gridCol w:w="1845"/>
            <w:gridCol w:w="1185"/>
            <w:gridCol w:w="990"/>
            <w:gridCol w:w="1245"/>
            <w:gridCol w:w="930"/>
            <w:gridCol w:w="1005"/>
            <w:gridCol w:w="1485"/>
          </w:tblGrid>
        </w:tblGridChange>
      </w:tblGrid>
      <w:tr>
        <w:trPr>
          <w:cantSplit w:val="0"/>
          <w:trHeight w:val="12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Agua mejorada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Saneamiento mejorado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Aguas tratadas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del cauce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Fortaleza institucional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~5,200,000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&lt;5 %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mala (tramo medio/bajo)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— programa BID en marcha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Polochic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~330,000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Regular-mala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Débil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Cahabón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~275,000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débil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Sarstún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~60,000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Buena-regular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débil + dimensión fronteriza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Dulce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~42,000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~5 %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Regular-buena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— CONAP + turismo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Promedio/ponderado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~5,900,000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~68 %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~55 %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~4 %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V. Conclusiones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La cobertura cuantitativa es moderada, pero la calidad es crítica</w:t>
      </w:r>
      <w:r w:rsidDel="00000000" w:rsidR="00000000" w:rsidRPr="00000000">
        <w:rPr>
          <w:sz w:val="24"/>
          <w:szCs w:val="24"/>
          <w:rtl w:val="0"/>
        </w:rPr>
        <w:t xml:space="preserve">: Dos tercios de la población tienen acceso a una fuente mejorada, pero la mitad consume agua contaminada con materia fecal. En Alta Verapaz e Izabal, solo 1 de cada 2 personas accede a fuente mejorada, y 2 de cada 3 bebe agua con *E. coli*.</w:t>
      </w:r>
    </w:p>
    <w:p w:rsidR="00000000" w:rsidDel="00000000" w:rsidP="00000000" w:rsidRDefault="00000000" w:rsidRPr="00000000" w14:paraId="0000018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El saneamiento es el eslabón roto:</w:t>
      </w:r>
      <w:r w:rsidDel="00000000" w:rsidR="00000000" w:rsidRPr="00000000">
        <w:rPr>
          <w:sz w:val="24"/>
          <w:szCs w:val="24"/>
          <w:rtl w:val="0"/>
        </w:rPr>
        <w:t xml:space="preserve"> Menos del 5 % de las aguas residuales recibe tratamiento. En las cuencas menores (Polochic, Cahabón), el saneamiento mejorado no alcanza al 30 %. El río Motagua es el cuerpo de agua más contaminado del país por descargas del área metropolitana sin tratamiento.</w:t>
      </w:r>
    </w:p>
    <w:p w:rsidR="00000000" w:rsidDel="00000000" w:rsidP="00000000" w:rsidRDefault="00000000" w:rsidRPr="00000000" w14:paraId="0000018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La gobernanza avanza pero es débil y fragmentada:</w:t>
      </w:r>
      <w:r w:rsidDel="00000000" w:rsidR="00000000" w:rsidRPr="00000000">
        <w:rPr>
          <w:sz w:val="24"/>
          <w:szCs w:val="24"/>
          <w:rtl w:val="0"/>
        </w:rPr>
        <w:t xml:space="preserve"> La Ley del Sistema Nacional del Agua (2022) y el Viceministerio del Agua (2021) proveen un marco moderno que reconoce gestión por cuenca y participación indígena, pero las autoridades de cuenca aún no operan con plena capacidad. El financiamiento, la coordinación y el cumplimiento normativo siguen siendo los principales cuellos de botella.</w:t>
      </w:r>
    </w:p>
    <w:p w:rsidR="00000000" w:rsidDel="00000000" w:rsidP="00000000" w:rsidRDefault="00000000" w:rsidRPr="00000000" w14:paraId="0000018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Desigualdad estructural</w:t>
      </w:r>
      <w:r w:rsidDel="00000000" w:rsidR="00000000" w:rsidRPr="00000000">
        <w:rPr>
          <w:sz w:val="24"/>
          <w:szCs w:val="24"/>
          <w:rtl w:val="0"/>
        </w:rPr>
        <w:t xml:space="preserve">: La brecha urbano-rural se traduce en brecha étnica: las poblaciones mayas q</w:t>
      </w:r>
      <w:r w:rsidDel="00000000" w:rsidR="00000000" w:rsidRPr="00000000">
        <w:rPr>
          <w:sz w:val="24"/>
          <w:szCs w:val="24"/>
          <w:rtl w:val="0"/>
        </w:rPr>
        <w:t xml:space="preserve">'eqchí</w:t>
      </w:r>
      <w:r w:rsidDel="00000000" w:rsidR="00000000" w:rsidRPr="00000000">
        <w:rPr>
          <w:sz w:val="24"/>
          <w:szCs w:val="24"/>
          <w:rtl w:val="0"/>
        </w:rPr>
        <w:t xml:space="preserve"> y garífuna, mayoritarias en Cahabón, Polochic, Sarstún y Río Dulce, soportan las coberturas más bajas y la peor calidad del agua, a pesar de habitar cuencas con gran disponibilidad hídrica.</w:t>
      </w:r>
    </w:p>
    <w:p w:rsidR="00000000" w:rsidDel="00000000" w:rsidP="00000000" w:rsidRDefault="00000000" w:rsidRPr="00000000" w14:paraId="0000018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📈 Estimación de la Carga Contaminante — Vertiente del Caribe de Guatemala Cuencas: Motagua · Polochic · Cahabón · Sarstún · Río Dulce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 metodológica previa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existe un monitoreo continuo y sistemático para todas las cuencas. Las cifras que se presentan se han estimado a partir de: (a) cargas per cápita estándar de aguas residuales domésticas sin tratamiento; (b) concentraciones medidas en estudios recientes del Motagua y afluentes; (c) caudales medios reportados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INSIVUMEH</w:t>
      </w:r>
      <w:r w:rsidDel="00000000" w:rsidR="00000000" w:rsidRPr="00000000">
        <w:rPr>
          <w:sz w:val="24"/>
          <w:szCs w:val="24"/>
          <w:rtl w:val="0"/>
        </w:rPr>
        <w:t xml:space="preserve"> y literatura; (d) factores de conversión diarios/mensuales/anuales.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Las estimaciones son aproximaciones superiores, suponiendo **cero tratamiento** — condición cercana a la realidad documentada en la vertiente.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 Caudales medios y población base por cuenca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30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7.0926021727885"/>
        <w:gridCol w:w="3157.123642007243"/>
        <w:gridCol w:w="2198.3652353854113"/>
        <w:gridCol w:w="2227.4185204345576"/>
        <w:tblGridChange w:id="0">
          <w:tblGrid>
            <w:gridCol w:w="1777.0926021727885"/>
            <w:gridCol w:w="3157.123642007243"/>
            <w:gridCol w:w="2198.3652353854113"/>
            <w:gridCol w:w="2227.4185204345576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Caudal medio (m³/s)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Tratamiento de 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 m³/s (promedio estaciones)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5 197 255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&lt;5 %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Polochic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693 m³/s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330 000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~1–2 %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Cahabón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 m³/s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275 000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&lt;1 %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Sarstún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80 m³/s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(estimado por analogía)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60 000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~1 %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Dulce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453 m³/s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42 000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~5 %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vertiente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~1 655 m³/s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~5 904 255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1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~4 % promedio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Fuentes: INSIVUMEH; BID; Censo 2018; estimaciones por proporción territori</w:t>
      </w:r>
      <w:r w:rsidDel="00000000" w:rsidR="00000000" w:rsidRPr="00000000">
        <w:rPr>
          <w:sz w:val="24"/>
          <w:szCs w:val="24"/>
          <w:rtl w:val="0"/>
        </w:rPr>
        <w:t xml:space="preserve">al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II. Carga contaminante estimada — Aguas residuales domésticas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Carga por cuenca — POR DÍA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.2787633046123"/>
        <w:gridCol w:w="1484.885960466295"/>
        <w:gridCol w:w="1371.0288900152054"/>
        <w:gridCol w:w="2082.635580334516"/>
        <w:gridCol w:w="2851.1708058793715"/>
        <w:tblGridChange w:id="0">
          <w:tblGrid>
            <w:gridCol w:w="1570.2787633046123"/>
            <w:gridCol w:w="1484.885960466295"/>
            <w:gridCol w:w="1371.0288900152054"/>
            <w:gridCol w:w="2082.635580334516"/>
            <w:gridCol w:w="2851.1708058793715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DBO₅ (t/día)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SST (t/día)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Caudal AR (m³/día)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Coliformes fecales (NMP/día)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280,5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467,8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935 506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7,8 × 10¹⁵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Polochic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17,8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29,7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59 400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 × 10¹⁴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Cahabón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14,9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24,8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49 500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4,1 × 10¹⁴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Sarstún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5,4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10 800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9,0 × 10¹³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Dulce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3,8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7 560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6,3 × 10¹³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318,7 t/día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531,5 t/día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1 062 766 m³/día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~8,96 × 10¹⁵ NMP/día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Carga — POR MES (30 días)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7.6254526642524"/>
        <w:gridCol w:w="2038.572167615106"/>
        <w:gridCol w:w="2053.0988101396792"/>
        <w:gridCol w:w="3200.7035695809623"/>
        <w:tblGridChange w:id="0">
          <w:tblGrid>
            <w:gridCol w:w="2067.6254526642524"/>
            <w:gridCol w:w="2038.572167615106"/>
            <w:gridCol w:w="2053.0988101396792"/>
            <w:gridCol w:w="3200.7035695809623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DBO₅ (t/mes)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SST (t/mes)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Caudal AR (m³/mes)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8 415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14 033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28 065 180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Polochic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534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891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1 782 000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Cahabón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447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744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1 485 000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Sarstún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324 000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Dulce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226 800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~9 561 t/mes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~15 944 t/mes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~31,88 millones m³/mes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Carga — POR AÑO (365 días)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4.0455250905327"/>
        <w:gridCol w:w="2111.205380237972"/>
        <w:gridCol w:w="2125.7320227625455"/>
        <w:gridCol w:w="3099.0170719089497"/>
        <w:tblGridChange w:id="0">
          <w:tblGrid>
            <w:gridCol w:w="2024.0455250905327"/>
            <w:gridCol w:w="2111.205380237972"/>
            <w:gridCol w:w="2125.7320227625455"/>
            <w:gridCol w:w="3099.0170719089497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DBO₅ (t/año)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SST (t/año)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Caudal AR (m³/año)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102 383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170 757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341 459 690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Polochic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6 497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10 841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21 681 000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Cahabón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5 439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9 066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18 067 500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Sarstún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1 183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1 971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3 942 000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Dulce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840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1 396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2 759 400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~116 342 t/año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~194 031 t/año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~387,9 millones m³/año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II. Carga adicional: Residuos sólidos y plástico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río Motagua —especialmente su afluente río Las Vacas— es documentado como uno de los mayores transportadores de residuos sólidos y plástico hacia el mar a nivel mundial.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9.0015847860536"/>
        <w:gridCol w:w="2615.6576862123616"/>
        <w:gridCol w:w="3535.340729001585"/>
        <w:tblGridChange w:id="0">
          <w:tblGrid>
            <w:gridCol w:w="3209.0015847860536"/>
            <w:gridCol w:w="2615.6576862123616"/>
            <w:gridCol w:w="3535.34072900158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Residuos sólidos arrastrados al año por Motagua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~10 000 – 12 000 toneladas/año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Ocean Cleanup (2024): solo en Las Vacas se interceptaron &gt;10 000 t en 12 meses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Aporte Polochic + Cahabón + Sarstún + Río Dulce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~1 500 – 2 500 toneladas/año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Estimación por densidad poblacional y actividad agrícola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residuos sólidos vertiente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~11 500 – 14 500 toneladas/año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~31–40 toneladas/día</w:t>
            </w:r>
          </w:p>
        </w:tc>
      </w:tr>
    </w:tbl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IV. Concentraciones críticas documentadas (Motagua y afluentes)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4.2975206611573"/>
        <w:gridCol w:w="2992.6859504132235"/>
        <w:gridCol w:w="1542.2727272727273"/>
        <w:gridCol w:w="1440.7438016528927"/>
        <w:tblGridChange w:id="0">
          <w:tblGrid>
            <w:gridCol w:w="3384.2975206611573"/>
            <w:gridCol w:w="2992.6859504132235"/>
            <w:gridCol w:w="1542.2727272727273"/>
            <w:gridCol w:w="1440.7438016528927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 de 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Coliformes fecales (NMP/100 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DBO₅ (mg/L)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SST (mg/L)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Límite permisible Acuerdo 236-2006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&lt;10 000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≤100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Nacimiento, Puente El Naranjo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23 000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Las Vacas (tramo crítico)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1 600 000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~150–200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Cruz Chinautla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1 600 000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Tramo medio Motagua (Puente Orellana)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~35 000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~96</w:t>
            </w:r>
          </w:p>
        </w:tc>
      </w:tr>
    </w:tbl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Fuentes: INSIVUMEH / IUCN (2021); Estudio USAC (2026); Prensa Libre / Soy502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V. Plan de Manejo Integrado de la Vertiente del Caribe — Propuesta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257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Lograr la recuperación de la calidad del agua y el manejo sostenible por cuenca hidrográfica, con metas de tratamiento de ≥80 % de aguas residuales y reducción de residuos sólidos en cauce en un 70 % en 15 años.</w:t>
      </w:r>
    </w:p>
    <w:p w:rsidR="00000000" w:rsidDel="00000000" w:rsidP="00000000" w:rsidRDefault="00000000" w:rsidRPr="00000000" w14:paraId="000002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Ejes estratégicos y metas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 1 — Saneamiento y reducción directa de cargas</w:t>
      </w:r>
    </w:p>
    <w:p w:rsidR="00000000" w:rsidDel="00000000" w:rsidP="00000000" w:rsidRDefault="00000000" w:rsidRPr="00000000" w14:paraId="000002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35.809523809525"/>
        <w:gridCol w:w="2723.809523809524"/>
        <w:gridCol w:w="1000.3809523809524"/>
        <w:tblGridChange w:id="0">
          <w:tblGrid>
            <w:gridCol w:w="5635.809523809525"/>
            <w:gridCol w:w="2723.809523809524"/>
            <w:gridCol w:w="1000.3809523809524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Tratar el 80 % de aguas residuales urbanas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Motagua alto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12 plantas de tratamiento regionales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Motagua medio/bajo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Sistemas comunitarios descentralizados + cloración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Polochic, Cahabón, Sarstún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Cobertura de saneamiento mejorado ≥70 % en viviendas rurales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Todas las cuencas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Recolección y disposición final controlada 100 % residuos sólidos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Cabeceras municipales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2032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Interceptores de plástico en puntos críticos (Las Vacas, Panzós)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Motagua, Polochic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2027</w:t>
            </w:r>
          </w:p>
        </w:tc>
      </w:tr>
    </w:tbl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 2 — Gestión de caudales y calidad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Establecer caudales ecológicos obligatorios antes de nuevas concesiones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Monitoreo en red: </w:t>
      </w:r>
      <w:r w:rsidDel="00000000" w:rsidR="00000000" w:rsidRPr="00000000">
        <w:rPr>
          <w:sz w:val="24"/>
          <w:szCs w:val="24"/>
          <w:rtl w:val="0"/>
        </w:rPr>
        <w:t xml:space="preserve">35 estaciones de calidad (DBO, SST, coliformes, nutrientes) transmisión en tiempo real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Zonas de restricción</w:t>
      </w:r>
      <w:r w:rsidDel="00000000" w:rsidR="00000000" w:rsidRPr="00000000">
        <w:rPr>
          <w:sz w:val="24"/>
          <w:szCs w:val="24"/>
          <w:rtl w:val="0"/>
        </w:rPr>
        <w:t xml:space="preserve">: Prohibición de vertido sin tratamiento en tramos de nacimiento y zonas protegidas (Río Dulce, Cahabón-Semuc)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Normativa específica para agricultura industrial: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franjas ribereñas ≥30 m libres de cultivo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 3 — Planificación por cuenca — Fases de implementación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6.6561014263075"/>
        <w:gridCol w:w="1354.8019017432646"/>
        <w:gridCol w:w="5478.541996830428"/>
        <w:tblGridChange w:id="0">
          <w:tblGrid>
            <w:gridCol w:w="2526.6561014263075"/>
            <w:gridCol w:w="1354.8019017432646"/>
            <w:gridCol w:w="5478.541996830428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Diagnóstico y ordenamiento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Años 1–3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Delimitación y catastro; inventario de usuarios; conformación de Autoridades de Cuenca; mapa de cargas críticas; zonificación de usos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Inversión prioritaria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Años 4–8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Plantas de tratamiento en área metropolitana y cabeceras; sistemas comunitarios; interceptores de residuos; reforestación de zonas altas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Años 9–15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Operación sostenida; cobro de canon hídrico reinvertible; cumplimiento normativo; reducción gradual de cargas industriales y agrícolas; meta de calidad: DBO₅ &lt; 30 mg/L en cauces principales</w:t>
            </w:r>
          </w:p>
        </w:tc>
      </w:tr>
    </w:tbl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VI. Gobernanza del agua en la Vertiente del Caribe — Marco y Propuesta Institucional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Marco legal vigente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Ley del Sistema Nacional del Agua (2022):</w:t>
      </w:r>
      <w:r w:rsidDel="00000000" w:rsidR="00000000" w:rsidRPr="00000000">
        <w:rPr>
          <w:sz w:val="24"/>
          <w:szCs w:val="24"/>
          <w:rtl w:val="0"/>
        </w:rPr>
        <w:t xml:space="preserve"> base para gestión por cuencas, creación de Autoridades de Cuenca con participación indígena y comunal, canon hídrico y exención para consumo humano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Acuerdo Gubernativo 19-2021</w:t>
      </w:r>
      <w:r w:rsidDel="00000000" w:rsidR="00000000" w:rsidRPr="00000000">
        <w:rPr>
          <w:sz w:val="24"/>
          <w:szCs w:val="24"/>
          <w:rtl w:val="0"/>
        </w:rPr>
        <w:t xml:space="preserve">: obligación de elaborar diagnósticos y planes de manejo por cuenca; creación de Mesas Técnicas de coordinación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Acuerdo Ministerial 335-2016</w:t>
      </w:r>
      <w:r w:rsidDel="00000000" w:rsidR="00000000" w:rsidRPr="00000000">
        <w:rPr>
          <w:sz w:val="24"/>
          <w:szCs w:val="24"/>
          <w:rtl w:val="0"/>
        </w:rPr>
        <w:t xml:space="preserve">: Inventario de Usuarios del Recurso Hídrico; Juntas Coordinadoras de Cuencas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Acuerdo 236-2006:</w:t>
      </w:r>
      <w:r w:rsidDel="00000000" w:rsidR="00000000" w:rsidRPr="00000000">
        <w:rPr>
          <w:sz w:val="24"/>
          <w:szCs w:val="24"/>
          <w:rtl w:val="0"/>
        </w:rPr>
        <w:t xml:space="preserve"> Normas de descarga de aguas residuales — cumplimiento inferior al 5 % en la vertiente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Política de Manejo Integral de Zonas Marino-Costeras (2009):</w:t>
      </w:r>
      <w:r w:rsidDel="00000000" w:rsidR="00000000" w:rsidRPr="00000000">
        <w:rPr>
          <w:sz w:val="24"/>
          <w:szCs w:val="24"/>
          <w:rtl w:val="0"/>
        </w:rPr>
        <w:t xml:space="preserve"> articulación cuenca-costa para el Caribe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Propuesta de Gobernanza — Estructura Institucional</w:t>
      </w:r>
    </w:p>
    <w:p w:rsidR="00000000" w:rsidDel="00000000" w:rsidP="00000000" w:rsidRDefault="00000000" w:rsidRPr="00000000" w14:paraId="000002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AUTORIDAD NACIONAL DEL AGUA</w:t>
      </w:r>
    </w:p>
    <w:p w:rsidR="00000000" w:rsidDel="00000000" w:rsidP="00000000" w:rsidRDefault="00000000" w:rsidRPr="00000000" w14:paraId="0000029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(Rectoría — MARN / Viceministerio del Agua)</w:t>
      </w:r>
    </w:p>
    <w:p w:rsidR="00000000" w:rsidDel="00000000" w:rsidP="00000000" w:rsidRDefault="00000000" w:rsidRPr="00000000" w14:paraId="0000029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│</w:t>
      </w:r>
    </w:p>
    <w:p w:rsidR="00000000" w:rsidDel="00000000" w:rsidP="00000000" w:rsidRDefault="00000000" w:rsidRPr="00000000" w14:paraId="0000029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┌───────────────┼───────────────┐</w:t>
      </w:r>
    </w:p>
    <w:p w:rsidR="00000000" w:rsidDel="00000000" w:rsidP="00000000" w:rsidRDefault="00000000" w:rsidRPr="00000000" w14:paraId="0000029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▼               ▼               ▼</w:t>
      </w:r>
    </w:p>
    <w:p w:rsidR="00000000" w:rsidDel="00000000" w:rsidP="00000000" w:rsidRDefault="00000000" w:rsidRPr="00000000" w14:paraId="0000029D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Autoridad de Cuenca  Autoridad de Cuenca  Autoridad de Cuenca</w:t>
      </w:r>
    </w:p>
    <w:p w:rsidR="00000000" w:rsidDel="00000000" w:rsidP="00000000" w:rsidRDefault="00000000" w:rsidRPr="00000000" w14:paraId="0000029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MOTAGUA            POLOCHIC-CAHABÓN     SARSTÚN-RÍO DULCE</w:t>
      </w:r>
    </w:p>
    <w:p w:rsidR="00000000" w:rsidDel="00000000" w:rsidP="00000000" w:rsidRDefault="00000000" w:rsidRPr="00000000" w14:paraId="0000029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(composición: MARN, MSPAS, INFOM, 3-4 municipios,</w:t>
      </w:r>
    </w:p>
    <w:p w:rsidR="00000000" w:rsidDel="00000000" w:rsidP="00000000" w:rsidRDefault="00000000" w:rsidRPr="00000000" w14:paraId="000002A0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2 repres. pueblos indígenas, 2 </w:t>
      </w:r>
      <w:r w:rsidDel="00000000" w:rsidR="00000000" w:rsidRPr="00000000">
        <w:rPr>
          <w:sz w:val="20"/>
          <w:szCs w:val="20"/>
          <w:rtl w:val="0"/>
        </w:rPr>
        <w:t xml:space="preserve">repres</w:t>
      </w:r>
      <w:r w:rsidDel="00000000" w:rsidR="00000000" w:rsidRPr="00000000">
        <w:rPr>
          <w:sz w:val="20"/>
          <w:szCs w:val="20"/>
          <w:rtl w:val="0"/>
        </w:rPr>
        <w:t xml:space="preserve">. usuarios)</w:t>
      </w:r>
    </w:p>
    <w:p w:rsidR="00000000" w:rsidDel="00000000" w:rsidP="00000000" w:rsidRDefault="00000000" w:rsidRPr="00000000" w14:paraId="000002A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2A2">
      <w:pPr>
        <w:jc w:val="center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Mesas Técnicas  Mesas Técnicas  Mesas Técnicas</w:t>
      </w:r>
    </w:p>
    <w:p w:rsidR="00000000" w:rsidDel="00000000" w:rsidP="00000000" w:rsidRDefault="00000000" w:rsidRPr="00000000" w14:paraId="000002A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(planificación, (monitoreo,     (resolución</w:t>
      </w:r>
    </w:p>
    <w:p w:rsidR="00000000" w:rsidDel="00000000" w:rsidP="00000000" w:rsidRDefault="00000000" w:rsidRPr="00000000" w14:paraId="000002A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proyectos,      cumplimiento,   de conflictos,</w:t>
      </w:r>
    </w:p>
    <w:p w:rsidR="00000000" w:rsidDel="00000000" w:rsidP="00000000" w:rsidRDefault="00000000" w:rsidRPr="00000000" w14:paraId="000002A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presupuesto)    monitoreo)      canon hídrico)</w:t>
      </w:r>
    </w:p>
    <w:p w:rsidR="00000000" w:rsidDel="00000000" w:rsidP="00000000" w:rsidRDefault="00000000" w:rsidRPr="00000000" w14:paraId="000002A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2A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┌────┴────┐    ┌────┴────┐    ┌────┴────┐</w:t>
      </w:r>
    </w:p>
    <w:p w:rsidR="00000000" w:rsidDel="00000000" w:rsidP="00000000" w:rsidRDefault="00000000" w:rsidRPr="00000000" w14:paraId="000002A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Municipalidades  Juntas de Agua   COCODES /</w:t>
      </w:r>
    </w:p>
    <w:p w:rsidR="00000000" w:rsidDel="00000000" w:rsidP="00000000" w:rsidRDefault="00000000" w:rsidRPr="00000000" w14:paraId="000002A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Mancomunidades  Comunitarias      Empresas</w:t>
      </w:r>
    </w:p>
    <w:p w:rsidR="00000000" w:rsidDel="00000000" w:rsidP="00000000" w:rsidRDefault="00000000" w:rsidRPr="00000000" w14:paraId="000002A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concesionarias 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Competencias y facultades propuestas por Autoridad de Cuenca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Aprobación del Plan de Manejo de Cuenca con metas de reducción de carga contaminante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Otorgamiento y registro de derechos de uso del agua (concesiones) conforme disponibilidad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Aprobación de proyectos de inversión con cargo al canon hídrico y presupuesto general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Vigilancia del cumplimiento de límites de descarga — notificación de incumplimientos al MARN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Emisión de opinión vinculante antes de nuevas licencias industriales, agrícolas o energéticas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Elaboración del informe anual de calidad de agua y cargas vertidas al sistema costero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Brechas críticas a subsanar</w:t>
      </w:r>
    </w:p>
    <w:p w:rsidR="00000000" w:rsidDel="00000000" w:rsidP="00000000" w:rsidRDefault="00000000" w:rsidRPr="00000000" w14:paraId="000002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Sin planes de manejo integrado vigentes para ninguna de las cinco cuencas; solo el Motagua cuenta con programa parcial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BID USD 250 M)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Autoridades de Cuenca aún no operativas — pendientes de reglamento e integración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 presupuesto propio: </w:t>
      </w:r>
      <w:r w:rsidDel="00000000" w:rsidR="00000000" w:rsidRPr="00000000">
        <w:rPr>
          <w:sz w:val="24"/>
          <w:szCs w:val="24"/>
          <w:rtl w:val="0"/>
        </w:rPr>
        <w:t xml:space="preserve">canon hídrico aprobado en ley pero no aplicado ni cobrado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Débil coordinación transfronteriza (Motagua: Guatemala–Honduras; Sarstún: Guatemala–Belice)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Participación indígena reconocida en papel, sin voz decisoria ni recursos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VII. Resumen Ejecutivo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5"/>
        <w:gridCol w:w="4925"/>
        <w:tblGridChange w:id="0">
          <w:tblGrid>
            <w:gridCol w:w="4355"/>
            <w:gridCol w:w="492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Vertiente del Caribe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servida por las cuencas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~5 904 000 hab (~31 % del país)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DBO₅ diaria vertida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319 toneladas/día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SST diaria vertida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532 toneladas/día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Aguas residuales sin tratamiento al año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~388 millones de m³/año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Residuos sólidos y plástico hacia el 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~11 500–14 500 ton/año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de tratamiento de 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~4 % promedio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coliformes fecales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~8,96 × 10¹⁵ NMP/día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más afectado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Motagua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(aporta &gt;88 % de la carga orgánica)</w:t>
            </w:r>
          </w:p>
        </w:tc>
      </w:tr>
    </w:tbl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 central:</w:t>
      </w:r>
      <w:r w:rsidDel="00000000" w:rsidR="00000000" w:rsidRPr="00000000">
        <w:rPr>
          <w:sz w:val="24"/>
          <w:szCs w:val="24"/>
          <w:rtl w:val="0"/>
        </w:rPr>
        <w:t xml:space="preserve"> La Vertiente del Caribe vierte anualmente más de </w:t>
      </w:r>
      <w:r w:rsidDel="00000000" w:rsidR="00000000" w:rsidRPr="00000000">
        <w:rPr>
          <w:sz w:val="24"/>
          <w:szCs w:val="24"/>
          <w:rtl w:val="0"/>
        </w:rPr>
        <w:t xml:space="preserve">116, 000</w:t>
      </w:r>
      <w:r w:rsidDel="00000000" w:rsidR="00000000" w:rsidRPr="00000000">
        <w:rPr>
          <w:sz w:val="24"/>
          <w:szCs w:val="24"/>
          <w:rtl w:val="0"/>
        </w:rPr>
        <w:t xml:space="preserve"> toneladas de materia orgánica contaminante y casi </w:t>
      </w:r>
      <w:r w:rsidDel="00000000" w:rsidR="00000000" w:rsidRPr="00000000">
        <w:rPr>
          <w:sz w:val="24"/>
          <w:szCs w:val="24"/>
          <w:rtl w:val="0"/>
        </w:rPr>
        <w:t xml:space="preserve">200, 000</w:t>
      </w:r>
      <w:r w:rsidDel="00000000" w:rsidR="00000000" w:rsidRPr="00000000">
        <w:rPr>
          <w:sz w:val="24"/>
          <w:szCs w:val="24"/>
          <w:rtl w:val="0"/>
        </w:rPr>
        <w:t xml:space="preserve"> toneladas de sólidos, con menos del 5 % de tratamiento. El río Motagua por sí solo aporta **más del 88 % de toda la contaminación doméstica**, </w:t>
      </w:r>
      <w:r w:rsidDel="00000000" w:rsidR="00000000" w:rsidRPr="00000000">
        <w:rPr>
          <w:sz w:val="24"/>
          <w:szCs w:val="24"/>
          <w:rtl w:val="0"/>
        </w:rPr>
        <w:t xml:space="preserve">convirtiéndose en</w:t>
      </w:r>
      <w:r w:rsidDel="00000000" w:rsidR="00000000" w:rsidRPr="00000000">
        <w:rPr>
          <w:sz w:val="24"/>
          <w:szCs w:val="24"/>
          <w:rtl w:val="0"/>
        </w:rPr>
        <w:t xml:space="preserve"> el cuerpo de agua más cargado del país. </w:t>
      </w:r>
    </w:p>
    <w:p w:rsidR="00000000" w:rsidDel="00000000" w:rsidP="00000000" w:rsidRDefault="00000000" w:rsidRPr="00000000" w14:paraId="000002D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un marco jurídico moderno (Ley del Agua 2022, Acuerdo 19-2021), pero las instituciones de cuenca siguen sin conformarse y sin recursos propios, perpetuando el deterioro hacia el Mar Caribe.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