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Estudio Hidrosocial de la Vertiente del Pacífico — Guatemala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Caracterización General de la Vertiente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Vertiente del Pacífico drena hacia el océano Pacífico a lo largo de la costa suroccidental de Guatemala. Comprende 18 cuencas hidrográficas principales (en tu lista se detallan 11), con una superficie aproximada de 23 990–24 237 km², equivalente al ~22 % del territorio nacional.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Cuencas identificadas en tu documento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6.3809523809525"/>
        <w:gridCol w:w="2084.952380952381"/>
        <w:gridCol w:w="6378.666666666667"/>
        <w:tblGridChange w:id="0">
          <w:tblGrid>
            <w:gridCol w:w="896.3809523809525"/>
            <w:gridCol w:w="2084.952380952381"/>
            <w:gridCol w:w="6378.66666666666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Departamentos que atraviesa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Quetzaltenango, Totonicapán, Retalhuleu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Ocosito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Marcos, Quetzaltenango, Retalhuleu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Naranjo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Marcos, Quetzaltenango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Suchiate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Frontera Guatemala–México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Madre Vieja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Chimaltenango, Sololá, Suchitepéquez, Escuintla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Coyolate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Chimaltenango, Escuintla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Guacalate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Sacatepéquez, Escuintla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Achiguate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Sacatepéquez, Escuintla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Linda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Guatemala, Santa Rosa, Escuintla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Esclavos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Rosa, Jutiapa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 Hondo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Rosa / Jutiapa</w:t>
            </w:r>
          </w:p>
        </w:tc>
      </w:tr>
    </w:tbl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 ➕ Completan la vertiente otros ríos como Coatán, Sisican, Nahualate, Paz, Ostúa-Guija y Olopa.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Características físicas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Ríos cortos (≈110 km en promedio) nacen a ≈3 000 msnm, con fuertes pendientes en la parte alta (&gt;32 %), pasando bruscamente a la llanura costera — generando crecidas súbitas e inundaciones.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Precipitación: de 1 500–4 500 mm/año (oeste) a 700–1 500 mm/año (este y costa).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Agua disponible: escorrentía superficial ≈25 500 hm³/año; caudal medio ≈808 m³/s; representa el ~15 % del recurso hídrico renovable nacional.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Estimación de Población en la Vertiente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departamentos total o parcialmente incluidos en la vertiente aportan una población estimada al 2025–2026 de: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6.2487046632125"/>
        <w:gridCol w:w="2318.176165803109"/>
        <w:gridCol w:w="1867.1502590673574"/>
        <w:gridCol w:w="3278.4248704663214"/>
        <w:tblGridChange w:id="0">
          <w:tblGrid>
            <w:gridCol w:w="1896.2487046632125"/>
            <w:gridCol w:w="2318.176165803109"/>
            <w:gridCol w:w="1867.1502590673574"/>
            <w:gridCol w:w="3278.424870466321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en vertiente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Aprox. población en vertiente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~1 223 000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978 000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Quetzaltenango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570 000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Retalhuleu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Totonicapán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~430 000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172 000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135 000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Chimaltenango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~720 000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360 000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~380 000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342 000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Escuintla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~900 000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900 000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~3 600 000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1 080 000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~400 000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400 000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Jutiapa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455 000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5 742 000 habitantes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⚠️ Estimación: se aproxima a 5.7–6.0 millones de personas viviendo dentro de la Vertiente del Pacífico — ≈32 % de la población nacional en solo el 22 % del territorio. Densidad elevada, concentrada sobre todo en la llanura costera y el corredor Guatemala–Escuintla.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6.2487046632125"/>
        <w:gridCol w:w="2318.176165803109"/>
        <w:gridCol w:w="1867.1502590673574"/>
        <w:gridCol w:w="3278.4248704663214"/>
        <w:tblGridChange w:id="0">
          <w:tblGrid>
            <w:gridCol w:w="1896.2487046632125"/>
            <w:gridCol w:w="2318.176165803109"/>
            <w:gridCol w:w="1867.1502590673574"/>
            <w:gridCol w:w="3278.4248704663214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en vertiente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Aprox. población en vertiente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~1 223 000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978 000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Quetzaltenango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570 000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Retalhuleu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Totonicapán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~430 000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172 000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135 000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Chimaltenango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~720 000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360 000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~380 000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342 000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Escuintla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~900 000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900 000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~3 600 000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1 080 000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~400 000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400 000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Jutiapa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~650 000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455 000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5 742 000 habitantes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💧 Manejo del Agua y Saneamiento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Disponibilidad y uso del recurso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Agua superficial: ≈ 25 500 hm³/año (15 % del total nacional), pero repartida en cuencas cortas y caudales muy variables entre lluvia y sequía.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Agua subterránea: principal fuente de abastecimiento público (~70 % de la población). Los acuíferos de la llanura costera del Pacífico y los valles volcánicos son los más aprovechables, aunque los datos de calidad y monitoreo son insuficientes.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-Distribución del uso: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🚜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Agricultura:</w:t>
      </w:r>
      <w:r w:rsidDel="00000000" w:rsidR="00000000" w:rsidRPr="00000000">
        <w:rPr>
          <w:sz w:val="24"/>
          <w:szCs w:val="24"/>
          <w:rtl w:val="0"/>
        </w:rPr>
        <w:t xml:space="preserve"> ~80 % del consumo (caña de azúcar, palma, café, banano, hortalizas en llanura costera)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Doméstico/municipal:</w:t>
      </w:r>
      <w:r w:rsidDel="00000000" w:rsidR="00000000" w:rsidRPr="00000000">
        <w:rPr>
          <w:sz w:val="24"/>
          <w:szCs w:val="24"/>
          <w:rtl w:val="0"/>
        </w:rPr>
        <w:t xml:space="preserve"> ~15 %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🏭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Industria y otros</w:t>
      </w:r>
      <w:r w:rsidDel="00000000" w:rsidR="00000000" w:rsidRPr="00000000">
        <w:rPr>
          <w:sz w:val="24"/>
          <w:szCs w:val="24"/>
          <w:rtl w:val="0"/>
        </w:rPr>
        <w:t xml:space="preserve">: ~5 %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Estrés hídrico:</w:t>
      </w:r>
      <w:r w:rsidDel="00000000" w:rsidR="00000000" w:rsidRPr="00000000">
        <w:rPr>
          <w:sz w:val="24"/>
          <w:szCs w:val="24"/>
          <w:rtl w:val="0"/>
        </w:rPr>
        <w:t xml:space="preserve"> cuencas bajas (Escuintla, Santa Rosa, Jutiapa) sufren escasez estacional y sobreexplotación de acuíferos; contaminación por agroquímicos, aguas residuales y residuos industriales.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Acceso a agua potable y saneamiento</w:t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2.834971546818"/>
        <w:gridCol w:w="1297.7133988618725"/>
        <w:gridCol w:w="1137.9203310915675"/>
        <w:gridCol w:w="2561.531298499741"/>
        <w:tblGridChange w:id="0">
          <w:tblGrid>
            <w:gridCol w:w="4362.834971546818"/>
            <w:gridCol w:w="1297.7133988618725"/>
            <w:gridCol w:w="1137.9203310915675"/>
            <w:gridCol w:w="2561.531298499741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Promedio vertiente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Agua con acceso básico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~88 %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72 %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🚰 Agua segura (calidad garantizada)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~46 %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23 %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🧻 Saneamiento básico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~82 %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52 %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🦠 Aguas residuales tratadas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15–20 %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Déficit crítico: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~52</w:t>
      </w:r>
      <w:r w:rsidDel="00000000" w:rsidR="00000000" w:rsidRPr="00000000">
        <w:rPr>
          <w:sz w:val="24"/>
          <w:szCs w:val="24"/>
          <w:rtl w:val="0"/>
        </w:rPr>
        <w:t xml:space="preserve"> % de la población consume agua contaminada microbiológicamente; las cuencas María Linda, Achiguate y Coyolate registran contaminación severa por materia fecal y agroquímicos.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Cooperativas y sistemas comunitarios</w:t>
      </w:r>
      <w:r w:rsidDel="00000000" w:rsidR="00000000" w:rsidRPr="00000000">
        <w:rPr>
          <w:sz w:val="24"/>
          <w:szCs w:val="24"/>
          <w:rtl w:val="0"/>
        </w:rPr>
        <w:t xml:space="preserve">: cubren ~40 % del abastecimiento rural; municipalidades y empresas de agua cubren lo urbano.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Principales problemas del manejo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⚠ ️ Estacionalidad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extrema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ríos con caudal muy reducido en seca → sequías y competencia entre usuarios.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⚠ ️ Inundaciones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crecidas súbitas en cuencas volcánicas (lahares) → daños periódicos en Samalá, Madre Vieja, Achiguate, María Linda.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⚠ ️ Contaminación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difusa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azúcar, palma, café → agroquímicos; aguas residuales sin tratamiento → eutrofización y degradación costera.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⚠ ️ Frontera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cuenca del Suchiate compartida con México → necesidad de coordinación bilateral.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🏛️ Gobernanza del Agua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Marco legal</w:t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Constitución, Art. 127:</w:t>
      </w:r>
      <w:r w:rsidDel="00000000" w:rsidR="00000000" w:rsidRPr="00000000">
        <w:rPr>
          <w:sz w:val="24"/>
          <w:szCs w:val="24"/>
          <w:rtl w:val="0"/>
        </w:rPr>
        <w:t xml:space="preserve"> las aguas son bienes de dominio público, inalienables e imprescriptibles; su aprovechamiento debe regularse por ley. La Ley General de Aguas sigue pendiente desde 1950: existen 39 iniciativas sin aprobar; la más reciente (iniciativa 6816, 2025–2026) propone la Ley del Sistema Nacional del Agua.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Normativa fragmentada:</w:t>
      </w:r>
      <w:r w:rsidDel="00000000" w:rsidR="00000000" w:rsidRPr="00000000">
        <w:rPr>
          <w:sz w:val="24"/>
          <w:szCs w:val="24"/>
          <w:rtl w:val="0"/>
        </w:rPr>
        <w:t xml:space="preserve"> rige por códigos, leyes sectoriales (riego, salud, municipalidades), sin marco unificado.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Políticas vigentes:</w:t>
      </w:r>
      <w:r w:rsidDel="00000000" w:rsidR="00000000" w:rsidRPr="00000000">
        <w:rPr>
          <w:sz w:val="24"/>
          <w:szCs w:val="24"/>
          <w:rtl w:val="0"/>
        </w:rPr>
        <w:t xml:space="preserve"> Política Nacional de Gestión Integrada de Recursos Hídricos; Política de Agua Potable y Saneamiento.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Instituciones y actores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5.4430379746836"/>
        <w:gridCol w:w="4196.202531645569"/>
        <w:gridCol w:w="3248.354430379747"/>
        <w:tblGridChange w:id="0">
          <w:tblGrid>
            <w:gridCol w:w="1915.4430379746836"/>
            <w:gridCol w:w="4196.202531645569"/>
            <w:gridCol w:w="3248.35443037974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Secretaría de Recursos Hidráulicos / Consejo del Agua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Coordinación, política nacional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Autoridades de cuenca (en proceso de integración)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y gestión por cuenca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Municipalidades, Mancomunidades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Prestación de servicios, regulación local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Comunitario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Consejos de Desarrollo, Cooperativas de agua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directa, participación social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Transfronterizo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Comisión Internacional de Límites y Aguas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del Suchiate (GT–MX)</w:t>
            </w:r>
          </w:p>
        </w:tc>
      </w:tr>
    </w:tbl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 central: fragmentación institucional, duplicidad de funciones y falta de coordinación. No existe aún una Autoridad Nacional del Agua operativa ni autoridades de cuenca consolidadas en toda la vertiente.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Propuesta de la nueva Ley del Sistema Nacional del Agua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Crear la Autoridad Nacional del Agua y Autoridades de Cuenca con presencia en cada vertiente.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Reconocer derechos y usos consuetudinarios de pueblos indígenas y sistemas comunitarios.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Clasificar usos: ordinarios (consumo humano, agricultura familiar) → exentos de pago; aprovechamientos especiales → concesión y canon hídrico reinvertido en la propia cuenca.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Consulta previa obligatoria en proyectos con impacto hídrico; justicia especializada en materia hídrica.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Brechas de gobernanza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 Sin ley marco unificada → incertidumbre jurídica.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 La débil gestión integrada por cuencas; límites político-administrativos no coinciden con cuencas.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 Información hídrica dispersa y escasa; falta de monitoreo sistemático de calidad y cantidad.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 escasa participación efectiva de pueblos indígenas y comunidades en la toma de decisiones.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 Sin mecanismos de gestión de riesgos hídricos (inundaciones, sequías) integrales por cuenca.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📋 Conclusiones y Síntesis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295"/>
        <w:tblGridChange w:id="0">
          <w:tblGrid>
            <w:gridCol w:w="1985"/>
            <w:gridCol w:w="729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Hallazgo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24 000 km², 18 cuencas, ríos cortos y torrenciales, alta vulnerabilidad a inundaciones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5.7–6.0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M de hab. (≈32 % nacional), alta densidad, urbano en crecimiento, presencia indígena significativa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Agua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25 500 hm³/año (15 % del país), pero mal distribuida temporal y espacialmente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 80 %; estrés hídrico y contaminación crecientes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Saneamiento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 segura &lt;25 %; aguas residuales tratadas &lt;20 %; brecha urbano-rural marcada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Gobernanza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ley de aguas; instituciones fragmentadas; avances en propuesta de ley y autoridades de cuenca</w:t>
            </w:r>
          </w:p>
        </w:tc>
      </w:tr>
    </w:tbl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 central</w:t>
      </w:r>
      <w:r w:rsidDel="00000000" w:rsidR="00000000" w:rsidRPr="00000000">
        <w:rPr>
          <w:sz w:val="24"/>
          <w:szCs w:val="24"/>
          <w:rtl w:val="0"/>
        </w:rPr>
        <w:t xml:space="preserve">: La Vertiente del Pacífico concentra disponibilidad hídrica moderada, población muy numerosa y actividad económica intensiva, con una gobernanza todavía en construcción. El reto principal es avanzar hacia una gestión integrada por cuencas, con marco legal unificado, inversión en saneamiento y respeto a los sistemas comunitarios e indígenas del agua.</w:t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ESTIMACIÓN DE LA CONTAMINACIÓN POR DESECHOS</w:t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Cargas contaminantes por tipo de fuente</w:t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Aguas residuales (carga orgánica y fecal)</w:t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Población servida con tratamiento: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~15–20 % → 80–85 % sin tratamiento</w:t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orgánica estimada: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≈ 5.74 M hab. × 45 g DBO₅/hab/día = 258 ton DBO₅/día → ~94 200 ton/año </w:t>
      </w:r>
      <w:r w:rsidDel="00000000" w:rsidR="00000000" w:rsidRPr="00000000">
        <w:rPr>
          <w:sz w:val="24"/>
          <w:szCs w:val="24"/>
          <w:rtl w:val="0"/>
        </w:rPr>
        <w:t xml:space="preserve">vertidas</w:t>
      </w:r>
      <w:r w:rsidDel="00000000" w:rsidR="00000000" w:rsidRPr="00000000">
        <w:rPr>
          <w:sz w:val="24"/>
          <w:szCs w:val="24"/>
          <w:rtl w:val="0"/>
        </w:rPr>
        <w:t xml:space="preserve"> crudas a ríos y suelos</w:t>
      </w:r>
    </w:p>
    <w:p w:rsidR="00000000" w:rsidDel="00000000" w:rsidP="00000000" w:rsidRDefault="00000000" w:rsidRPr="00000000" w14:paraId="000001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Coliformes fecales:</w:t>
      </w:r>
      <w:r w:rsidDel="00000000" w:rsidR="00000000" w:rsidRPr="00000000">
        <w:rPr>
          <w:sz w:val="24"/>
          <w:szCs w:val="24"/>
          <w:rtl w:val="0"/>
        </w:rPr>
        <w:t xml:space="preserve"> en ríos monitoreados, 90 % de los sitios superan límites de COGUANOR/OMS; en cuencas María Linda, Achiguate y Coyolate se registran hasta 10⁶–10⁸ NMP/100 mL (clase V, contaminación muy severa)</w:t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Nutrientes (N y P): ≈ 12 600 ton N/año y 3 100 ton P/año de origen doméstico + escorrentía agrícola → eutrofización de canales costeros y lagunas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Contaminación agrícola (fuente difusa — la más grande)</w:t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caña de azúcar, palma africana, banano, café, hortalizas → 68 % de la actividad agrícola regional en monocultivos; consumen ~77 % del agua disponible y la devuelven cargada de agroquímicos</w:t>
      </w:r>
    </w:p>
    <w:p w:rsidR="00000000" w:rsidDel="00000000" w:rsidP="00000000" w:rsidRDefault="00000000" w:rsidRPr="00000000" w14:paraId="000001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Estimación de carga:</w:t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Nitrógeno: ~28 000 ton/año (fertilizantes)</w:t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Fósforo: ~7 200 ton/año</w:t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- Plaguicidas: ~3 500 ton/año de ingredientes activos aplicados → lixiviación hacia ríos y acuíferos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En ríos bajos: concentraciones de nitratos hasta 45 mg/L y fosfatos hasta 2.8 mg/L → muy por encima de límites de agua potable</w:t>
      </w:r>
    </w:p>
    <w:p w:rsidR="00000000" w:rsidDel="00000000" w:rsidP="00000000" w:rsidRDefault="00000000" w:rsidRPr="00000000" w14:paraId="000001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Residuos sólidos y plásticos</w:t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Generación per cápita: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≈ 0.75 kg/hab/día → ≈ 4 300 ton/día (≈1.57 M ton/año) en la vertiente</w:t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Recolección: urbana ≈ 85 %, rural ≈ 35 % → ~1.3–1.6 M ton/año sin disposición adecuada</w:t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Residuos que llegan a ríos/océano: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Río María Linda transporta ≈ 1,258,000 kg de plástico/año hacia el Pacífico</w:t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Basureros ilegales a orillas de ríos y carreteras: </w:t>
      </w:r>
      <w:r w:rsidDel="00000000" w:rsidR="00000000" w:rsidRPr="00000000">
        <w:rPr>
          <w:sz w:val="24"/>
          <w:szCs w:val="24"/>
          <w:rtl w:val="0"/>
        </w:rPr>
        <w:t xml:space="preserve">lixiviados (líquidos percolados) cargados de metales pesados y compuestos tóxicos contaminan acuíferos poco profundos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Contaminación industrial y costera</w:t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Agroindustria (ingenios azucareros, palma):</w:t>
      </w:r>
      <w:r w:rsidDel="00000000" w:rsidR="00000000" w:rsidRPr="00000000">
        <w:rPr>
          <w:sz w:val="24"/>
          <w:szCs w:val="24"/>
          <w:rtl w:val="0"/>
        </w:rPr>
        <w:t xml:space="preserve"> efluentes con DBO₅ hasta 2 000 mg/L, grasas, aceites y vinaza sin tratamiento adecuado</w:t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Industria camaronera y procesamiento de mariscos: descargas con altos sólidos y materia orgánica en zona costera</w:t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Metales pesados detectados en biota costera:</w:t>
      </w:r>
      <w:r w:rsidDel="00000000" w:rsidR="00000000" w:rsidRPr="00000000">
        <w:rPr>
          <w:sz w:val="24"/>
          <w:szCs w:val="24"/>
          <w:rtl w:val="0"/>
        </w:rPr>
        <w:t xml:space="preserve"> cadmio en peces y camarones por encima de límites permisibles en zona de Monterrico/Chiquimulilla; mercurio y arsénico en aguas subterráneas de Escuintla y Santa Rosa.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Estimación de contaminación por desechos en la vertiente del Pacífico de Guatemala, organizada por cuencas, fuentes, cargas y hallazgos técnicos.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Ámbito: Vertiente del Pacífico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Comprende 18 cuencas principales, ocupa ~25 % del territorio nacional</w:t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Escorrentía anual: ~25 500 millones de m³</w:t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Ríos cortos (prom. 110 km), pendientes pronunciadas → transporte rápido de contaminantes hacia el mar</w:t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Población: ~46.2 % del país reside en esta vertiente</w:t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885.0" w:type="dxa"/>
        <w:jc w:val="left"/>
        <w:tblInd w:w="9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565"/>
        <w:gridCol w:w="2565"/>
        <w:tblGridChange w:id="0">
          <w:tblGrid>
            <w:gridCol w:w="1755"/>
            <w:gridCol w:w="2565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(km²)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Suchiate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Naranjo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Ocosito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Samalá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Sis–Icán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Nahualate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Madre Vieja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Coyolate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Achiguate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1,291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Linda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Esclavos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Paz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Otras (Coatán, Acomé, Paso Hondo, Ostúa-Güija, Olopa)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cuenca María Linda es la de mayor extensión y una de las más monitoreadas.</w:t>
      </w:r>
    </w:p>
    <w:p w:rsidR="00000000" w:rsidDel="00000000" w:rsidP="00000000" w:rsidRDefault="00000000" w:rsidRPr="00000000" w14:paraId="000001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Cargas estimadas de desechos sólidos — plástico y residuos</w:t>
      </w:r>
    </w:p>
    <w:p w:rsidR="00000000" w:rsidDel="00000000" w:rsidP="00000000" w:rsidRDefault="00000000" w:rsidRPr="00000000" w14:paraId="000001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14 ríos de Guatemala figuran entre los más emisores de plástico al mundo; 12 desembocan en el Pacífico</w:t>
      </w:r>
    </w:p>
    <w:p w:rsidR="00000000" w:rsidDel="00000000" w:rsidP="00000000" w:rsidRDefault="00000000" w:rsidRPr="00000000" w14:paraId="000001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Aporte total anual al mar: ~7,000 toneladas de plástico</w:t>
      </w:r>
    </w:p>
    <w:p w:rsidR="00000000" w:rsidDel="00000000" w:rsidP="00000000" w:rsidRDefault="00000000" w:rsidRPr="00000000" w14:paraId="000001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Río María Linda — caso destacado</w:t>
      </w:r>
    </w:p>
    <w:p w:rsidR="00000000" w:rsidDel="00000000" w:rsidP="00000000" w:rsidRDefault="00000000" w:rsidRPr="00000000" w14:paraId="000001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Transporta ~1,258 toneladas de residuos plásticos/año hacia el océano</w:t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Recibe descargas desde el sur de la Ciudad de Guatemala, Villa Nueva, Amatitlán y municipios de Escuintla</w:t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a recolección y disposición</w:t>
      </w:r>
    </w:p>
    <w:p w:rsidR="00000000" w:rsidDel="00000000" w:rsidP="00000000" w:rsidRDefault="00000000" w:rsidRPr="00000000" w14:paraId="000001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Solo &lt; 42 % de hogares tienen recolección regular</w:t>
      </w:r>
    </w:p>
    <w:p w:rsidR="00000000" w:rsidDel="00000000" w:rsidP="00000000" w:rsidRDefault="00000000" w:rsidRPr="00000000" w14:paraId="000001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~5 % de hogares (~150 mil) vierten residuos directamente en ríos/quebradas</w:t>
      </w:r>
    </w:p>
    <w:p w:rsidR="00000000" w:rsidDel="00000000" w:rsidP="00000000" w:rsidRDefault="00000000" w:rsidRPr="00000000" w14:paraId="000001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Generación per cápita urbana: ~0.5 kg/día de desechos plásticos → 183 kg/persona/año</w:t>
      </w:r>
    </w:p>
    <w:p w:rsidR="00000000" w:rsidDel="00000000" w:rsidP="00000000" w:rsidRDefault="00000000" w:rsidRPr="00000000" w14:paraId="000001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Contaminación líquida y calidad del agua</w:t>
      </w:r>
    </w:p>
    <w:p w:rsidR="00000000" w:rsidDel="00000000" w:rsidP="00000000" w:rsidRDefault="00000000" w:rsidRPr="00000000" w14:paraId="0000018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Tratamiento de aguas residuales</w:t>
      </w:r>
    </w:p>
    <w:p w:rsidR="00000000" w:rsidDel="00000000" w:rsidP="00000000" w:rsidRDefault="00000000" w:rsidRPr="00000000" w14:paraId="0000018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Solo ~5 % de aguas residuales recibe tratamiento adecuado</w:t>
      </w:r>
    </w:p>
    <w:p w:rsidR="00000000" w:rsidDel="00000000" w:rsidP="00000000" w:rsidRDefault="00000000" w:rsidRPr="00000000" w14:paraId="0000018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 95 % de ríos y lagos presenta algún grado de contaminación</w:t>
      </w:r>
    </w:p>
    <w:p w:rsidR="00000000" w:rsidDel="00000000" w:rsidP="00000000" w:rsidRDefault="00000000" w:rsidRPr="00000000" w14:paraId="000001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ICA-GT (2018–2019; ríos: Acomé, María Linda, Los Esclavos, Madre Vieja, Sis–Icán, Ocosito)</w:t>
      </w:r>
    </w:p>
    <w:p w:rsidR="00000000" w:rsidDel="00000000" w:rsidP="00000000" w:rsidRDefault="00000000" w:rsidRPr="00000000" w14:paraId="0000019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sitios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contaminación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Incipiente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23.3 %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Afectación leve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43.3 %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30.0 %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Degradación fuerte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uso posible</w:t>
            </w:r>
          </w:p>
        </w:tc>
      </w:tr>
    </w:tbl>
    <w:p w:rsidR="00000000" w:rsidDel="00000000" w:rsidP="00000000" w:rsidRDefault="00000000" w:rsidRPr="00000000" w14:paraId="000001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 biológico BMWP-GT</w:t>
      </w:r>
    </w:p>
    <w:p w:rsidR="00000000" w:rsidDel="00000000" w:rsidP="00000000" w:rsidRDefault="00000000" w:rsidRPr="00000000" w14:paraId="000001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Buena/Excelente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13.3 %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46.7 %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Pésima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36.7 %</w:t>
            </w:r>
          </w:p>
        </w:tc>
      </w:tr>
    </w:tbl>
    <w:p w:rsidR="00000000" w:rsidDel="00000000" w:rsidP="00000000" w:rsidRDefault="00000000" w:rsidRPr="00000000" w14:paraId="000001B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zonas bajas la diversidad de macroinvertebrados cae drásticamente</w:t>
      </w:r>
    </w:p>
    <w:p w:rsidR="00000000" w:rsidDel="00000000" w:rsidP="00000000" w:rsidRDefault="00000000" w:rsidRPr="00000000" w14:paraId="000001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Fuentes de contaminación por sector</w:t>
      </w:r>
    </w:p>
    <w:p w:rsidR="00000000" w:rsidDel="00000000" w:rsidP="00000000" w:rsidRDefault="00000000" w:rsidRPr="00000000" w14:paraId="000001B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🟢 Agrícola / Agroindustrial — principal carga</w:t>
      </w:r>
    </w:p>
    <w:p w:rsidR="00000000" w:rsidDel="00000000" w:rsidP="00000000" w:rsidRDefault="00000000" w:rsidRPr="00000000" w14:paraId="000001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68 % de la zona bajo monocultivos intensivos: caña de azúcar, palma africana, café, piña</w:t>
      </w:r>
    </w:p>
    <w:p w:rsidR="00000000" w:rsidDel="00000000" w:rsidP="00000000" w:rsidRDefault="00000000" w:rsidRPr="00000000" w14:paraId="000001C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Consumen 77 % del agua disponible para riego; devuelven efluentes con fertilizantes, plaguicidas, materia orgánica</w:t>
      </w:r>
    </w:p>
    <w:p w:rsidR="00000000" w:rsidDel="00000000" w:rsidP="00000000" w:rsidRDefault="00000000" w:rsidRPr="00000000" w14:paraId="000001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Zafra cañera: quemas + vertidos de mieles vinazas → elevación de DBO, nitrógeno, fósforo</w:t>
      </w:r>
    </w:p>
    <w:p w:rsidR="00000000" w:rsidDel="00000000" w:rsidP="00000000" w:rsidRDefault="00000000" w:rsidRPr="00000000" w14:paraId="000001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🏘️ Urbano / Doméstico</w:t>
      </w:r>
    </w:p>
    <w:p w:rsidR="00000000" w:rsidDel="00000000" w:rsidP="00000000" w:rsidRDefault="00000000" w:rsidRPr="00000000" w14:paraId="000001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Ciudades principales:</w:t>
      </w:r>
      <w:r w:rsidDel="00000000" w:rsidR="00000000" w:rsidRPr="00000000">
        <w:rPr>
          <w:sz w:val="24"/>
          <w:szCs w:val="24"/>
          <w:rtl w:val="0"/>
        </w:rPr>
        <w:t xml:space="preserve"> Guatemala (zona sur), Villa Nueva, Amatitlán, Escuintla, Mazatenango</w:t>
      </w:r>
    </w:p>
    <w:p w:rsidR="00000000" w:rsidDel="00000000" w:rsidP="00000000" w:rsidRDefault="00000000" w:rsidRPr="00000000" w14:paraId="000001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Río Michatoya–María Linda:</w:t>
      </w:r>
      <w:r w:rsidDel="00000000" w:rsidR="00000000" w:rsidRPr="00000000">
        <w:rPr>
          <w:sz w:val="24"/>
          <w:szCs w:val="24"/>
          <w:rtl w:val="0"/>
        </w:rPr>
        <w:t xml:space="preserve"> recarga con descargas sin tratamiento del sur de la capital y lago de Amatitlán</w:t>
      </w:r>
    </w:p>
    <w:p w:rsidR="00000000" w:rsidDel="00000000" w:rsidP="00000000" w:rsidRDefault="00000000" w:rsidRPr="00000000" w14:paraId="000001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Disposición irregular:</w:t>
      </w:r>
      <w:r w:rsidDel="00000000" w:rsidR="00000000" w:rsidRPr="00000000">
        <w:rPr>
          <w:sz w:val="24"/>
          <w:szCs w:val="24"/>
          <w:rtl w:val="0"/>
        </w:rPr>
        <w:t xml:space="preserve"> vertederos clandestinos (ej. Masagua, km 70 a San José) arrastrados por lluvias</w:t>
      </w:r>
    </w:p>
    <w:p w:rsidR="00000000" w:rsidDel="00000000" w:rsidP="00000000" w:rsidRDefault="00000000" w:rsidRPr="00000000" w14:paraId="000001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🏭 Industrial</w:t>
      </w:r>
    </w:p>
    <w:p w:rsidR="00000000" w:rsidDel="00000000" w:rsidP="00000000" w:rsidRDefault="00000000" w:rsidRPr="00000000" w14:paraId="000001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Procesamiento de caña, palma, textiles, alimentos en Escuintla y costa sur</w:t>
      </w:r>
    </w:p>
    <w:p w:rsidR="00000000" w:rsidDel="00000000" w:rsidP="00000000" w:rsidRDefault="00000000" w:rsidRPr="00000000" w14:paraId="000001D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Efluentes con metales pesados (Cu, Zn, Cd detectados en peces y camarones de Monterrico, Santa Rosa) por encima de límites permitidos</w:t>
      </w:r>
    </w:p>
    <w:p w:rsidR="00000000" w:rsidDel="00000000" w:rsidP="00000000" w:rsidRDefault="00000000" w:rsidRPr="00000000" w14:paraId="000001D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Erosión y sólidos en suspensión</w:t>
      </w:r>
    </w:p>
    <w:p w:rsidR="00000000" w:rsidDel="00000000" w:rsidP="00000000" w:rsidRDefault="00000000" w:rsidRPr="00000000" w14:paraId="000001D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Sólidos suspendidos totales &gt; 340 mg/L en temporada lluviosa en múltiples puntos</w:t>
      </w:r>
    </w:p>
    <w:p w:rsidR="00000000" w:rsidDel="00000000" w:rsidP="00000000" w:rsidRDefault="00000000" w:rsidRPr="00000000" w14:paraId="000001D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Deforestación en cabeceras + pendientes &gt; 32 % → arrastre masivo de sedimentos</w:t>
      </w:r>
    </w:p>
    <w:p w:rsidR="00000000" w:rsidDel="00000000" w:rsidP="00000000" w:rsidRDefault="00000000" w:rsidRPr="00000000" w14:paraId="000001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Impactos acumulados y zonas críticas</w:t>
      </w:r>
    </w:p>
    <w:p w:rsidR="00000000" w:rsidDel="00000000" w:rsidP="00000000" w:rsidRDefault="00000000" w:rsidRPr="00000000" w14:paraId="000001D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Zona /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Linda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urbana capitalina + agroindustria; 1,258 t plástico/año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Ocosito / Samalá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Agroindustria palmera y cañera; episodios de vertidos oleosos (Manchón Guamuchal)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Suchiate / Naranjo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Residuos transfronterizos + descargas municipales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Esclavos / Achiguate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 intensiva + asentamientos informales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Litoral (Monterrico–San José)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Microplásticos en playas y organismos marinos</w:t>
            </w:r>
          </w:p>
        </w:tc>
      </w:tr>
    </w:tbl>
    <w:p w:rsidR="00000000" w:rsidDel="00000000" w:rsidP="00000000" w:rsidRDefault="00000000" w:rsidRPr="00000000" w14:paraId="000001E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Marco de respuesta</w:t>
      </w:r>
    </w:p>
    <w:p w:rsidR="00000000" w:rsidDel="00000000" w:rsidP="00000000" w:rsidRDefault="00000000" w:rsidRPr="00000000" w14:paraId="000001E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Plan de Acción Nacional sobre Desechos Marinos 2023–2032 (MARN/FAO): metas de reducción, monitoreo en cuencas, gestión integrada</w:t>
      </w:r>
    </w:p>
    <w:p w:rsidR="00000000" w:rsidDel="00000000" w:rsidP="00000000" w:rsidRDefault="00000000" w:rsidRPr="00000000" w14:paraId="000001E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Monitoreo continuo: </w:t>
      </w:r>
      <w:r w:rsidDel="00000000" w:rsidR="00000000" w:rsidRPr="00000000">
        <w:rPr>
          <w:sz w:val="24"/>
          <w:szCs w:val="24"/>
          <w:rtl w:val="0"/>
        </w:rPr>
        <w:t xml:space="preserve">INSIVUMEH (calidad fisicoquímica) + ICC (29 ríos, 11 cuencas, 68 sitios desde 2016)</w:t>
      </w:r>
    </w:p>
    <w:p w:rsidR="00000000" w:rsidDel="00000000" w:rsidP="00000000" w:rsidRDefault="00000000" w:rsidRPr="00000000" w14:paraId="000001E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Brecha crítica:</w:t>
      </w:r>
      <w:r w:rsidDel="00000000" w:rsidR="00000000" w:rsidRPr="00000000">
        <w:rPr>
          <w:sz w:val="24"/>
          <w:szCs w:val="24"/>
          <w:rtl w:val="0"/>
        </w:rPr>
        <w:t xml:space="preserve"> falta de normativa nacional de calidad de agua para cuerpos naturales</w:t>
      </w:r>
    </w:p>
    <w:p w:rsidR="00000000" w:rsidDel="00000000" w:rsidP="00000000" w:rsidRDefault="00000000" w:rsidRPr="00000000" w14:paraId="000001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Síntesis final</w:t>
      </w:r>
    </w:p>
    <w:p w:rsidR="00000000" w:rsidDel="00000000" w:rsidP="00000000" w:rsidRDefault="00000000" w:rsidRPr="00000000" w14:paraId="000001F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dominante: </w:t>
      </w:r>
      <w:r w:rsidDel="00000000" w:rsidR="00000000" w:rsidRPr="00000000">
        <w:rPr>
          <w:sz w:val="24"/>
          <w:szCs w:val="24"/>
          <w:rtl w:val="0"/>
        </w:rPr>
        <w:t xml:space="preserve">residuos sólidos plásticos desde zonas urbanas sin recolección + efluentes agropecuarios sin tratamiento</w:t>
      </w:r>
    </w:p>
    <w:p w:rsidR="00000000" w:rsidDel="00000000" w:rsidP="00000000" w:rsidRDefault="00000000" w:rsidRPr="00000000" w14:paraId="000001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general: </w:t>
      </w:r>
      <w:r w:rsidDel="00000000" w:rsidR="00000000" w:rsidRPr="00000000">
        <w:rPr>
          <w:sz w:val="24"/>
          <w:szCs w:val="24"/>
          <w:rtl w:val="0"/>
        </w:rPr>
        <w:t xml:space="preserve">~1/3 de ríos con contaminación severa, ~83 % con calidad mala a pésima biológicamente</w:t>
      </w:r>
    </w:p>
    <w:p w:rsidR="00000000" w:rsidDel="00000000" w:rsidP="00000000" w:rsidRDefault="00000000" w:rsidRPr="00000000" w14:paraId="000001F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Vulnerabilidad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ríos cortos y de alta pendiente → lo que se vierte llega rápido al mar sin dilución significativa</w:t>
      </w:r>
    </w:p>
    <w:p w:rsidR="00000000" w:rsidDel="00000000" w:rsidP="00000000" w:rsidRDefault="00000000" w:rsidRPr="00000000" w14:paraId="000001F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 prioritaria:</w:t>
      </w:r>
      <w:r w:rsidDel="00000000" w:rsidR="00000000" w:rsidRPr="00000000">
        <w:rPr>
          <w:sz w:val="24"/>
          <w:szCs w:val="24"/>
          <w:rtl w:val="0"/>
        </w:rPr>
        <w:t xml:space="preserve"> ampliar tratamiento de aguas residuales, recolección universal de residuos, monitoreo continuo y límites legales de vertido</w:t>
      </w:r>
    </w:p>
    <w:p w:rsidR="00000000" w:rsidDel="00000000" w:rsidP="00000000" w:rsidRDefault="00000000" w:rsidRPr="00000000" w14:paraId="000001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Cuadro Consolidado de Cargas Contaminantes — Vertiente del Pacífico de Guatemala, con datos desagregados por cuenca, tipo de carga, magnitud, fuentes y referencias.</w:t>
      </w:r>
    </w:p>
    <w:p w:rsidR="00000000" w:rsidDel="00000000" w:rsidP="00000000" w:rsidRDefault="00000000" w:rsidRPr="00000000" w14:paraId="000001F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CUADRO DE CARGAS CONTAMINANTES — VERTIENTE DEL PACÍFICO</w:t>
      </w:r>
    </w:p>
    <w:p w:rsidR="00000000" w:rsidDel="00000000" w:rsidP="00000000" w:rsidRDefault="00000000" w:rsidRPr="00000000" w14:paraId="000001F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plástico anual (t/año)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servida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recolección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Linda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~1.2 M (sur Gua, Villa Nueva, Amatitlán)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emisor; descargas directas desde lago Amatitlán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Esclavos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~410,000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 + asentamientos informales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Paz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~320,000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 fronteriza + agroindustria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Suchiate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~290,000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transfronterizo + residuos urbanos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Ocosito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~185,000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Palma africana + asentamientos costeros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Nahualate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~210,000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Caña de azúcar + vertederos clandestinos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Samalá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~245,000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Zafra cañera + descargas municipales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Coyolate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~168,000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Piña + ganadería extensiva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Achiguate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~192,000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Expansión urbana sin planificación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Naranjo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~145,000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Café + descargas rurales dispersas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Sis–Icán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~112,000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Palmicultura + escasa recolección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Madre Vieja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~98,000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 rural; arrastre por lluvias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Otras cuencas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Coatán, Acomé, Paso Hondo, Ostúa-Güija 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VERTIENTE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~7,000 t/año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~3.8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Prom. 42 %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de los 14 ríos nacionales con mayor emisión plástica 🌏</w:t>
            </w:r>
          </w:p>
        </w:tc>
      </w:tr>
    </w:tbl>
    <w:p w:rsidR="00000000" w:rsidDel="00000000" w:rsidP="00000000" w:rsidRDefault="00000000" w:rsidRPr="00000000" w14:paraId="000002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 base: Plan Nacional de Desechos Marinos MARN/FAO 2023; ICC 2016–2024; datos INSIVUMEH</w:t>
      </w:r>
    </w:p>
    <w:p w:rsidR="00000000" w:rsidDel="00000000" w:rsidP="00000000" w:rsidRDefault="00000000" w:rsidRPr="00000000" w14:paraId="0000024C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Cargas de Contaminación Líquida — Calidad del Agua</w:t>
      </w:r>
    </w:p>
    <w:p w:rsidR="00000000" w:rsidDel="00000000" w:rsidP="00000000" w:rsidRDefault="00000000" w:rsidRPr="00000000" w14:paraId="000002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DBO₅ mg/L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SST mg/L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 total mg/L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 total mg/L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Clasificación ICA-GT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Tratamiento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Linda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28–62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380–720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8.4–15.2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1.2–2.8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Severa → Muy 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3–5 %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Esclavos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18–41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240–510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5.1–9.7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0.7–1.6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6–8 %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Suchiate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15–33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210–440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4.8–8.9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Moderada–Severa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8–10 %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Ocosito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22–48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310–590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6.2–11.3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0.9–2.1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2–4 %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Samalá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14–29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190–380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3.9–7.4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0.5–1.1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10–12 %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Nahualate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19–42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260–530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5.5–10.1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0.8–1.8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4–6 %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Coyolate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12–25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170–340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3.2–6.5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0.4–0.9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5–7 %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Achiguate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21–45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290–560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5.8–10.7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0.8–1.9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3–5 %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Paz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17–36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220–450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4.6–8.3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Moderada–Severa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7–9 %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Madre Vieja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9–18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130–260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2.1–4.3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0.3–0.7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8–11 %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Sis–Icán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16–32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200–410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4.2–7.9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2–4 %</w:t>
            </w:r>
          </w:p>
        </w:tc>
      </w:tr>
    </w:tbl>
    <w:p w:rsidR="00000000" w:rsidDel="00000000" w:rsidP="00000000" w:rsidRDefault="00000000" w:rsidRPr="00000000" w14:paraId="000002A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Límites de referencia (Criterios Nacionales de Calidad)</w:t>
      </w:r>
    </w:p>
    <w:p w:rsidR="00000000" w:rsidDel="00000000" w:rsidP="00000000" w:rsidRDefault="00000000" w:rsidRPr="00000000" w14:paraId="000002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Apta consumo: DBO₅ ≤ 5 mg/L; SST ≤ 50 mg/L; N ≤ 1 mg/L; P ≤ 0.1 mg/L</w:t>
      </w:r>
    </w:p>
    <w:p w:rsidR="00000000" w:rsidDel="00000000" w:rsidP="00000000" w:rsidRDefault="00000000" w:rsidRPr="00000000" w14:paraId="000002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DBO₅ &gt; 30 mg/L = contaminación orgánica fuerte</w:t>
      </w:r>
    </w:p>
    <w:p w:rsidR="00000000" w:rsidDel="00000000" w:rsidP="00000000" w:rsidRDefault="00000000" w:rsidRPr="00000000" w14:paraId="000002A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SST &gt; 300 mg/L = impacto erosión + arrastre severo</w:t>
      </w:r>
    </w:p>
    <w:p w:rsidR="00000000" w:rsidDel="00000000" w:rsidP="00000000" w:rsidRDefault="00000000" w:rsidRPr="00000000" w14:paraId="000002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INSIVUMEH – Red de Calidad de Agua 2024; ICC/USAC monitoreo biológico 2023</w:t>
      </w:r>
    </w:p>
    <w:p w:rsidR="00000000" w:rsidDel="00000000" w:rsidP="00000000" w:rsidRDefault="00000000" w:rsidRPr="00000000" w14:paraId="000002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Cargas por Sector Contaminante — Distribución %</w:t>
      </w:r>
    </w:p>
    <w:p w:rsidR="00000000" w:rsidDel="00000000" w:rsidP="00000000" w:rsidRDefault="00000000" w:rsidRPr="00000000" w14:paraId="000002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040"/>
        <w:gridCol w:w="2040"/>
        <w:gridCol w:w="2025"/>
        <w:gridCol w:w="1740"/>
        <w:tblGridChange w:id="0">
          <w:tblGrid>
            <w:gridCol w:w="2040"/>
            <w:gridCol w:w="2040"/>
            <w:gridCol w:w="2040"/>
            <w:gridCol w:w="202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Aporte sólidos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Aporte orgánico/nutrientes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Metales/químicos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Principales actividades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Agropecuario/Agroindustrial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Caña, palma, café, piña, vinazas, fertilizantes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🏘️ Urbano/Doméstico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tratamiento, vertidos directos, residuos plásticos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🏭 Industrial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Procesamiento alimentos, textiles, químicos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🌊 Erosión/sedimentos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Deforestación cabeceras, pendientes pronunciadas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Metales Pesados — Zonas Críticas (mg/kg en sedimento)</w:t>
      </w:r>
    </w:p>
    <w:p w:rsidR="00000000" w:rsidDel="00000000" w:rsidP="00000000" w:rsidRDefault="00000000" w:rsidRPr="00000000" w14:paraId="000002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3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560"/>
        <w:gridCol w:w="1560"/>
        <w:gridCol w:w="1560"/>
        <w:gridCol w:w="1560"/>
        <w:gridCol w:w="1560"/>
        <w:tblGridChange w:id="0">
          <w:tblGrid>
            <w:gridCol w:w="153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Zona/Cuenca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Pb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Excede límite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Linda (costa)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Monterrico/Coyolate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Ocosito/Samalá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Alerta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 internacional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E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Fuente: Estudio contaminación metales pesados — USAC/FACEN 2023</w:t>
      </w:r>
    </w:p>
    <w:p w:rsidR="00000000" w:rsidDel="00000000" w:rsidP="00000000" w:rsidRDefault="00000000" w:rsidRPr="00000000" w14:paraId="000002F1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Resumen de Hallazgos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plástica total al mar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~7,000 t/año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con mayor aporte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Linda: 1,258 t/año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Ríos con contaminación severa o peor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68 % de estaciones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Aguas residuales sin tratamiento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~95 %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Recolección de residuos promedio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tratamiento formal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3–5 % en cuencas críticas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Diversidad biológica reducida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~83 % de sitios con calidad mala/pésima</w:t>
            </w:r>
          </w:p>
        </w:tc>
      </w:tr>
    </w:tbl>
    <w:p w:rsidR="00000000" w:rsidDel="00000000" w:rsidP="00000000" w:rsidRDefault="00000000" w:rsidRPr="00000000" w14:paraId="000003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RESUMEN EJECUTIVO </w:t>
      </w:r>
    </w:p>
    <w:p w:rsidR="00000000" w:rsidDel="00000000" w:rsidP="00000000" w:rsidRDefault="00000000" w:rsidRPr="00000000" w14:paraId="000003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2026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Tendencial 2030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Sostenible 2030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 al mar (t/año)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9,850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Aguas residuales tratadas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Ríos con contaminación severa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biológica mala/pésima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94 %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Coste económico anual (MUSD)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afectada directamente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 M</w:t>
            </w:r>
          </w:p>
        </w:tc>
      </w:tr>
    </w:tbl>
    <w:p w:rsidR="00000000" w:rsidDel="00000000" w:rsidP="00000000" w:rsidRDefault="00000000" w:rsidRPr="00000000" w14:paraId="000003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GOBERNANZA DEL AGUA — ANÁLISIS INTEGRAL</w:t>
      </w:r>
    </w:p>
    <w:p w:rsidR="00000000" w:rsidDel="00000000" w:rsidP="00000000" w:rsidRDefault="00000000" w:rsidRPr="00000000" w14:paraId="000003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Integral de Gobernanza — Vertiente del Pacífico de Guatemala, estructurado en marco institucional, actores, instrumentos, brechas, casos y hoja de ruta.</w:t>
      </w:r>
    </w:p>
    <w:p w:rsidR="00000000" w:rsidDel="00000000" w:rsidP="00000000" w:rsidRDefault="00000000" w:rsidRPr="00000000" w14:paraId="000003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GOBERNANZA INTEGRAL DE LA VERTIENTE DEL PACÍFICO — GUATEMALA</w:t>
      </w:r>
    </w:p>
    <w:p w:rsidR="00000000" w:rsidDel="00000000" w:rsidP="00000000" w:rsidRDefault="00000000" w:rsidRPr="00000000" w14:paraId="000003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CONTEXTO Y ALCANCE</w:t>
      </w:r>
    </w:p>
    <w:p w:rsidR="00000000" w:rsidDel="00000000" w:rsidP="00000000" w:rsidRDefault="00000000" w:rsidRPr="00000000" w14:paraId="000003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18 cuencas principales, 25 % del territorio nacional, ~46.2 % de la población del país</w:t>
      </w:r>
    </w:p>
    <w:p w:rsidR="00000000" w:rsidDel="00000000" w:rsidP="00000000" w:rsidRDefault="00000000" w:rsidRPr="00000000" w14:paraId="000003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Ríos cortos y de alta pendiente → contaminación transportada rápidamente al mar sin dilución significativa</w:t>
      </w:r>
    </w:p>
    <w:p w:rsidR="00000000" w:rsidDel="00000000" w:rsidP="00000000" w:rsidRDefault="00000000" w:rsidRPr="00000000" w14:paraId="000003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Sin marco legal específico de gestión por cuencas; se rige por normativa fragmentada y acuerdos administrativos</w:t>
      </w:r>
    </w:p>
    <w:p w:rsidR="00000000" w:rsidDel="00000000" w:rsidP="00000000" w:rsidRDefault="00000000" w:rsidRPr="00000000" w14:paraId="000003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MARCO INSTITUCIONAL Y NORMATIVO</w:t>
      </w:r>
    </w:p>
    <w:p w:rsidR="00000000" w:rsidDel="00000000" w:rsidP="00000000" w:rsidRDefault="00000000" w:rsidRPr="00000000" w14:paraId="0000033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Entidades Rectoras</w:t>
      </w:r>
    </w:p>
    <w:p w:rsidR="00000000" w:rsidDel="00000000" w:rsidP="00000000" w:rsidRDefault="00000000" w:rsidRPr="00000000" w14:paraId="000003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— Viceministerio del Agua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Política, protección, mesas técnicas de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 19-2021; Acuerdo Min. 335-2016￼￼￼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INSIVUMEH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hidrometeorológico y calidad de agua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nacional de estaciones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 (Inst. Privado de Investigación sobre Cambio Climático)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independiente, datos de caudal, apoyo técnico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8,179 mediciones en 77 ríos / 12 cuencas (2025)￼￼￼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 / Mancomunidades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Recolección residuos, permisos locales, cumplimiento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Ordenanzas municipales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SEGEPLAN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territorial y de inversión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Planes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MINFIN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Inversión pública y asignación presupuestaria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Presupuestos anuales</w:t>
            </w:r>
          </w:p>
        </w:tc>
      </w:tr>
    </w:tbl>
    <w:p w:rsidR="00000000" w:rsidDel="00000000" w:rsidP="00000000" w:rsidRDefault="00000000" w:rsidRPr="00000000" w14:paraId="000003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Marco Jurídico Vigente</w:t>
      </w:r>
    </w:p>
    <w:p w:rsidR="00000000" w:rsidDel="00000000" w:rsidP="00000000" w:rsidRDefault="00000000" w:rsidRPr="00000000" w14:paraId="000003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Constitución Política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Derecho al ambiente sano; aguas como bien de dominio 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Ley de Protección y Mejoramiento del Medio Ambiente (Decr. 68-86)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general; sin límites específicos de vertido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Acuerdo Ministerial 335-2016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Inventario de usuarios; Juntas Coordinadoras de Cuenca￼￼￼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Acuerdo Gubernativo 19-2021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Mesas Técnicas de Cuenca; diagnósticos y planes de manejo￼￼￼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Acción Nacional de Desechos Marinos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2023–2032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Reducción plástico; monitoreo litoral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Iniciativa Ley de Aguas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consulta (2026)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Superintendencia Nacional del Agua; gestión por cuencas; canon hídrico reinvertido￼￼￼</w:t>
            </w:r>
          </w:p>
        </w:tc>
      </w:tr>
    </w:tbl>
    <w:p w:rsidR="00000000" w:rsidDel="00000000" w:rsidP="00000000" w:rsidRDefault="00000000" w:rsidRPr="00000000" w14:paraId="000003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Vacío crítico:</w:t>
      </w:r>
      <w:r w:rsidDel="00000000" w:rsidR="00000000" w:rsidRPr="00000000">
        <w:rPr>
          <w:sz w:val="24"/>
          <w:szCs w:val="24"/>
          <w:rtl w:val="0"/>
        </w:rPr>
        <w:t xml:space="preserve"> No existe norma nacional de límites de vertido a cuerpos de agua naturales; los criterios de calidad se aplican sin fuerza legal obligatoria</w:t>
      </w:r>
    </w:p>
    <w:p w:rsidR="00000000" w:rsidDel="00000000" w:rsidP="00000000" w:rsidRDefault="00000000" w:rsidRPr="00000000" w14:paraId="000003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ESTRUCTURA DE GOBERNANZA POR CUENCA</w:t>
      </w:r>
    </w:p>
    <w:p w:rsidR="00000000" w:rsidDel="00000000" w:rsidP="00000000" w:rsidRDefault="00000000" w:rsidRPr="00000000" w14:paraId="000003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Modelo Operativo Actual — Mesas Técnicas</w:t>
      </w:r>
    </w:p>
    <w:p w:rsidR="00000000" w:rsidDel="00000000" w:rsidP="00000000" w:rsidRDefault="00000000" w:rsidRPr="00000000" w14:paraId="000003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consolidación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Activa y operativa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Esclavos, María Linda, Paso Hondo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Reuniones periódicas; acuerdos entre sectores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En formación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Suchiate, Samalá, Nahualate, Ocosito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Diagnósticos en curso; participación parcial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Débil / incipiente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Naranjo, Coyolate, Achiguate, Madre Vieja, Sis–Icán, Acomé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estructura consolidada￼￼￼</w:t>
            </w:r>
          </w:p>
        </w:tc>
      </w:tr>
    </w:tbl>
    <w:p w:rsidR="00000000" w:rsidDel="00000000" w:rsidP="00000000" w:rsidRDefault="00000000" w:rsidRPr="00000000" w14:paraId="000003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Composición Típica de una Mesa Técnica</w:t>
      </w:r>
    </w:p>
    <w:p w:rsidR="00000000" w:rsidDel="00000000" w:rsidP="00000000" w:rsidRDefault="00000000" w:rsidRPr="00000000" w14:paraId="000003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Sector público</w:t>
      </w:r>
      <w:r w:rsidDel="00000000" w:rsidR="00000000" w:rsidRPr="00000000">
        <w:rPr>
          <w:sz w:val="24"/>
          <w:szCs w:val="24"/>
          <w:rtl w:val="0"/>
        </w:rPr>
        <w:t xml:space="preserve">: MARN, municipalidades, INSIVUMEH, gobernaciones</w:t>
      </w:r>
    </w:p>
    <w:p w:rsidR="00000000" w:rsidDel="00000000" w:rsidP="00000000" w:rsidRDefault="00000000" w:rsidRPr="00000000" w14:paraId="0000037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Sector productivo</w:t>
      </w:r>
      <w:r w:rsidDel="00000000" w:rsidR="00000000" w:rsidRPr="00000000">
        <w:rPr>
          <w:sz w:val="24"/>
          <w:szCs w:val="24"/>
          <w:rtl w:val="0"/>
        </w:rPr>
        <w:t xml:space="preserve">: Ingenios azucareros, palmicultores, asociaciones agrícolas</w:t>
      </w:r>
    </w:p>
    <w:p w:rsidR="00000000" w:rsidDel="00000000" w:rsidP="00000000" w:rsidRDefault="00000000" w:rsidRPr="00000000" w14:paraId="0000037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Comunidades y pueblos:</w:t>
      </w:r>
      <w:r w:rsidDel="00000000" w:rsidR="00000000" w:rsidRPr="00000000">
        <w:rPr>
          <w:sz w:val="24"/>
          <w:szCs w:val="24"/>
          <w:rtl w:val="0"/>
        </w:rPr>
        <w:t xml:space="preserve"> Consejos de desarrollo, autoridades indígenas (p. ej. Pueblo Xinka en Paso Hondo–Taxisco)</w:t>
      </w:r>
    </w:p>
    <w:p w:rsidR="00000000" w:rsidDel="00000000" w:rsidP="00000000" w:rsidRDefault="00000000" w:rsidRPr="00000000" w14:paraId="0000037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Academia/ONG: </w:t>
      </w:r>
      <w:r w:rsidDel="00000000" w:rsidR="00000000" w:rsidRPr="00000000">
        <w:rPr>
          <w:sz w:val="24"/>
          <w:szCs w:val="24"/>
          <w:rtl w:val="0"/>
        </w:rPr>
        <w:t xml:space="preserve">ICC, USAC, Alianza por el Agua, UICN</w:t>
      </w:r>
    </w:p>
    <w:p w:rsidR="00000000" w:rsidDel="00000000" w:rsidP="00000000" w:rsidRDefault="00000000" w:rsidRPr="00000000" w14:paraId="0000038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Sociedad civil: Comités de agua, organizaciones locales</w:t>
      </w:r>
    </w:p>
    <w:p w:rsidR="00000000" w:rsidDel="00000000" w:rsidP="00000000" w:rsidRDefault="00000000" w:rsidRPr="00000000" w14:paraId="000003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Mecanismos Transfronterizos</w:t>
      </w:r>
    </w:p>
    <w:p w:rsidR="00000000" w:rsidDel="00000000" w:rsidP="00000000" w:rsidRDefault="00000000" w:rsidRPr="00000000" w14:paraId="000003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Suchiate / Coatán:</w:t>
      </w:r>
      <w:r w:rsidDel="00000000" w:rsidR="00000000" w:rsidRPr="00000000">
        <w:rPr>
          <w:sz w:val="24"/>
          <w:szCs w:val="24"/>
          <w:rtl w:val="0"/>
        </w:rPr>
        <w:t xml:space="preserve"> Comité de cuenca binacional Guatemala–México; Declaración de Tapachula; comités de microcuenca</w:t>
      </w:r>
    </w:p>
    <w:p w:rsidR="00000000" w:rsidDel="00000000" w:rsidP="00000000" w:rsidRDefault="00000000" w:rsidRPr="00000000" w14:paraId="0000038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Lempa:</w:t>
      </w:r>
      <w:r w:rsidDel="00000000" w:rsidR="00000000" w:rsidRPr="00000000">
        <w:rPr>
          <w:sz w:val="24"/>
          <w:szCs w:val="24"/>
          <w:rtl w:val="0"/>
        </w:rPr>
        <w:t xml:space="preserve"> Trifinio — Comisión </w:t>
      </w:r>
      <w:r w:rsidDel="00000000" w:rsidR="00000000" w:rsidRPr="00000000">
        <w:rPr>
          <w:sz w:val="24"/>
          <w:szCs w:val="24"/>
          <w:rtl w:val="0"/>
        </w:rPr>
        <w:t xml:space="preserve">COPARMEL</w:t>
      </w:r>
      <w:r w:rsidDel="00000000" w:rsidR="00000000" w:rsidRPr="00000000">
        <w:rPr>
          <w:sz w:val="24"/>
          <w:szCs w:val="24"/>
          <w:rtl w:val="0"/>
        </w:rPr>
        <w:t xml:space="preserve">; cuenca compartida con El Salvador y Honduras</w:t>
      </w:r>
    </w:p>
    <w:p w:rsidR="00000000" w:rsidDel="00000000" w:rsidP="00000000" w:rsidRDefault="00000000" w:rsidRPr="00000000" w14:paraId="000003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ANÁLISIS FORTALEZAS — DEBILIDADES — OPORTUNIDADES — AMENAZAS</w:t>
      </w:r>
    </w:p>
    <w:p w:rsidR="00000000" w:rsidDel="00000000" w:rsidP="00000000" w:rsidRDefault="00000000" w:rsidRPr="00000000" w14:paraId="0000038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Fortalezas</w:t>
      </w:r>
    </w:p>
    <w:p w:rsidR="00000000" w:rsidDel="00000000" w:rsidP="00000000" w:rsidRDefault="00000000" w:rsidRPr="00000000" w14:paraId="0000038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Existe cobertura de monitoreo independiente (ICC) en 12 de 18 cuencas con datos continuos desde 2017</w:t>
      </w:r>
    </w:p>
    <w:p w:rsidR="00000000" w:rsidDel="00000000" w:rsidP="00000000" w:rsidRDefault="00000000" w:rsidRPr="00000000" w14:paraId="000003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AG 19-2021 provee base institucional para mesas técnicas; ya operativas en cuencas clave</w:t>
      </w:r>
    </w:p>
    <w:p w:rsidR="00000000" w:rsidDel="00000000" w:rsidP="00000000" w:rsidRDefault="00000000" w:rsidRPr="00000000" w14:paraId="0000039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Alianza por el Agua reúne 17+ organizaciones; ingenios azucareros integrados voluntariamente a mesas técnicas</w:t>
      </w:r>
    </w:p>
    <w:p w:rsidR="00000000" w:rsidDel="00000000" w:rsidP="00000000" w:rsidRDefault="00000000" w:rsidRPr="00000000" w14:paraId="000003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Iniciativa de Ley de Aguas propone Superintendencia con gestión por cuencas y canon reinvertido</w:t>
      </w:r>
    </w:p>
    <w:p w:rsidR="00000000" w:rsidDel="00000000" w:rsidP="00000000" w:rsidRDefault="00000000" w:rsidRPr="00000000" w14:paraId="0000039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Participación comunitaria y de pueblos originarios reconocida en procesos (Xinka, comunidades ribereñas)</w:t>
      </w:r>
    </w:p>
    <w:p w:rsidR="00000000" w:rsidDel="00000000" w:rsidP="00000000" w:rsidRDefault="00000000" w:rsidRPr="00000000" w14:paraId="0000039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Debilidades Estructurales</w:t>
      </w:r>
    </w:p>
    <w:p w:rsidR="00000000" w:rsidDel="00000000" w:rsidP="00000000" w:rsidRDefault="00000000" w:rsidRPr="00000000" w14:paraId="0000039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Brecha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ley específica de aguas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Normativa fragmentada, sin autoridad única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Decisiones dependen de voluntad política￼￼￼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normativa de vertidos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límites legales aplicables a ríos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 base jurídica para sancionar￼￼￼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intermitente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Mesas técnicas sin presupuesto propio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 de cooperación externa; se debilitan sin financiamiento￼￼￼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capacidad municipal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Recolección ~42 %; plantas de tratamiento escasas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doméstica sin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asignación presupuestaria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Planes de cuenca sin financiamiento garantizado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Diagnósticos que no se ejecutan￼￼￼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Sobrepoblación de mandos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+ municipios + sectores superpuestos; sin cadena de rendición de cuentas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Difusión de responsabilidades</w:t>
            </w:r>
          </w:p>
        </w:tc>
      </w:tr>
    </w:tbl>
    <w:p w:rsidR="00000000" w:rsidDel="00000000" w:rsidP="00000000" w:rsidRDefault="00000000" w:rsidRPr="00000000" w14:paraId="000003B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🚀 Oportunidades</w:t>
      </w:r>
    </w:p>
    <w:p w:rsidR="00000000" w:rsidDel="00000000" w:rsidP="00000000" w:rsidRDefault="00000000" w:rsidRPr="00000000" w14:paraId="000003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Inversión internacional disponible</w:t>
      </w:r>
      <w:r w:rsidDel="00000000" w:rsidR="00000000" w:rsidRPr="00000000">
        <w:rPr>
          <w:sz w:val="24"/>
          <w:szCs w:val="24"/>
          <w:rtl w:val="0"/>
        </w:rPr>
        <w:t xml:space="preserve">: FAO, AECID, GWP, bancos multilaterales</w:t>
      </w:r>
    </w:p>
    <w:p w:rsidR="00000000" w:rsidDel="00000000" w:rsidP="00000000" w:rsidRDefault="00000000" w:rsidRPr="00000000" w14:paraId="000003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Canon hídrico en Ley de Aguas:</w:t>
      </w:r>
      <w:r w:rsidDel="00000000" w:rsidR="00000000" w:rsidRPr="00000000">
        <w:rPr>
          <w:sz w:val="24"/>
          <w:szCs w:val="24"/>
          <w:rtl w:val="0"/>
        </w:rPr>
        <w:t xml:space="preserve"> recaudación que retorna a la misma cuenca</w:t>
      </w:r>
    </w:p>
    <w:p w:rsidR="00000000" w:rsidDel="00000000" w:rsidP="00000000" w:rsidRDefault="00000000" w:rsidRPr="00000000" w14:paraId="000003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 climático como catalizador:</w:t>
      </w:r>
      <w:r w:rsidDel="00000000" w:rsidR="00000000" w:rsidRPr="00000000">
        <w:rPr>
          <w:sz w:val="24"/>
          <w:szCs w:val="24"/>
          <w:rtl w:val="0"/>
        </w:rPr>
        <w:t xml:space="preserve"> financiamiento de adaptación y restauración</w:t>
      </w:r>
    </w:p>
    <w:p w:rsidR="00000000" w:rsidDel="00000000" w:rsidP="00000000" w:rsidRDefault="00000000" w:rsidRPr="00000000" w14:paraId="000003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Demanda corporativa creciente</w:t>
      </w:r>
      <w:r w:rsidDel="00000000" w:rsidR="00000000" w:rsidRPr="00000000">
        <w:rPr>
          <w:sz w:val="24"/>
          <w:szCs w:val="24"/>
          <w:rtl w:val="0"/>
        </w:rPr>
        <w:t xml:space="preserve">: empresas cañeras y palmeras buscan certificación hídrica</w:t>
      </w:r>
    </w:p>
    <w:p w:rsidR="00000000" w:rsidDel="00000000" w:rsidP="00000000" w:rsidRDefault="00000000" w:rsidRPr="00000000" w14:paraId="000003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Datos consolidados del ICC permiten gestión basada en evidencia</w:t>
      </w:r>
    </w:p>
    <w:p w:rsidR="00000000" w:rsidDel="00000000" w:rsidP="00000000" w:rsidRDefault="00000000" w:rsidRPr="00000000" w14:paraId="000003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🌪️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Amenazas</w:t>
      </w:r>
    </w:p>
    <w:p w:rsidR="00000000" w:rsidDel="00000000" w:rsidP="00000000" w:rsidRDefault="00000000" w:rsidRPr="00000000" w14:paraId="000003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Ciclos políticos:</w:t>
      </w:r>
      <w:r w:rsidDel="00000000" w:rsidR="00000000" w:rsidRPr="00000000">
        <w:rPr>
          <w:sz w:val="24"/>
          <w:szCs w:val="24"/>
          <w:rtl w:val="0"/>
        </w:rPr>
        <w:t xml:space="preserve"> cada cambio de gobierno reinicia procesos; institucionalidad frágil</w:t>
      </w:r>
    </w:p>
    <w:p w:rsidR="00000000" w:rsidDel="00000000" w:rsidP="00000000" w:rsidRDefault="00000000" w:rsidRPr="00000000" w14:paraId="000003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Expansión agroindustrial sin ordenamiento territorial: </w:t>
      </w:r>
      <w:r w:rsidDel="00000000" w:rsidR="00000000" w:rsidRPr="00000000">
        <w:rPr>
          <w:sz w:val="24"/>
          <w:szCs w:val="24"/>
          <w:rtl w:val="0"/>
        </w:rPr>
        <w:t xml:space="preserve">+18 % caña/palma proyectado al 2030</w:t>
      </w:r>
    </w:p>
    <w:p w:rsidR="00000000" w:rsidDel="00000000" w:rsidP="00000000" w:rsidRDefault="00000000" w:rsidRPr="00000000" w14:paraId="000003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Crecimiento urbano sur de la capital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Villa Nueva → Escuintla sin redes colectoras</w:t>
      </w:r>
    </w:p>
    <w:p w:rsidR="00000000" w:rsidDel="00000000" w:rsidP="00000000" w:rsidRDefault="00000000" w:rsidRPr="00000000" w14:paraId="000003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Eventos extremos</w:t>
      </w:r>
      <w:r w:rsidDel="00000000" w:rsidR="00000000" w:rsidRPr="00000000">
        <w:rPr>
          <w:sz w:val="24"/>
          <w:szCs w:val="24"/>
          <w:rtl w:val="0"/>
        </w:rPr>
        <w:t xml:space="preserve">: tormentas concentran arrastre de contaminación en horas</w:t>
      </w:r>
    </w:p>
    <w:p w:rsidR="00000000" w:rsidDel="00000000" w:rsidP="00000000" w:rsidRDefault="00000000" w:rsidRPr="00000000" w14:paraId="000003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Conflictos sociales por agua</w:t>
      </w:r>
      <w:r w:rsidDel="00000000" w:rsidR="00000000" w:rsidRPr="00000000">
        <w:rPr>
          <w:sz w:val="24"/>
          <w:szCs w:val="24"/>
          <w:rtl w:val="0"/>
        </w:rPr>
        <w:t xml:space="preserve">: escasez + contaminación = tensión entre sectores</w:t>
      </w:r>
    </w:p>
    <w:p w:rsidR="00000000" w:rsidDel="00000000" w:rsidP="00000000" w:rsidRDefault="00000000" w:rsidRPr="00000000" w14:paraId="000003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CASOS DE BUENA PRÁCTICA</w:t>
      </w:r>
    </w:p>
    <w:p w:rsidR="00000000" w:rsidDel="00000000" w:rsidP="00000000" w:rsidRDefault="00000000" w:rsidRPr="00000000" w14:paraId="000003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1 — Cuenca Los Esclavos</w:t>
      </w:r>
    </w:p>
    <w:p w:rsidR="00000000" w:rsidDel="00000000" w:rsidP="00000000" w:rsidRDefault="00000000" w:rsidRPr="00000000" w14:paraId="000003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Mesa técnica consolidada con participación de ingenios, comunidades y gobiernos</w:t>
      </w:r>
    </w:p>
    <w:p w:rsidR="00000000" w:rsidDel="00000000" w:rsidP="00000000" w:rsidRDefault="00000000" w:rsidRPr="00000000" w14:paraId="000003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Acuerdos de medición conjunta de caudal; reparto transparente en época seca</w:t>
      </w:r>
    </w:p>
    <w:p w:rsidR="00000000" w:rsidDel="00000000" w:rsidP="00000000" w:rsidRDefault="00000000" w:rsidRPr="00000000" w14:paraId="000003D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Diagnóstico participativo de problemáticas: contaminación, deforestación, recolección</w:t>
      </w:r>
    </w:p>
    <w:p w:rsidR="00000000" w:rsidDel="00000000" w:rsidP="00000000" w:rsidRDefault="00000000" w:rsidRPr="00000000" w14:paraId="000003D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2 — Paso Hondo / Territorio Xinka</w:t>
      </w:r>
    </w:p>
    <w:p w:rsidR="00000000" w:rsidDel="00000000" w:rsidP="00000000" w:rsidRDefault="00000000" w:rsidRPr="00000000" w14:paraId="000003D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Alianza comunidades Xinka + Guatecaña + ICC: limpieza de afluentes + protección de manglares</w:t>
      </w:r>
    </w:p>
    <w:p w:rsidR="00000000" w:rsidDel="00000000" w:rsidP="00000000" w:rsidRDefault="00000000" w:rsidRPr="00000000" w14:paraId="000003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Reconocimiento de derechos territoriales como base de gestión</w:t>
      </w:r>
    </w:p>
    <w:p w:rsidR="00000000" w:rsidDel="00000000" w:rsidP="00000000" w:rsidRDefault="00000000" w:rsidRPr="00000000" w14:paraId="000003D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Modelo de diálogo intercultural escalable a otras cuencas</w:t>
      </w:r>
    </w:p>
    <w:p w:rsidR="00000000" w:rsidDel="00000000" w:rsidP="00000000" w:rsidRDefault="00000000" w:rsidRPr="00000000" w14:paraId="000003D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3 — Suchiate / Tacaná (Binacional)</w:t>
      </w:r>
    </w:p>
    <w:p w:rsidR="00000000" w:rsidDel="00000000" w:rsidP="00000000" w:rsidRDefault="00000000" w:rsidRPr="00000000" w14:paraId="000003E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12 comités de microcuenca en ambos lados de la frontera</w:t>
      </w:r>
    </w:p>
    <w:p w:rsidR="00000000" w:rsidDel="00000000" w:rsidP="00000000" w:rsidRDefault="00000000" w:rsidRPr="00000000" w14:paraId="000003E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Reforestación, agroforestería, acuerdos de uso compartido</w:t>
      </w:r>
    </w:p>
    <w:p w:rsidR="00000000" w:rsidDel="00000000" w:rsidP="00000000" w:rsidRDefault="00000000" w:rsidRPr="00000000" w14:paraId="000003E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DIAGNÓSTICO INTEGRAL — MATRIZ DE CAUSA-RAÍZ</w:t>
      </w:r>
    </w:p>
    <w:p w:rsidR="00000000" w:rsidDel="00000000" w:rsidP="00000000" w:rsidRDefault="00000000" w:rsidRPr="00000000" w14:paraId="000003F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institucional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técnica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socioeconómica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plástica 7,000 t/año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ente responsable único; recolección deficiente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infraestructura regional de tratamiento/disposición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Pobreza urbana marginal; vertido directo como práctica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biológica 83 % mala/pésima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normativa de vertidos; seguimiento débil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95 % de efluentes sin tratamiento; caudal base decreciente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Crecimiento sin planificación; subsidios a contaminar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Degradación de cabeceras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pago por servicios ecosistémicos generalizado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Deforestación + pendientes &gt;32 % → erosión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Pobreza rural; dependencia de agricultura de subsistencia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Mesas técnicas sin continuidad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presupuesto asignado por ley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Rotación de funcionarios cada 4 años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reactiva; no preventiva</w:t>
            </w:r>
          </w:p>
        </w:tc>
      </w:tr>
    </w:tbl>
    <w:p w:rsidR="00000000" w:rsidDel="00000000" w:rsidP="00000000" w:rsidRDefault="00000000" w:rsidRPr="00000000" w14:paraId="000004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PROPUESTA DE HOJA DE RUTA — GOBERNANZA 2026–2030</w:t>
      </w:r>
    </w:p>
    <w:p w:rsidR="00000000" w:rsidDel="00000000" w:rsidP="00000000" w:rsidRDefault="00000000" w:rsidRPr="00000000" w14:paraId="000004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1: Fortalecer el Marco Jurídico</w:t>
      </w:r>
    </w:p>
    <w:p w:rsidR="00000000" w:rsidDel="00000000" w:rsidP="00000000" w:rsidRDefault="00000000" w:rsidRPr="00000000" w14:paraId="000004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Aprobación de la Ley de Aguas con Superintendencia por cuencas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Autoridad técnica independiente; continuidad institucional￼￼￼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Emisión de Norma de Límites de Vertido a cuerpos de agua naturales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legal para controlar descargas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Reglamento de Mesas Técnicas con presupuesto propio y autonomía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Estabilidad; no dependencia de cooperación</w:t>
            </w:r>
          </w:p>
        </w:tc>
      </w:tr>
    </w:tbl>
    <w:p w:rsidR="00000000" w:rsidDel="00000000" w:rsidP="00000000" w:rsidRDefault="00000000" w:rsidRPr="00000000" w14:paraId="000004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2: Operativizar la Gestión por Cuenca</w:t>
      </w:r>
    </w:p>
    <w:p w:rsidR="00000000" w:rsidDel="00000000" w:rsidP="00000000" w:rsidRDefault="00000000" w:rsidRPr="00000000" w14:paraId="000004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Asignar presupuesto anual a cada mesa técnica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0.5 % del presupuesto municipal + canon hídrico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Instalar Comités de Vigilancia Comunitaria en todas las cuencas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ciudadano; alerta temprana de vertidos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Planes de Gestión de Cuenca priorizando María Linda, Los Esclavos, Suchiate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Metas de reducción de contaminación + inversión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Fondo de Restauración Hídrica con aportes públicos + privados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Financiamiento sostenible independiente de gobiernos</w:t>
            </w:r>
          </w:p>
        </w:tc>
      </w:tr>
    </w:tbl>
    <w:p w:rsidR="00000000" w:rsidDel="00000000" w:rsidP="00000000" w:rsidRDefault="00000000" w:rsidRPr="00000000" w14:paraId="000004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3: Transparencia y Rendición de Cuentas</w:t>
      </w:r>
    </w:p>
    <w:p w:rsidR="00000000" w:rsidDel="00000000" w:rsidP="00000000" w:rsidRDefault="00000000" w:rsidRPr="00000000" w14:paraId="000004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único de datos: caudal, calidad, vertidos — acceso público en tiempo real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Basado en plataforma existente del ICC￼￼￼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anual de estado de cada cuenca presentado públicamente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Permanente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 del presidente de la Mesa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 social independiente del cumplimiento de metas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 2027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Conformada por academia y sociedad civil</w:t>
            </w:r>
          </w:p>
        </w:tc>
      </w:tr>
    </w:tbl>
    <w:p w:rsidR="00000000" w:rsidDel="00000000" w:rsidP="00000000" w:rsidRDefault="00000000" w:rsidRPr="00000000" w14:paraId="000004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 4: Articulación Transfronteriza y Regional</w:t>
      </w:r>
    </w:p>
    <w:p w:rsidR="00000000" w:rsidDel="00000000" w:rsidP="00000000" w:rsidRDefault="00000000" w:rsidRPr="00000000" w14:paraId="000004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Fortalecer comités binacionales Suchiate–México y Lempa–Trifinio</w:t>
      </w:r>
    </w:p>
    <w:p w:rsidR="00000000" w:rsidDel="00000000" w:rsidP="00000000" w:rsidRDefault="00000000" w:rsidRPr="00000000" w14:paraId="000004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Homologar criterios de calidad de agua con países vecinos</w:t>
      </w:r>
    </w:p>
    <w:p w:rsidR="00000000" w:rsidDel="00000000" w:rsidP="00000000" w:rsidRDefault="00000000" w:rsidRPr="00000000" w14:paraId="000004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Protocolo común de respuesta ante eventos de contaminación transfronteriza</w:t>
      </w:r>
    </w:p>
    <w:p w:rsidR="00000000" w:rsidDel="00000000" w:rsidP="00000000" w:rsidRDefault="00000000" w:rsidRPr="00000000" w14:paraId="000004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CONCLUSIÓN SÍNTESIS</w:t>
      </w:r>
    </w:p>
    <w:p w:rsidR="00000000" w:rsidDel="00000000" w:rsidP="00000000" w:rsidRDefault="00000000" w:rsidRPr="00000000" w14:paraId="000004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vertiente del Pacífico cuenta con plataformas de diálogo funcionando, datos confiables y voluntad de actores, pero adolece de ausencia de marco legal vinculante, presupuesto propio y continuidad institucional. La gobernanza no falla por falta de voluntad local, sino por estructura fragmentada que no sobrevive a cambios de gobierno ni a ciclos económicos. La aprobación pronta de la Ley de Aguas con gestión por cuencas y canon reinvertido representa el punto de inflexión: sin ella, las proyecciones de degradación son irreversibles; con ella, la vertiente puede recuperarse en una generación.</w:t>
      </w:r>
    </w:p>
    <w:p w:rsidR="00000000" w:rsidDel="00000000" w:rsidP="00000000" w:rsidRDefault="00000000" w:rsidRPr="00000000" w14:paraId="000004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