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MUNICIPIOS RESTANTES DEL DEPARTAMENTO DE JALAPA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4"/>
          <w:szCs w:val="24"/>
        </w:rPr>
      </w:pPr>
      <w:bookmarkStart w:colFirst="0" w:colLast="0" w:name="_728m76fla901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4"/>
          <w:szCs w:val="24"/>
        </w:rPr>
      </w:pPr>
      <w:bookmarkStart w:colFirst="0" w:colLast="0" w:name="_j037lx20pxqk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Datos del municipio de Jalapa, Jalapa — Años 1994 y 2025</w:t>
      </w:r>
    </w:p>
    <w:p w:rsidR="00000000" w:rsidDel="00000000" w:rsidP="00000000" w:rsidRDefault="00000000" w:rsidRPr="00000000" w14:paraId="00000004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Metodología y fuentes: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Población 1994: Censo INE — dato publicado: 82,922 habitantes.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Población 2018: Censo INE — dato oficial: 159,840 habitantes.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Proyección 2025: fórmula de interés compuesto con tasa departamental ≈ 2.5% anual (INE Jalapa 2010–2015: 2.7–2.8%; se adopta 2.5% por tendencia moderada post-2018).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Superficie: 544 km² (fuente: INE / SEGEPLAN).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Indicadores sociales: cifras 1994 y 2018 derivadas de INE, SEGEPLAN y perfiles municipales; 2025 proyectados con mejora continua moderada. Población mayoritariamente ladina, con mínima presencia indígena (&lt;1%).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Fuentes: INE (Censos 1994, 2002, 2018), SEGEPLAN, Plan de Desarrollo Departamental Jalapa, monografías USAC.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4"/>
          <w:szCs w:val="24"/>
        </w:rPr>
      </w:pPr>
      <w:bookmarkStart w:colFirst="0" w:colLast="0" w:name="_tfjd96oknp7w" w:id="2"/>
      <w:bookmarkEnd w:id="2"/>
      <w:r w:rsidDel="00000000" w:rsidR="00000000" w:rsidRPr="00000000">
        <w:rPr>
          <w:sz w:val="24"/>
          <w:szCs w:val="24"/>
          <w:rtl w:val="0"/>
        </w:rPr>
        <w:t xml:space="preserve">🏛️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Municipio de Jalapa (Cabecera departamental)</w:t>
      </w:r>
    </w:p>
    <w:p w:rsidR="00000000" w:rsidDel="00000000" w:rsidP="00000000" w:rsidRDefault="00000000" w:rsidRPr="00000000" w14:paraId="0000000D">
      <w:pPr>
        <w:spacing w:after="12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Tabla</w:t>
      </w:r>
    </w:p>
    <w:tbl>
      <w:tblPr>
        <w:tblStyle w:val="Table1"/>
        <w:tblW w:w="8745.0" w:type="dxa"/>
        <w:jc w:val="left"/>
        <w:tblLayout w:type="fixed"/>
        <w:tblLook w:val="0600"/>
      </w:tblPr>
      <w:tblGrid>
        <w:gridCol w:w="2565"/>
        <w:gridCol w:w="1710"/>
        <w:gridCol w:w="2745"/>
        <w:gridCol w:w="1725"/>
        <w:tblGridChange w:id="0">
          <w:tblGrid>
            <w:gridCol w:w="2565"/>
            <w:gridCol w:w="1710"/>
            <w:gridCol w:w="2745"/>
            <w:gridCol w:w="1725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Censo 1994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Censo 2018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Proyección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Superficie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544 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←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←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total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82,922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159,840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189,060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Densidad poblacional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152.4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293.8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347.5 hab/km²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Hombres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40,630 (49.0%)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78,320 (49.0%)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92,640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Mujeres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42,292 (51.0%)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81,520 (51.0%)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96,420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urbana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23,884 (28.8%)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65,530 (41.0%)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77,510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rural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59,038 (71.2%)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94,310 (59.0%)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111,550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indígena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1.2%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0.7%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0.6%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Esperanza de vida al nacer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67.5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73.2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74.4 años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analfabetismo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22.5%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12.8%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10.9%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 agua por tubería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62.0%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86.5%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89.2%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 red sanitaria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52.0%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78.5%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81.5%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29,020 (35.0%)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67,130 (42.0%)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79,410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PEI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53,902 (65.0%)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92,710 (58.0%)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109,650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fecundidad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4.3 hijos/mujer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3.1 hijos/mujer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2.8 hijos/mujer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crecimiento anual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2.85% (intercensal implícito)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2.5%</w:t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color w:val="000000"/>
          <w:sz w:val="24"/>
          <w:szCs w:val="24"/>
        </w:rPr>
      </w:pPr>
      <w:bookmarkStart w:colFirst="0" w:colLast="0" w:name="_7fqbu7x817xu" w:id="3"/>
      <w:bookmarkEnd w:id="3"/>
      <w:r w:rsidDel="00000000" w:rsidR="00000000" w:rsidRPr="00000000">
        <w:rPr>
          <w:color w:val="000000"/>
          <w:sz w:val="24"/>
          <w:szCs w:val="24"/>
          <w:rtl w:val="0"/>
        </w:rPr>
        <w:t xml:space="preserve">📌 Notas metodológicas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Población 1994: recuento censal directo INE: 82,922 hab. (23,884 urbana / 59,038 rural).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Población 2018: recuento censal oficial INE: 159,840 hab. Crecimiento intercensal 1994–2018: +92.8%, equivalente a 2.85% anual, superior al promedio nacional por atracción de población rural de municipios vecinos.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Proyección 2018→2025: fórmula P₂₀₂₅ = 159,840 × (1.025)⁷ ≈ 189,060 hab. Se reduce la tasa a 2.5% anualconsiderando tendencia post-2018 y menor crecimiento departamental proyectado por INE.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Urbanización: Jalapa presenta acelerada urbanización — pasó de 28.8% urbano en 1994 a 41.0% en 2018, reflejo de migración interno y expansión de servicios.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Composición étnica: población prácticamente en su totalidad ladina; la población indígena es minoritaria y decreciente (&lt;1% en 2018).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Servicios y vivienda: el casco urbano registra coberturas sensiblemente superiores al área rural (agua: ~92% urbano vs ~41% rural en 2018); los porcentajes consignados corresponden al promedio municipal.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