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5847" w14:textId="77777777" w:rsidR="00FF22ED" w:rsidRDefault="00000000">
      <w:pPr>
        <w:spacing w:after="80"/>
      </w:pPr>
      <w:r>
        <w:rPr>
          <w:b/>
          <w:bCs/>
          <w:color w:val="1F4E5F"/>
          <w:sz w:val="40"/>
          <w:szCs w:val="40"/>
        </w:rPr>
        <w:t>GAMMA — Defensa de graduación MBIA</w:t>
      </w:r>
    </w:p>
    <w:p w14:paraId="60997016" w14:textId="49C3C3AD" w:rsidR="00FF22ED" w:rsidRDefault="00000000">
      <w:pPr>
        <w:spacing w:after="60"/>
      </w:pPr>
      <w:r>
        <w:rPr>
          <w:color w:val="6B4226"/>
          <w:sz w:val="26"/>
          <w:szCs w:val="26"/>
        </w:rPr>
        <w:t>Guion y contenido de diapositivas</w:t>
      </w:r>
    </w:p>
    <w:p w14:paraId="796DE317" w14:textId="77777777" w:rsidR="00FF22ED" w:rsidRDefault="00000000">
      <w:pPr>
        <w:spacing w:after="300"/>
      </w:pPr>
      <w:r>
        <w:rPr>
          <w:i/>
          <w:iCs/>
          <w:sz w:val="22"/>
          <w:szCs w:val="22"/>
        </w:rPr>
        <w:t>Introducción · Objetivos · Alcance   —   tiempo objetivo: máx. 10 minutos</w:t>
      </w:r>
    </w:p>
    <w:p w14:paraId="06B62486" w14:textId="77777777" w:rsidR="00FF22ED" w:rsidRDefault="00000000">
      <w:pPr>
        <w:pStyle w:val="Ttulo1"/>
        <w:spacing w:before="400" w:after="200"/>
      </w:pPr>
      <w:r>
        <w:rPr>
          <w:b/>
          <w:bCs/>
          <w:color w:val="1F4E5F"/>
        </w:rPr>
        <w:t>Resumen de tiempos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1"/>
        <w:gridCol w:w="3129"/>
      </w:tblGrid>
      <w:tr w:rsidR="00FF22ED" w14:paraId="38ECACC1" w14:textId="77777777">
        <w:tblPrEx>
          <w:tblCellMar>
            <w:top w:w="0" w:type="dxa"/>
            <w:bottom w:w="0" w:type="dxa"/>
          </w:tblCellMar>
        </w:tblPrEx>
        <w:trPr>
          <w:tblHeader/>
        </w:trPr>
        <w:tc>
          <w:tcPr>
            <w:tcW w:w="7000" w:type="dxa"/>
            <w:shd w:val="clear" w:color="auto" w:fill="1F4E5F"/>
            <w:tcMar>
              <w:top w:w="100" w:type="dxa"/>
              <w:left w:w="150" w:type="dxa"/>
              <w:bottom w:w="100" w:type="dxa"/>
              <w:right w:w="150" w:type="dxa"/>
            </w:tcMar>
          </w:tcPr>
          <w:p w14:paraId="14A3E6CC" w14:textId="77777777" w:rsidR="00FF22ED" w:rsidRDefault="00000000">
            <w:r>
              <w:rPr>
                <w:b/>
                <w:bCs/>
                <w:color w:val="FFFFFF"/>
              </w:rPr>
              <w:t>Bloque</w:t>
            </w:r>
          </w:p>
        </w:tc>
        <w:tc>
          <w:tcPr>
            <w:tcW w:w="3000" w:type="dxa"/>
            <w:shd w:val="clear" w:color="auto" w:fill="1F4E5F"/>
            <w:tcMar>
              <w:top w:w="100" w:type="dxa"/>
              <w:left w:w="150" w:type="dxa"/>
              <w:bottom w:w="100" w:type="dxa"/>
              <w:right w:w="150" w:type="dxa"/>
            </w:tcMar>
          </w:tcPr>
          <w:p w14:paraId="6ED9E9D6" w14:textId="77777777" w:rsidR="00FF22ED" w:rsidRDefault="00000000">
            <w:r>
              <w:rPr>
                <w:b/>
                <w:bCs/>
                <w:color w:val="FFFFFF"/>
              </w:rPr>
              <w:t>Tiempo</w:t>
            </w:r>
          </w:p>
        </w:tc>
      </w:tr>
      <w:tr w:rsidR="00FF22ED" w14:paraId="30EBACA4" w14:textId="77777777">
        <w:tblPrEx>
          <w:tblCellMar>
            <w:top w:w="0" w:type="dxa"/>
            <w:bottom w:w="0" w:type="dxa"/>
          </w:tblCellMar>
        </w:tblPrEx>
        <w:tc>
          <w:tcPr>
            <w:tcW w:w="7000" w:type="dxa"/>
            <w:shd w:val="clear" w:color="auto" w:fill="F2F2F2"/>
            <w:tcMar>
              <w:top w:w="80" w:type="dxa"/>
              <w:left w:w="150" w:type="dxa"/>
              <w:bottom w:w="80" w:type="dxa"/>
              <w:right w:w="150" w:type="dxa"/>
            </w:tcMar>
          </w:tcPr>
          <w:p w14:paraId="6AAC453F" w14:textId="77777777" w:rsidR="00FF22ED" w:rsidRDefault="00000000">
            <w:r>
              <w:rPr>
                <w:sz w:val="21"/>
                <w:szCs w:val="21"/>
              </w:rPr>
              <w:t>Diapositiva 1 — Portada / apertura</w:t>
            </w:r>
          </w:p>
        </w:tc>
        <w:tc>
          <w:tcPr>
            <w:tcW w:w="3000" w:type="dxa"/>
            <w:shd w:val="clear" w:color="auto" w:fill="F2F2F2"/>
            <w:tcMar>
              <w:top w:w="80" w:type="dxa"/>
              <w:left w:w="150" w:type="dxa"/>
              <w:bottom w:w="80" w:type="dxa"/>
              <w:right w:w="150" w:type="dxa"/>
            </w:tcMar>
          </w:tcPr>
          <w:p w14:paraId="6DE9799F" w14:textId="77777777" w:rsidR="00FF22ED" w:rsidRDefault="00000000">
            <w:r>
              <w:rPr>
                <w:sz w:val="21"/>
                <w:szCs w:val="21"/>
              </w:rPr>
              <w:t>0:25</w:t>
            </w:r>
          </w:p>
        </w:tc>
      </w:tr>
      <w:tr w:rsidR="00FF22ED" w14:paraId="46F61DAB" w14:textId="77777777">
        <w:tblPrEx>
          <w:tblCellMar>
            <w:top w:w="0" w:type="dxa"/>
            <w:bottom w:w="0" w:type="dxa"/>
          </w:tblCellMar>
        </w:tblPrEx>
        <w:tc>
          <w:tcPr>
            <w:tcW w:w="7000" w:type="dxa"/>
            <w:shd w:val="clear" w:color="auto" w:fill="FFFFFF"/>
            <w:tcMar>
              <w:top w:w="80" w:type="dxa"/>
              <w:left w:w="150" w:type="dxa"/>
              <w:bottom w:w="80" w:type="dxa"/>
              <w:right w:w="150" w:type="dxa"/>
            </w:tcMar>
          </w:tcPr>
          <w:p w14:paraId="5C4AEE5C" w14:textId="77777777" w:rsidR="00FF22ED" w:rsidRDefault="00000000">
            <w:r>
              <w:rPr>
                <w:sz w:val="21"/>
                <w:szCs w:val="21"/>
              </w:rPr>
              <w:t>Diapositiva 2 — Contexto</w:t>
            </w:r>
          </w:p>
        </w:tc>
        <w:tc>
          <w:tcPr>
            <w:tcW w:w="3000" w:type="dxa"/>
            <w:shd w:val="clear" w:color="auto" w:fill="FFFFFF"/>
            <w:tcMar>
              <w:top w:w="80" w:type="dxa"/>
              <w:left w:w="150" w:type="dxa"/>
              <w:bottom w:w="80" w:type="dxa"/>
              <w:right w:w="150" w:type="dxa"/>
            </w:tcMar>
          </w:tcPr>
          <w:p w14:paraId="41A73702" w14:textId="77777777" w:rsidR="00FF22ED" w:rsidRDefault="00000000">
            <w:r>
              <w:rPr>
                <w:sz w:val="21"/>
                <w:szCs w:val="21"/>
              </w:rPr>
              <w:t>1:00</w:t>
            </w:r>
          </w:p>
        </w:tc>
      </w:tr>
      <w:tr w:rsidR="00FF22ED" w14:paraId="4E37E0F6" w14:textId="77777777">
        <w:tblPrEx>
          <w:tblCellMar>
            <w:top w:w="0" w:type="dxa"/>
            <w:bottom w:w="0" w:type="dxa"/>
          </w:tblCellMar>
        </w:tblPrEx>
        <w:tc>
          <w:tcPr>
            <w:tcW w:w="7000" w:type="dxa"/>
            <w:shd w:val="clear" w:color="auto" w:fill="F2F2F2"/>
            <w:tcMar>
              <w:top w:w="80" w:type="dxa"/>
              <w:left w:w="150" w:type="dxa"/>
              <w:bottom w:w="80" w:type="dxa"/>
              <w:right w:w="150" w:type="dxa"/>
            </w:tcMar>
          </w:tcPr>
          <w:p w14:paraId="6ADD1012" w14:textId="77777777" w:rsidR="00FF22ED" w:rsidRDefault="00000000">
            <w:r>
              <w:rPr>
                <w:sz w:val="21"/>
                <w:szCs w:val="21"/>
              </w:rPr>
              <w:t>Diapositiva 3 — Planteamiento del problema</w:t>
            </w:r>
          </w:p>
        </w:tc>
        <w:tc>
          <w:tcPr>
            <w:tcW w:w="3000" w:type="dxa"/>
            <w:shd w:val="clear" w:color="auto" w:fill="F2F2F2"/>
            <w:tcMar>
              <w:top w:w="80" w:type="dxa"/>
              <w:left w:w="150" w:type="dxa"/>
              <w:bottom w:w="80" w:type="dxa"/>
              <w:right w:w="150" w:type="dxa"/>
            </w:tcMar>
          </w:tcPr>
          <w:p w14:paraId="3DBE7268" w14:textId="77777777" w:rsidR="00FF22ED" w:rsidRDefault="00000000">
            <w:r>
              <w:rPr>
                <w:sz w:val="21"/>
                <w:szCs w:val="21"/>
              </w:rPr>
              <w:t>1:30</w:t>
            </w:r>
          </w:p>
        </w:tc>
      </w:tr>
      <w:tr w:rsidR="00FF22ED" w14:paraId="148C6794" w14:textId="77777777">
        <w:tblPrEx>
          <w:tblCellMar>
            <w:top w:w="0" w:type="dxa"/>
            <w:bottom w:w="0" w:type="dxa"/>
          </w:tblCellMar>
        </w:tblPrEx>
        <w:tc>
          <w:tcPr>
            <w:tcW w:w="7000" w:type="dxa"/>
            <w:shd w:val="clear" w:color="auto" w:fill="FFFFFF"/>
            <w:tcMar>
              <w:top w:w="80" w:type="dxa"/>
              <w:left w:w="150" w:type="dxa"/>
              <w:bottom w:w="80" w:type="dxa"/>
              <w:right w:w="150" w:type="dxa"/>
            </w:tcMar>
          </w:tcPr>
          <w:p w14:paraId="50BE2DC2" w14:textId="77777777" w:rsidR="00FF22ED" w:rsidRDefault="00000000">
            <w:r>
              <w:rPr>
                <w:sz w:val="21"/>
                <w:szCs w:val="21"/>
              </w:rPr>
              <w:t>Diapositiva 4 — Justificación</w:t>
            </w:r>
          </w:p>
        </w:tc>
        <w:tc>
          <w:tcPr>
            <w:tcW w:w="3000" w:type="dxa"/>
            <w:shd w:val="clear" w:color="auto" w:fill="FFFFFF"/>
            <w:tcMar>
              <w:top w:w="80" w:type="dxa"/>
              <w:left w:w="150" w:type="dxa"/>
              <w:bottom w:w="80" w:type="dxa"/>
              <w:right w:w="150" w:type="dxa"/>
            </w:tcMar>
          </w:tcPr>
          <w:p w14:paraId="2AEE5700" w14:textId="77777777" w:rsidR="00FF22ED" w:rsidRDefault="00000000">
            <w:r>
              <w:rPr>
                <w:sz w:val="21"/>
                <w:szCs w:val="21"/>
              </w:rPr>
              <w:t>0:50</w:t>
            </w:r>
          </w:p>
        </w:tc>
      </w:tr>
      <w:tr w:rsidR="00FF22ED" w14:paraId="11A507EA" w14:textId="77777777">
        <w:tblPrEx>
          <w:tblCellMar>
            <w:top w:w="0" w:type="dxa"/>
            <w:bottom w:w="0" w:type="dxa"/>
          </w:tblCellMar>
        </w:tblPrEx>
        <w:tc>
          <w:tcPr>
            <w:tcW w:w="7000" w:type="dxa"/>
            <w:shd w:val="clear" w:color="auto" w:fill="F2F2F2"/>
            <w:tcMar>
              <w:top w:w="80" w:type="dxa"/>
              <w:left w:w="150" w:type="dxa"/>
              <w:bottom w:w="80" w:type="dxa"/>
              <w:right w:w="150" w:type="dxa"/>
            </w:tcMar>
          </w:tcPr>
          <w:p w14:paraId="696E64AA" w14:textId="77777777" w:rsidR="00FF22ED" w:rsidRDefault="00000000">
            <w:r>
              <w:rPr>
                <w:sz w:val="21"/>
                <w:szCs w:val="21"/>
              </w:rPr>
              <w:t>Diapositiva 5 — Objetivo general</w:t>
            </w:r>
          </w:p>
        </w:tc>
        <w:tc>
          <w:tcPr>
            <w:tcW w:w="3000" w:type="dxa"/>
            <w:shd w:val="clear" w:color="auto" w:fill="F2F2F2"/>
            <w:tcMar>
              <w:top w:w="80" w:type="dxa"/>
              <w:left w:w="150" w:type="dxa"/>
              <w:bottom w:w="80" w:type="dxa"/>
              <w:right w:w="150" w:type="dxa"/>
            </w:tcMar>
          </w:tcPr>
          <w:p w14:paraId="4B18CE09" w14:textId="77777777" w:rsidR="00FF22ED" w:rsidRDefault="00000000">
            <w:r>
              <w:rPr>
                <w:sz w:val="21"/>
                <w:szCs w:val="21"/>
              </w:rPr>
              <w:t>0:40</w:t>
            </w:r>
          </w:p>
        </w:tc>
      </w:tr>
      <w:tr w:rsidR="00FF22ED" w14:paraId="3AD345E8" w14:textId="77777777">
        <w:tblPrEx>
          <w:tblCellMar>
            <w:top w:w="0" w:type="dxa"/>
            <w:bottom w:w="0" w:type="dxa"/>
          </w:tblCellMar>
        </w:tblPrEx>
        <w:tc>
          <w:tcPr>
            <w:tcW w:w="7000" w:type="dxa"/>
            <w:shd w:val="clear" w:color="auto" w:fill="FFFFFF"/>
            <w:tcMar>
              <w:top w:w="80" w:type="dxa"/>
              <w:left w:w="150" w:type="dxa"/>
              <w:bottom w:w="80" w:type="dxa"/>
              <w:right w:w="150" w:type="dxa"/>
            </w:tcMar>
          </w:tcPr>
          <w:p w14:paraId="032D4AEB" w14:textId="77777777" w:rsidR="00FF22ED" w:rsidRDefault="00000000">
            <w:r>
              <w:rPr>
                <w:sz w:val="21"/>
                <w:szCs w:val="21"/>
              </w:rPr>
              <w:t>Diapositiva 6 — Objetivos específicos</w:t>
            </w:r>
          </w:p>
        </w:tc>
        <w:tc>
          <w:tcPr>
            <w:tcW w:w="3000" w:type="dxa"/>
            <w:shd w:val="clear" w:color="auto" w:fill="FFFFFF"/>
            <w:tcMar>
              <w:top w:w="80" w:type="dxa"/>
              <w:left w:w="150" w:type="dxa"/>
              <w:bottom w:w="80" w:type="dxa"/>
              <w:right w:w="150" w:type="dxa"/>
            </w:tcMar>
          </w:tcPr>
          <w:p w14:paraId="7B9FC19B" w14:textId="77777777" w:rsidR="00FF22ED" w:rsidRDefault="00000000">
            <w:r>
              <w:rPr>
                <w:sz w:val="21"/>
                <w:szCs w:val="21"/>
              </w:rPr>
              <w:t>1:50</w:t>
            </w:r>
          </w:p>
        </w:tc>
      </w:tr>
      <w:tr w:rsidR="00FF22ED" w14:paraId="034F0FD6" w14:textId="77777777">
        <w:tblPrEx>
          <w:tblCellMar>
            <w:top w:w="0" w:type="dxa"/>
            <w:bottom w:w="0" w:type="dxa"/>
          </w:tblCellMar>
        </w:tblPrEx>
        <w:tc>
          <w:tcPr>
            <w:tcW w:w="7000" w:type="dxa"/>
            <w:shd w:val="clear" w:color="auto" w:fill="F2F2F2"/>
            <w:tcMar>
              <w:top w:w="80" w:type="dxa"/>
              <w:left w:w="150" w:type="dxa"/>
              <w:bottom w:w="80" w:type="dxa"/>
              <w:right w:w="150" w:type="dxa"/>
            </w:tcMar>
          </w:tcPr>
          <w:p w14:paraId="562DA3BB" w14:textId="77777777" w:rsidR="00FF22ED" w:rsidRDefault="00000000">
            <w:r>
              <w:rPr>
                <w:sz w:val="21"/>
                <w:szCs w:val="21"/>
              </w:rPr>
              <w:t>Diapositiva 7 — Alcance: qué sí incluye</w:t>
            </w:r>
          </w:p>
        </w:tc>
        <w:tc>
          <w:tcPr>
            <w:tcW w:w="3000" w:type="dxa"/>
            <w:shd w:val="clear" w:color="auto" w:fill="F2F2F2"/>
            <w:tcMar>
              <w:top w:w="80" w:type="dxa"/>
              <w:left w:w="150" w:type="dxa"/>
              <w:bottom w:w="80" w:type="dxa"/>
              <w:right w:w="150" w:type="dxa"/>
            </w:tcMar>
          </w:tcPr>
          <w:p w14:paraId="2FEF1D98" w14:textId="77777777" w:rsidR="00FF22ED" w:rsidRDefault="00000000">
            <w:r>
              <w:rPr>
                <w:sz w:val="21"/>
                <w:szCs w:val="21"/>
              </w:rPr>
              <w:t>1:00</w:t>
            </w:r>
          </w:p>
        </w:tc>
      </w:tr>
      <w:tr w:rsidR="00FF22ED" w14:paraId="1B9C35EC" w14:textId="77777777">
        <w:tblPrEx>
          <w:tblCellMar>
            <w:top w:w="0" w:type="dxa"/>
            <w:bottom w:w="0" w:type="dxa"/>
          </w:tblCellMar>
        </w:tblPrEx>
        <w:tc>
          <w:tcPr>
            <w:tcW w:w="7000" w:type="dxa"/>
            <w:shd w:val="clear" w:color="auto" w:fill="FFFFFF"/>
            <w:tcMar>
              <w:top w:w="80" w:type="dxa"/>
              <w:left w:w="150" w:type="dxa"/>
              <w:bottom w:w="80" w:type="dxa"/>
              <w:right w:w="150" w:type="dxa"/>
            </w:tcMar>
          </w:tcPr>
          <w:p w14:paraId="0B1F4063" w14:textId="77777777" w:rsidR="00FF22ED" w:rsidRDefault="00000000">
            <w:r>
              <w:rPr>
                <w:sz w:val="21"/>
                <w:szCs w:val="21"/>
              </w:rPr>
              <w:t>Diapositiva 8 — Alcance: qué no incluye</w:t>
            </w:r>
          </w:p>
        </w:tc>
        <w:tc>
          <w:tcPr>
            <w:tcW w:w="3000" w:type="dxa"/>
            <w:shd w:val="clear" w:color="auto" w:fill="FFFFFF"/>
            <w:tcMar>
              <w:top w:w="80" w:type="dxa"/>
              <w:left w:w="150" w:type="dxa"/>
              <w:bottom w:w="80" w:type="dxa"/>
              <w:right w:w="150" w:type="dxa"/>
            </w:tcMar>
          </w:tcPr>
          <w:p w14:paraId="48F5DFEC" w14:textId="77777777" w:rsidR="00FF22ED" w:rsidRDefault="00000000">
            <w:r>
              <w:rPr>
                <w:sz w:val="21"/>
                <w:szCs w:val="21"/>
              </w:rPr>
              <w:t>1:00</w:t>
            </w:r>
          </w:p>
        </w:tc>
      </w:tr>
      <w:tr w:rsidR="00FF22ED" w14:paraId="52E6DA2A" w14:textId="77777777">
        <w:tblPrEx>
          <w:tblCellMar>
            <w:top w:w="0" w:type="dxa"/>
            <w:bottom w:w="0" w:type="dxa"/>
          </w:tblCellMar>
        </w:tblPrEx>
        <w:tc>
          <w:tcPr>
            <w:tcW w:w="7000" w:type="dxa"/>
            <w:shd w:val="clear" w:color="auto" w:fill="F2F2F2"/>
            <w:tcMar>
              <w:top w:w="80" w:type="dxa"/>
              <w:left w:w="150" w:type="dxa"/>
              <w:bottom w:w="80" w:type="dxa"/>
              <w:right w:w="150" w:type="dxa"/>
            </w:tcMar>
          </w:tcPr>
          <w:p w14:paraId="52CD5714" w14:textId="77777777" w:rsidR="00FF22ED" w:rsidRDefault="00000000">
            <w:r>
              <w:rPr>
                <w:sz w:val="21"/>
                <w:szCs w:val="21"/>
              </w:rPr>
              <w:t>Diapositiva 9 — Cierre de la sección</w:t>
            </w:r>
          </w:p>
        </w:tc>
        <w:tc>
          <w:tcPr>
            <w:tcW w:w="3000" w:type="dxa"/>
            <w:shd w:val="clear" w:color="auto" w:fill="F2F2F2"/>
            <w:tcMar>
              <w:top w:w="80" w:type="dxa"/>
              <w:left w:w="150" w:type="dxa"/>
              <w:bottom w:w="80" w:type="dxa"/>
              <w:right w:w="150" w:type="dxa"/>
            </w:tcMar>
          </w:tcPr>
          <w:p w14:paraId="2A928AE2" w14:textId="77777777" w:rsidR="00FF22ED" w:rsidRDefault="00000000">
            <w:r>
              <w:rPr>
                <w:sz w:val="21"/>
                <w:szCs w:val="21"/>
              </w:rPr>
              <w:t>0:20</w:t>
            </w:r>
          </w:p>
        </w:tc>
      </w:tr>
      <w:tr w:rsidR="00FF22ED" w14:paraId="467BB5EA" w14:textId="77777777">
        <w:tblPrEx>
          <w:tblCellMar>
            <w:top w:w="0" w:type="dxa"/>
            <w:bottom w:w="0" w:type="dxa"/>
          </w:tblCellMar>
        </w:tblPrEx>
        <w:tc>
          <w:tcPr>
            <w:tcW w:w="7000" w:type="dxa"/>
            <w:shd w:val="clear" w:color="auto" w:fill="DCEEF2"/>
            <w:tcMar>
              <w:top w:w="100" w:type="dxa"/>
              <w:left w:w="150" w:type="dxa"/>
              <w:bottom w:w="100" w:type="dxa"/>
              <w:right w:w="150" w:type="dxa"/>
            </w:tcMar>
          </w:tcPr>
          <w:p w14:paraId="7D4C63D5" w14:textId="77777777" w:rsidR="00FF22ED" w:rsidRDefault="00000000">
            <w:r>
              <w:rPr>
                <w:b/>
                <w:bCs/>
                <w:sz w:val="21"/>
                <w:szCs w:val="21"/>
              </w:rPr>
              <w:t>TOTAL (con colchón para respirar / transiciones)</w:t>
            </w:r>
          </w:p>
        </w:tc>
        <w:tc>
          <w:tcPr>
            <w:tcW w:w="3000" w:type="dxa"/>
            <w:shd w:val="clear" w:color="auto" w:fill="DCEEF2"/>
            <w:tcMar>
              <w:top w:w="100" w:type="dxa"/>
              <w:left w:w="150" w:type="dxa"/>
              <w:bottom w:w="100" w:type="dxa"/>
              <w:right w:w="150" w:type="dxa"/>
            </w:tcMar>
          </w:tcPr>
          <w:p w14:paraId="769ED5C4" w14:textId="77777777" w:rsidR="00FF22ED" w:rsidRDefault="00000000">
            <w:r>
              <w:rPr>
                <w:b/>
                <w:bCs/>
                <w:sz w:val="21"/>
                <w:szCs w:val="21"/>
              </w:rPr>
              <w:t>≈ 8:35</w:t>
            </w:r>
          </w:p>
        </w:tc>
      </w:tr>
    </w:tbl>
    <w:p w14:paraId="12FEB9A3" w14:textId="77777777" w:rsidR="00FF22ED" w:rsidRDefault="00FF22ED">
      <w:pPr>
        <w:spacing w:after="300"/>
      </w:pPr>
    </w:p>
    <w:p w14:paraId="51245DB5" w14:textId="77777777" w:rsidR="00FF22ED" w:rsidRDefault="00000000">
      <w:pPr>
        <w:pStyle w:val="Ttulo2"/>
        <w:pBdr>
          <w:bottom w:val="single" w:sz="8" w:space="4" w:color="1F4E5F"/>
        </w:pBdr>
        <w:spacing w:before="400" w:after="100"/>
      </w:pPr>
      <w:r>
        <w:rPr>
          <w:b/>
          <w:bCs/>
          <w:color w:val="1F4E5F"/>
        </w:rPr>
        <w:t>Diapositiva 1 — Portada / apertura</w:t>
      </w:r>
      <w:r>
        <w:rPr>
          <w:i/>
          <w:iCs/>
          <w:color w:val="8A2E4D"/>
          <w:sz w:val="22"/>
          <w:szCs w:val="22"/>
        </w:rPr>
        <w:t xml:space="preserve">   (0:25)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6C6FA717"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7B2BCB22" w14:textId="77777777" w:rsidR="00FF22ED" w:rsidRDefault="00000000">
            <w:pPr>
              <w:spacing w:after="80"/>
            </w:pPr>
            <w:r>
              <w:rPr>
                <w:b/>
                <w:bCs/>
                <w:caps/>
                <w:color w:val="1F4E5F"/>
              </w:rPr>
              <w:t>En el slide</w:t>
            </w:r>
          </w:p>
          <w:p w14:paraId="5A1CC425" w14:textId="77777777" w:rsidR="00FF22ED" w:rsidRDefault="00000000">
            <w:pPr>
              <w:pStyle w:val="Prrafodelista"/>
              <w:numPr>
                <w:ilvl w:val="0"/>
                <w:numId w:val="2"/>
              </w:numPr>
              <w:spacing w:after="60"/>
            </w:pPr>
            <w:r>
              <w:rPr>
                <w:b/>
                <w:bCs/>
                <w:sz w:val="21"/>
                <w:szCs w:val="21"/>
              </w:rPr>
              <w:t>GAMMA</w:t>
            </w:r>
          </w:p>
          <w:p w14:paraId="1C9DB5C1" w14:textId="77777777" w:rsidR="00FF22ED" w:rsidRDefault="00000000">
            <w:pPr>
              <w:pStyle w:val="Prrafodelista"/>
              <w:numPr>
                <w:ilvl w:val="0"/>
                <w:numId w:val="2"/>
              </w:numPr>
              <w:spacing w:after="60"/>
            </w:pPr>
            <w:r>
              <w:rPr>
                <w:sz w:val="21"/>
                <w:szCs w:val="21"/>
              </w:rPr>
              <w:t>Gobierno Automatizado del Maestro de Materiales</w:t>
            </w:r>
          </w:p>
          <w:p w14:paraId="69527FAF" w14:textId="77777777" w:rsidR="00FF22ED" w:rsidRDefault="00000000">
            <w:pPr>
              <w:pStyle w:val="Prrafodelista"/>
              <w:numPr>
                <w:ilvl w:val="0"/>
                <w:numId w:val="2"/>
              </w:numPr>
              <w:spacing w:after="60"/>
            </w:pPr>
            <w:r>
              <w:rPr>
                <w:sz w:val="21"/>
                <w:szCs w:val="21"/>
              </w:rPr>
              <w:t>Plataforma de gobernanza de datos maestros mediante aprendizaje automático</w:t>
            </w:r>
          </w:p>
          <w:p w14:paraId="1CF93CDC" w14:textId="77777777" w:rsidR="00FF22ED" w:rsidRDefault="00000000">
            <w:pPr>
              <w:pStyle w:val="Prrafodelista"/>
              <w:numPr>
                <w:ilvl w:val="0"/>
                <w:numId w:val="2"/>
              </w:numPr>
              <w:spacing w:after="60"/>
            </w:pPr>
            <w:r>
              <w:rPr>
                <w:sz w:val="21"/>
                <w:szCs w:val="21"/>
              </w:rPr>
              <w:t>Alejandra Alvarado · Erick Marroquín · Rudy Osorio</w:t>
            </w:r>
          </w:p>
          <w:p w14:paraId="20A0870F" w14:textId="77777777" w:rsidR="00FF22ED" w:rsidRDefault="00000000">
            <w:pPr>
              <w:pStyle w:val="Prrafodelista"/>
              <w:numPr>
                <w:ilvl w:val="0"/>
                <w:numId w:val="2"/>
              </w:numPr>
              <w:spacing w:after="60"/>
            </w:pPr>
            <w:r>
              <w:rPr>
                <w:sz w:val="21"/>
                <w:szCs w:val="21"/>
              </w:rPr>
              <w:t>Maestría en Business Intelligence and Analytics — Universidad del Valle de Guatemala, 2026</w:t>
            </w:r>
          </w:p>
        </w:tc>
        <w:tc>
          <w:tcPr>
            <w:tcW w:w="5700" w:type="dxa"/>
            <w:shd w:val="clear" w:color="auto" w:fill="F5EDE4"/>
            <w:tcMar>
              <w:top w:w="150" w:type="dxa"/>
              <w:left w:w="150" w:type="dxa"/>
              <w:bottom w:w="150" w:type="dxa"/>
              <w:right w:w="150" w:type="dxa"/>
            </w:tcMar>
          </w:tcPr>
          <w:p w14:paraId="496A1AB2" w14:textId="77777777" w:rsidR="00FF22ED" w:rsidRDefault="00000000">
            <w:pPr>
              <w:spacing w:after="80"/>
            </w:pPr>
            <w:r>
              <w:rPr>
                <w:b/>
                <w:bCs/>
                <w:caps/>
                <w:color w:val="6B4226"/>
              </w:rPr>
              <w:t>Qué vas a decir</w:t>
            </w:r>
          </w:p>
          <w:p w14:paraId="38F6BAF9" w14:textId="34EBA4AE" w:rsidR="00FF22ED" w:rsidRDefault="00000000">
            <w:pPr>
              <w:spacing w:after="100"/>
            </w:pPr>
            <w:r>
              <w:rPr>
                <w:i/>
                <w:iCs/>
                <w:sz w:val="22"/>
                <w:szCs w:val="22"/>
              </w:rPr>
              <w:t>Buen</w:t>
            </w:r>
            <w:r w:rsidR="00F30901">
              <w:rPr>
                <w:i/>
                <w:iCs/>
                <w:sz w:val="22"/>
                <w:szCs w:val="22"/>
              </w:rPr>
              <w:t xml:space="preserve">as </w:t>
            </w:r>
            <w:r>
              <w:rPr>
                <w:i/>
                <w:iCs/>
                <w:sz w:val="22"/>
                <w:szCs w:val="22"/>
              </w:rPr>
              <w:t>tardes.,</w:t>
            </w:r>
            <w:r w:rsidR="00F30901">
              <w:rPr>
                <w:i/>
                <w:iCs/>
                <w:sz w:val="22"/>
                <w:szCs w:val="22"/>
              </w:rPr>
              <w:t xml:space="preserve"> nosotros somos el grupo 1 conformado por X, Y, Z. Les presentamos nuestro trabajo de graduación </w:t>
            </w:r>
            <w:r>
              <w:rPr>
                <w:i/>
                <w:iCs/>
                <w:sz w:val="22"/>
                <w:szCs w:val="22"/>
              </w:rPr>
              <w:t>GAMMA: Gobierno Automatizado del Maestro de Materiales, desarrollado como proyecto de graduación de la Maestría en Business Intelligence and Analytics de la Universidad del Valle de Guatemala.</w:t>
            </w:r>
          </w:p>
        </w:tc>
      </w:tr>
    </w:tbl>
    <w:p w14:paraId="126A05E2" w14:textId="77777777" w:rsidR="00FF22ED" w:rsidRDefault="00000000">
      <w:pPr>
        <w:pStyle w:val="Ttulo2"/>
        <w:pBdr>
          <w:bottom w:val="single" w:sz="8" w:space="4" w:color="1F4E5F"/>
        </w:pBdr>
        <w:spacing w:before="400" w:after="100"/>
      </w:pPr>
      <w:r>
        <w:rPr>
          <w:b/>
          <w:bCs/>
          <w:color w:val="1F4E5F"/>
        </w:rPr>
        <w:t>Diapositiva 2 — Contexto</w:t>
      </w:r>
      <w:r>
        <w:rPr>
          <w:i/>
          <w:iCs/>
          <w:color w:val="8A2E4D"/>
          <w:sz w:val="22"/>
          <w:szCs w:val="22"/>
        </w:rPr>
        <w:t xml:space="preserve">   (1:00)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2A9A1606"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08707191" w14:textId="77777777" w:rsidR="00FF22ED" w:rsidRDefault="00000000">
            <w:pPr>
              <w:spacing w:after="80"/>
            </w:pPr>
            <w:r>
              <w:rPr>
                <w:b/>
                <w:bCs/>
                <w:caps/>
                <w:color w:val="1F4E5F"/>
              </w:rPr>
              <w:t>En el slide</w:t>
            </w:r>
          </w:p>
          <w:p w14:paraId="5CC17F92" w14:textId="77777777" w:rsidR="00FF22ED" w:rsidRDefault="00000000">
            <w:pPr>
              <w:pStyle w:val="Prrafodelista"/>
              <w:numPr>
                <w:ilvl w:val="0"/>
                <w:numId w:val="2"/>
              </w:numPr>
              <w:spacing w:after="60"/>
            </w:pPr>
            <w:r>
              <w:rPr>
                <w:sz w:val="21"/>
                <w:szCs w:val="21"/>
              </w:rPr>
              <w:t>Unidad de negocio del sector energético, con operación en Centroamérica y el Caribe</w:t>
            </w:r>
          </w:p>
          <w:p w14:paraId="0647F137" w14:textId="77777777" w:rsidR="00FF22ED" w:rsidRDefault="00000000">
            <w:pPr>
              <w:pStyle w:val="Prrafodelista"/>
              <w:numPr>
                <w:ilvl w:val="0"/>
                <w:numId w:val="2"/>
              </w:numPr>
              <w:spacing w:after="60"/>
            </w:pPr>
            <w:r>
              <w:rPr>
                <w:sz w:val="21"/>
                <w:szCs w:val="21"/>
              </w:rPr>
              <w:t>Catálogo de materiales en SAP: 45,397 registros activos, distribuidos en 13 tipos</w:t>
            </w:r>
          </w:p>
          <w:p w14:paraId="10FD710C" w14:textId="77777777" w:rsidR="00FF22ED" w:rsidRDefault="00000000">
            <w:pPr>
              <w:pStyle w:val="Prrafodelista"/>
              <w:numPr>
                <w:ilvl w:val="0"/>
                <w:numId w:val="2"/>
              </w:numPr>
              <w:spacing w:after="60"/>
            </w:pPr>
            <w:r>
              <w:rPr>
                <w:sz w:val="21"/>
                <w:szCs w:val="21"/>
              </w:rPr>
              <w:lastRenderedPageBreak/>
              <w:t>El gestor de datos maestros valida cada material antes de su creación: existencia, categoría y cumplimiento normativo (ISO 8000)</w:t>
            </w:r>
          </w:p>
          <w:p w14:paraId="65E69753" w14:textId="77777777" w:rsidR="00FF22ED" w:rsidRDefault="00000000">
            <w:pPr>
              <w:pStyle w:val="Prrafodelista"/>
              <w:numPr>
                <w:ilvl w:val="0"/>
                <w:numId w:val="2"/>
              </w:numPr>
              <w:spacing w:after="60"/>
            </w:pPr>
            <w:r>
              <w:rPr>
                <w:sz w:val="21"/>
                <w:szCs w:val="21"/>
              </w:rPr>
              <w:t>Proceso actualmente manual</w:t>
            </w:r>
          </w:p>
        </w:tc>
        <w:tc>
          <w:tcPr>
            <w:tcW w:w="5700" w:type="dxa"/>
            <w:shd w:val="clear" w:color="auto" w:fill="F5EDE4"/>
            <w:tcMar>
              <w:top w:w="150" w:type="dxa"/>
              <w:left w:w="150" w:type="dxa"/>
              <w:bottom w:w="150" w:type="dxa"/>
              <w:right w:w="150" w:type="dxa"/>
            </w:tcMar>
          </w:tcPr>
          <w:p w14:paraId="5A482D4F" w14:textId="77777777" w:rsidR="00FF22ED" w:rsidRDefault="00000000">
            <w:pPr>
              <w:spacing w:after="80"/>
            </w:pPr>
            <w:r>
              <w:rPr>
                <w:b/>
                <w:bCs/>
                <w:caps/>
                <w:color w:val="6B4226"/>
              </w:rPr>
              <w:lastRenderedPageBreak/>
              <w:t>Qué vas a decir</w:t>
            </w:r>
          </w:p>
          <w:p w14:paraId="1DFF0798" w14:textId="77777777" w:rsidR="00FF22ED" w:rsidRDefault="00000000">
            <w:pPr>
              <w:spacing w:after="100"/>
            </w:pPr>
            <w:r>
              <w:rPr>
                <w:i/>
                <w:iCs/>
                <w:sz w:val="22"/>
                <w:szCs w:val="22"/>
              </w:rPr>
              <w:t xml:space="preserve">El presente proyecto se desarrolla en una unidad de negocio del sector energético, con operación en varios países de Centroamérica y el Caribe. Dicha unidad administra, sobre el </w:t>
            </w:r>
            <w:r>
              <w:rPr>
                <w:i/>
                <w:iCs/>
                <w:sz w:val="22"/>
                <w:szCs w:val="22"/>
              </w:rPr>
              <w:lastRenderedPageBreak/>
              <w:t>módulo de materiales de SAP, un catálogo de 45,397 registros activos, distribuidos en trece tipos de material.</w:t>
            </w:r>
          </w:p>
          <w:p w14:paraId="5BD3082A" w14:textId="77777777" w:rsidR="00FF22ED" w:rsidRDefault="00000000">
            <w:pPr>
              <w:spacing w:after="100"/>
            </w:pPr>
            <w:r>
              <w:rPr>
                <w:i/>
                <w:iCs/>
                <w:sz w:val="22"/>
                <w:szCs w:val="22"/>
              </w:rPr>
              <w:t>Dentro de este proceso, un equipo de gestores de datos maestros es responsable de validar cada material antes de su creación: debe confirmarse que no exista previamente en el catálogo, que se le asigne la categoría correspondiente, y que cumpla con las especificaciones mínimas establecidas por la normativa ISO 8000.</w:t>
            </w:r>
          </w:p>
          <w:p w14:paraId="49ED2B11" w14:textId="77777777" w:rsidR="00FF22ED" w:rsidRDefault="00000000">
            <w:pPr>
              <w:spacing w:after="100"/>
            </w:pPr>
            <w:r>
              <w:rPr>
                <w:i/>
                <w:iCs/>
                <w:sz w:val="22"/>
                <w:szCs w:val="22"/>
              </w:rPr>
              <w:t>Actualmente, esta validación se realiza de forma enteramente manual. Cabe señalar que, si bien el presente trabajo se desarrolla sobre SAP, la problemática que se expondrá a continuación es inherente a la gestión de datos maestros en general, independientemente del sistema ERP utilizado.</w:t>
            </w:r>
          </w:p>
        </w:tc>
      </w:tr>
    </w:tbl>
    <w:p w14:paraId="744BBEC4" w14:textId="77777777" w:rsidR="00FF22ED" w:rsidRDefault="00000000">
      <w:pPr>
        <w:pStyle w:val="Ttulo2"/>
        <w:pBdr>
          <w:bottom w:val="single" w:sz="8" w:space="4" w:color="1F4E5F"/>
        </w:pBdr>
        <w:spacing w:before="400" w:after="100"/>
      </w:pPr>
      <w:r>
        <w:rPr>
          <w:b/>
          <w:bCs/>
          <w:color w:val="1F4E5F"/>
        </w:rPr>
        <w:lastRenderedPageBreak/>
        <w:t>Diapositiva 3 — Planteamiento del problema</w:t>
      </w:r>
      <w:r>
        <w:rPr>
          <w:i/>
          <w:iCs/>
          <w:color w:val="8A2E4D"/>
          <w:sz w:val="22"/>
          <w:szCs w:val="22"/>
        </w:rPr>
        <w:t xml:space="preserve">   (1:30)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5DE8B8C8"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18E25633" w14:textId="77777777" w:rsidR="00FF22ED" w:rsidRDefault="00000000">
            <w:pPr>
              <w:spacing w:after="80"/>
            </w:pPr>
            <w:r>
              <w:rPr>
                <w:b/>
                <w:bCs/>
                <w:caps/>
                <w:color w:val="1F4E5F"/>
              </w:rPr>
              <w:t>En el slide</w:t>
            </w:r>
          </w:p>
          <w:p w14:paraId="3E1192B5" w14:textId="77777777" w:rsidR="00FF22ED" w:rsidRDefault="00000000">
            <w:pPr>
              <w:pStyle w:val="Prrafodelista"/>
              <w:numPr>
                <w:ilvl w:val="0"/>
                <w:numId w:val="2"/>
              </w:numPr>
              <w:spacing w:after="60"/>
            </w:pPr>
            <w:r>
              <w:rPr>
                <w:sz w:val="21"/>
                <w:szCs w:val="21"/>
              </w:rPr>
              <w:t>No existe, dentro de la organización, ningún mecanismo automatizado de apoyo a la creación de materiales</w:t>
            </w:r>
          </w:p>
          <w:p w14:paraId="4335FBBA" w14:textId="77777777" w:rsidR="00FF22ED" w:rsidRDefault="00000000">
            <w:pPr>
              <w:pStyle w:val="Prrafodelista"/>
              <w:numPr>
                <w:ilvl w:val="0"/>
                <w:numId w:val="2"/>
              </w:numPr>
              <w:spacing w:after="60"/>
            </w:pPr>
            <w:r>
              <w:rPr>
                <w:b/>
                <w:bCs/>
                <w:sz w:val="21"/>
                <w:szCs w:val="21"/>
              </w:rPr>
              <w:t>Evidencia agregada (análisis exploratorio del catálogo completo):</w:t>
            </w:r>
          </w:p>
          <w:p w14:paraId="0906DD79" w14:textId="77777777" w:rsidR="00FF22ED" w:rsidRDefault="00000000">
            <w:pPr>
              <w:pStyle w:val="Prrafodelista"/>
              <w:numPr>
                <w:ilvl w:val="0"/>
                <w:numId w:val="2"/>
              </w:numPr>
              <w:spacing w:after="60"/>
            </w:pPr>
            <w:r>
              <w:rPr>
                <w:sz w:val="21"/>
                <w:szCs w:val="21"/>
              </w:rPr>
              <w:t>1. Duplicidad: 4.8% de registros con duplicidad exacta; 8.3% adicional en riesgo, por ausencia de separador estándar</w:t>
            </w:r>
          </w:p>
          <w:p w14:paraId="676B28B2" w14:textId="77777777" w:rsidR="00FF22ED" w:rsidRDefault="00000000">
            <w:pPr>
              <w:pStyle w:val="Prrafodelista"/>
              <w:numPr>
                <w:ilvl w:val="0"/>
                <w:numId w:val="2"/>
              </w:numPr>
              <w:spacing w:after="60"/>
            </w:pPr>
            <w:r>
              <w:rPr>
                <w:sz w:val="21"/>
                <w:szCs w:val="21"/>
              </w:rPr>
              <w:t>2. Categorización incorrecta de materiales respecto a su naturaleza real</w:t>
            </w:r>
          </w:p>
          <w:p w14:paraId="15052848" w14:textId="77777777" w:rsidR="00FF22ED" w:rsidRDefault="00000000">
            <w:pPr>
              <w:pStyle w:val="Prrafodelista"/>
              <w:numPr>
                <w:ilvl w:val="0"/>
                <w:numId w:val="2"/>
              </w:numPr>
              <w:spacing w:after="60"/>
            </w:pPr>
            <w:r>
              <w:rPr>
                <w:sz w:val="21"/>
                <w:szCs w:val="21"/>
              </w:rPr>
              <w:t>3. Tiempo de gestión elevado: 3.3 horas promedio por solicitud</w:t>
            </w:r>
          </w:p>
        </w:tc>
        <w:tc>
          <w:tcPr>
            <w:tcW w:w="5700" w:type="dxa"/>
            <w:shd w:val="clear" w:color="auto" w:fill="F5EDE4"/>
            <w:tcMar>
              <w:top w:w="150" w:type="dxa"/>
              <w:left w:w="150" w:type="dxa"/>
              <w:bottom w:w="150" w:type="dxa"/>
              <w:right w:w="150" w:type="dxa"/>
            </w:tcMar>
          </w:tcPr>
          <w:p w14:paraId="01E7100D" w14:textId="77777777" w:rsidR="00FF22ED" w:rsidRDefault="00000000">
            <w:pPr>
              <w:spacing w:after="80"/>
            </w:pPr>
            <w:r>
              <w:rPr>
                <w:b/>
                <w:bCs/>
                <w:caps/>
                <w:color w:val="6B4226"/>
              </w:rPr>
              <w:t>Qué vas a decir</w:t>
            </w:r>
          </w:p>
          <w:p w14:paraId="185F778D" w14:textId="77777777" w:rsidR="00FF22ED" w:rsidRDefault="00000000">
            <w:pPr>
              <w:spacing w:after="100"/>
            </w:pPr>
            <w:r>
              <w:rPr>
                <w:i/>
                <w:iCs/>
                <w:sz w:val="22"/>
                <w:szCs w:val="22"/>
              </w:rPr>
              <w:t>Al analizar este proceso se identificó que, dentro de la organización, no existe ningún mecanismo automatizado que apoye al gestor en el momento de la decisión: ni para verificar duplicados, ni para sugerir la categoría correspondiente.</w:t>
            </w:r>
          </w:p>
          <w:p w14:paraId="217A11E0" w14:textId="77777777" w:rsidR="00FF22ED" w:rsidRDefault="00000000">
            <w:pPr>
              <w:spacing w:after="100"/>
            </w:pPr>
            <w:r>
              <w:rPr>
                <w:i/>
                <w:iCs/>
                <w:sz w:val="22"/>
                <w:szCs w:val="22"/>
              </w:rPr>
              <w:t>Un análisis exploratorio realizado sobre la totalidad del catálogo permitió cuantificar esta problemática en tres dimensiones. En materia de duplicidad, se identificó que el 4.8% de los registros presenta duplicidad exacta, cifra a la que se suma un 8.3% adicional de registros que, al no seguir la convención de separadores establecida, representan un riesgo de duplicidad no detectable mediante búsqueda exacta.</w:t>
            </w:r>
          </w:p>
          <w:p w14:paraId="630C8AF3" w14:textId="77777777" w:rsidR="00FF22ED" w:rsidRDefault="00000000">
            <w:pPr>
              <w:spacing w:after="100"/>
            </w:pPr>
            <w:r>
              <w:rPr>
                <w:i/>
                <w:iCs/>
                <w:sz w:val="22"/>
                <w:szCs w:val="22"/>
              </w:rPr>
              <w:t>En segundo lugar, se identificaron materiales asignados a categorías que no corresponden a su naturaleza real, lo que afecta la trazabilidad del catálogo y la planificación de compras.</w:t>
            </w:r>
          </w:p>
          <w:p w14:paraId="733B7E8A" w14:textId="77777777" w:rsidR="00FF22ED" w:rsidRDefault="00000000">
            <w:pPr>
              <w:spacing w:after="100"/>
            </w:pPr>
            <w:r>
              <w:rPr>
                <w:i/>
                <w:iCs/>
                <w:sz w:val="22"/>
                <w:szCs w:val="22"/>
              </w:rPr>
              <w:t>Y, en tercer lugar, se cuantificó un tiempo de gestión elevado: en promedio, 3.3 horas por solicitud, sobre un volumen aproximado de cuatro solicitudes diarias por gestor.</w:t>
            </w:r>
          </w:p>
          <w:p w14:paraId="4C727469" w14:textId="0731E791" w:rsidR="00FF22ED" w:rsidRDefault="00000000">
            <w:pPr>
              <w:spacing w:after="100"/>
            </w:pPr>
            <w:r>
              <w:rPr>
                <w:i/>
                <w:iCs/>
                <w:sz w:val="22"/>
                <w:szCs w:val="22"/>
              </w:rPr>
              <w:t>Estos hallazgos constituyen la evidencia agregada que motivó el proyecto; su caracterización detallada se expone más adelante, en la sección correspondiente al análisis exploratorio de datos.</w:t>
            </w:r>
          </w:p>
        </w:tc>
      </w:tr>
    </w:tbl>
    <w:p w14:paraId="4405CC4A" w14:textId="77777777" w:rsidR="00FF22ED" w:rsidRDefault="00000000">
      <w:pPr>
        <w:pStyle w:val="Ttulo2"/>
        <w:pBdr>
          <w:bottom w:val="single" w:sz="8" w:space="4" w:color="1F4E5F"/>
        </w:pBdr>
        <w:spacing w:before="400" w:after="100"/>
      </w:pPr>
      <w:r>
        <w:rPr>
          <w:b/>
          <w:bCs/>
          <w:color w:val="1F4E5F"/>
        </w:rPr>
        <w:t>Diapositiva 4 — Justificación</w:t>
      </w:r>
      <w:r>
        <w:rPr>
          <w:i/>
          <w:iCs/>
          <w:color w:val="8A2E4D"/>
          <w:sz w:val="22"/>
          <w:szCs w:val="22"/>
        </w:rPr>
        <w:t xml:space="preserve">   (0:50)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37AA9F33"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2D7B017C" w14:textId="77777777" w:rsidR="00FF22ED" w:rsidRDefault="00000000">
            <w:pPr>
              <w:spacing w:after="80"/>
            </w:pPr>
            <w:r>
              <w:rPr>
                <w:b/>
                <w:bCs/>
                <w:caps/>
                <w:color w:val="1F4E5F"/>
              </w:rPr>
              <w:t>En el slide</w:t>
            </w:r>
          </w:p>
          <w:p w14:paraId="62F4BA47" w14:textId="77777777" w:rsidR="00FF22ED" w:rsidRDefault="00000000">
            <w:pPr>
              <w:pStyle w:val="Prrafodelista"/>
              <w:numPr>
                <w:ilvl w:val="0"/>
                <w:numId w:val="2"/>
              </w:numPr>
              <w:spacing w:after="60"/>
            </w:pPr>
            <w:r>
              <w:rPr>
                <w:sz w:val="21"/>
                <w:szCs w:val="21"/>
              </w:rPr>
              <w:t>El costo de una gestión deficiente no se limita al tiempo del gestor</w:t>
            </w:r>
          </w:p>
          <w:p w14:paraId="619B1387" w14:textId="77777777" w:rsidR="00FF22ED" w:rsidRDefault="00000000">
            <w:pPr>
              <w:pStyle w:val="Prrafodelista"/>
              <w:numPr>
                <w:ilvl w:val="0"/>
                <w:numId w:val="2"/>
              </w:numPr>
              <w:spacing w:after="60"/>
            </w:pPr>
            <w:r>
              <w:rPr>
                <w:sz w:val="21"/>
                <w:szCs w:val="21"/>
              </w:rPr>
              <w:lastRenderedPageBreak/>
              <w:t>Se propaga a compras, mantenimiento y trazabilidad de activos</w:t>
            </w:r>
          </w:p>
          <w:p w14:paraId="154904CD" w14:textId="77777777" w:rsidR="00FF22ED" w:rsidRDefault="00000000">
            <w:pPr>
              <w:pStyle w:val="Prrafodelista"/>
              <w:numPr>
                <w:ilvl w:val="0"/>
                <w:numId w:val="2"/>
              </w:numPr>
              <w:spacing w:after="60"/>
            </w:pPr>
            <w:r>
              <w:rPr>
                <w:sz w:val="21"/>
                <w:szCs w:val="21"/>
              </w:rPr>
              <w:t>La ausencia de apoyo analítico permite que el catálogo acumule inconsistencias de forma continua</w:t>
            </w:r>
          </w:p>
          <w:p w14:paraId="2D49EF63" w14:textId="77777777" w:rsidR="00FF22ED" w:rsidRDefault="00000000">
            <w:pPr>
              <w:pStyle w:val="Prrafodelista"/>
              <w:numPr>
                <w:ilvl w:val="0"/>
                <w:numId w:val="2"/>
              </w:numPr>
              <w:spacing w:after="60"/>
            </w:pPr>
            <w:r>
              <w:rPr>
                <w:sz w:val="21"/>
                <w:szCs w:val="21"/>
              </w:rPr>
              <w:t>Se requiere: (1) un modelo que asista en el momento de la decisión, y (2) un mecanismo que permita medir su efecto</w:t>
            </w:r>
          </w:p>
        </w:tc>
        <w:tc>
          <w:tcPr>
            <w:tcW w:w="5700" w:type="dxa"/>
            <w:shd w:val="clear" w:color="auto" w:fill="F5EDE4"/>
            <w:tcMar>
              <w:top w:w="150" w:type="dxa"/>
              <w:left w:w="150" w:type="dxa"/>
              <w:bottom w:w="150" w:type="dxa"/>
              <w:right w:w="150" w:type="dxa"/>
            </w:tcMar>
          </w:tcPr>
          <w:p w14:paraId="08716450" w14:textId="77777777" w:rsidR="00FF22ED" w:rsidRDefault="00000000">
            <w:pPr>
              <w:spacing w:after="80"/>
            </w:pPr>
            <w:r>
              <w:rPr>
                <w:b/>
                <w:bCs/>
                <w:caps/>
                <w:color w:val="6B4226"/>
              </w:rPr>
              <w:lastRenderedPageBreak/>
              <w:t>Qué vas a decir</w:t>
            </w:r>
          </w:p>
          <w:p w14:paraId="0121FF26" w14:textId="77777777" w:rsidR="00FF22ED" w:rsidRDefault="00000000">
            <w:pPr>
              <w:spacing w:after="100"/>
            </w:pPr>
            <w:r>
              <w:rPr>
                <w:i/>
                <w:iCs/>
                <w:sz w:val="22"/>
                <w:szCs w:val="22"/>
              </w:rPr>
              <w:t xml:space="preserve">Esta problemática no se limita al tiempo invertido por el gestor: un material mal registrado incide directamente en procesos posteriores, como la ejecución de órdenes de compra, </w:t>
            </w:r>
            <w:r>
              <w:rPr>
                <w:i/>
                <w:iCs/>
                <w:sz w:val="22"/>
                <w:szCs w:val="22"/>
              </w:rPr>
              <w:lastRenderedPageBreak/>
              <w:t>la planificación del mantenimiento y la trazabilidad de los activos de la organización.</w:t>
            </w:r>
          </w:p>
          <w:p w14:paraId="1045FD1F" w14:textId="77777777" w:rsidR="00FF22ED" w:rsidRDefault="00000000">
            <w:pPr>
              <w:spacing w:after="100"/>
            </w:pPr>
            <w:r>
              <w:rPr>
                <w:i/>
                <w:iCs/>
                <w:sz w:val="22"/>
                <w:szCs w:val="22"/>
              </w:rPr>
              <w:t>Se trata, además, de un problema de naturaleza acumulativa: mientras el proceso continúe sin apoyo analítico, el catálogo seguirá incorporando inconsistencias, cuyo costo de corrección retroactiva es superior al de su prevención.</w:t>
            </w:r>
          </w:p>
          <w:p w14:paraId="680C3719" w14:textId="77777777" w:rsidR="00FF22ED" w:rsidRDefault="00000000">
            <w:pPr>
              <w:spacing w:after="100"/>
            </w:pPr>
            <w:r>
              <w:rPr>
                <w:i/>
                <w:iCs/>
                <w:sz w:val="22"/>
                <w:szCs w:val="22"/>
              </w:rPr>
              <w:t>Con base en lo anterior, se determinó que la solución debía combinar dos componentes: un modelo que asista al gestor en el momento mismo de la decisión, y un mecanismo que permita verificar, con evidencia cuantitativa, si dicha asistencia reduce efectivamente el tiempo de gestión y mejora la calidad del catálogo. Ese es, precisamente, el propósito de GAMMA.</w:t>
            </w:r>
          </w:p>
        </w:tc>
      </w:tr>
    </w:tbl>
    <w:p w14:paraId="27AA32E8" w14:textId="77777777" w:rsidR="00FF22ED" w:rsidRDefault="00000000">
      <w:pPr>
        <w:pStyle w:val="Ttulo2"/>
        <w:pBdr>
          <w:bottom w:val="single" w:sz="8" w:space="4" w:color="1F4E5F"/>
        </w:pBdr>
        <w:spacing w:before="400" w:after="100"/>
      </w:pPr>
      <w:r>
        <w:rPr>
          <w:b/>
          <w:bCs/>
          <w:color w:val="1F4E5F"/>
        </w:rPr>
        <w:lastRenderedPageBreak/>
        <w:t>Diapositiva 5 — Objetivo general</w:t>
      </w:r>
      <w:r>
        <w:rPr>
          <w:i/>
          <w:iCs/>
          <w:color w:val="8A2E4D"/>
          <w:sz w:val="22"/>
          <w:szCs w:val="22"/>
        </w:rPr>
        <w:t xml:space="preserve">   (0:40)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4B82920A"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476FBDC8" w14:textId="77777777" w:rsidR="00FF22ED" w:rsidRDefault="00000000">
            <w:pPr>
              <w:spacing w:after="80"/>
            </w:pPr>
            <w:r>
              <w:rPr>
                <w:b/>
                <w:bCs/>
                <w:caps/>
                <w:color w:val="1F4E5F"/>
              </w:rPr>
              <w:t>En el slide</w:t>
            </w:r>
          </w:p>
          <w:p w14:paraId="24D070C8" w14:textId="77777777" w:rsidR="00FF22ED" w:rsidRDefault="00000000">
            <w:pPr>
              <w:pStyle w:val="Prrafodelista"/>
              <w:numPr>
                <w:ilvl w:val="0"/>
                <w:numId w:val="2"/>
              </w:numPr>
              <w:spacing w:after="60"/>
            </w:pPr>
            <w:r>
              <w:rPr>
                <w:sz w:val="21"/>
                <w:szCs w:val="21"/>
              </w:rPr>
              <w:t>Desarrollar GAMMA: una plataforma de asistencia analítica para el flujo de creación individual de materiales SAP</w:t>
            </w:r>
          </w:p>
          <w:p w14:paraId="6B837B4D" w14:textId="77777777" w:rsidR="00FF22ED" w:rsidRDefault="00000000">
            <w:pPr>
              <w:pStyle w:val="Prrafodelista"/>
              <w:numPr>
                <w:ilvl w:val="0"/>
                <w:numId w:val="2"/>
              </w:numPr>
              <w:spacing w:after="60"/>
            </w:pPr>
            <w:r>
              <w:rPr>
                <w:sz w:val="21"/>
                <w:szCs w:val="21"/>
              </w:rPr>
              <w:t>Mediante: procesamiento de lenguaje natural + búsqueda por similitud difusa + aprendizaje automático supervisado</w:t>
            </w:r>
          </w:p>
          <w:p w14:paraId="2E1E203A" w14:textId="77777777" w:rsidR="00FF22ED" w:rsidRDefault="00000000">
            <w:pPr>
              <w:pStyle w:val="Prrafodelista"/>
              <w:numPr>
                <w:ilvl w:val="0"/>
                <w:numId w:val="2"/>
              </w:numPr>
              <w:spacing w:after="60"/>
            </w:pPr>
            <w:r>
              <w:rPr>
                <w:sz w:val="21"/>
                <w:szCs w:val="21"/>
              </w:rPr>
              <w:t>Para: reducir el tiempo de gestión y mejorar la calidad del maestro de materiales</w:t>
            </w:r>
          </w:p>
        </w:tc>
        <w:tc>
          <w:tcPr>
            <w:tcW w:w="5700" w:type="dxa"/>
            <w:shd w:val="clear" w:color="auto" w:fill="F5EDE4"/>
            <w:tcMar>
              <w:top w:w="150" w:type="dxa"/>
              <w:left w:w="150" w:type="dxa"/>
              <w:bottom w:w="150" w:type="dxa"/>
              <w:right w:w="150" w:type="dxa"/>
            </w:tcMar>
          </w:tcPr>
          <w:p w14:paraId="54C7103C" w14:textId="77777777" w:rsidR="00FF22ED" w:rsidRDefault="00000000">
            <w:pPr>
              <w:spacing w:after="80"/>
            </w:pPr>
            <w:r>
              <w:rPr>
                <w:b/>
                <w:bCs/>
                <w:caps/>
                <w:color w:val="6B4226"/>
              </w:rPr>
              <w:t>Qué vas a decir</w:t>
            </w:r>
          </w:p>
          <w:p w14:paraId="73C6AC5B" w14:textId="77777777" w:rsidR="00FF22ED" w:rsidRDefault="00000000">
            <w:pPr>
              <w:spacing w:after="100"/>
            </w:pPr>
            <w:r>
              <w:rPr>
                <w:i/>
                <w:iCs/>
                <w:sz w:val="22"/>
                <w:szCs w:val="22"/>
              </w:rPr>
              <w:t>El objetivo general del proyecto consistió en desarrollar GAMMA, una plataforma de asistencia analítica para el flujo de creación individual de materiales en SAP. Su desarrollo articuló tres capacidades complementarias: procesamiento de lenguaje natural para la normalización de descripciones, búsqueda por similitud difusa para la detección de duplicados, y aprendizaje automático supervisado, entrenado sobre el histórico del catálogo, para la sugerencia de categoría.</w:t>
            </w:r>
          </w:p>
          <w:p w14:paraId="27CF01BE" w14:textId="77777777" w:rsidR="00FF22ED" w:rsidRDefault="00000000">
            <w:pPr>
              <w:spacing w:after="100"/>
            </w:pPr>
            <w:r>
              <w:rPr>
                <w:i/>
                <w:iCs/>
                <w:sz w:val="22"/>
                <w:szCs w:val="22"/>
              </w:rPr>
              <w:t>La finalidad de estas capacidades es reducir el tiempo de gestión y mejorar la calidad del maestro de materiales de la unidad de negocio evaluada.</w:t>
            </w:r>
          </w:p>
        </w:tc>
      </w:tr>
    </w:tbl>
    <w:p w14:paraId="6B29766D" w14:textId="77777777" w:rsidR="00FF22ED" w:rsidRDefault="00000000">
      <w:pPr>
        <w:pStyle w:val="Ttulo2"/>
        <w:pBdr>
          <w:bottom w:val="single" w:sz="8" w:space="4" w:color="1F4E5F"/>
        </w:pBdr>
        <w:spacing w:before="400" w:after="100"/>
      </w:pPr>
      <w:r>
        <w:rPr>
          <w:b/>
          <w:bCs/>
          <w:color w:val="1F4E5F"/>
        </w:rPr>
        <w:t>Diapositiva 6 — Objetivos específicos</w:t>
      </w:r>
      <w:r>
        <w:rPr>
          <w:i/>
          <w:iCs/>
          <w:color w:val="8A2E4D"/>
          <w:sz w:val="22"/>
          <w:szCs w:val="22"/>
        </w:rPr>
        <w:t xml:space="preserve">   (1:50)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5AB6D43C"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30B129E9" w14:textId="77777777" w:rsidR="00FF22ED" w:rsidRDefault="00000000">
            <w:pPr>
              <w:spacing w:after="80"/>
            </w:pPr>
            <w:r>
              <w:rPr>
                <w:b/>
                <w:bCs/>
                <w:caps/>
                <w:color w:val="1F4E5F"/>
              </w:rPr>
              <w:t>En el slide</w:t>
            </w:r>
          </w:p>
          <w:p w14:paraId="17A1A24B" w14:textId="77777777" w:rsidR="00FF22ED" w:rsidRDefault="00000000">
            <w:pPr>
              <w:pStyle w:val="Prrafodelista"/>
              <w:numPr>
                <w:ilvl w:val="0"/>
                <w:numId w:val="2"/>
              </w:numPr>
              <w:spacing w:after="60"/>
            </w:pPr>
            <w:r>
              <w:rPr>
                <w:sz w:val="21"/>
                <w:szCs w:val="21"/>
              </w:rPr>
              <w:t>1. Implementar un pipeline de integración del maestro de materiales (arquitectura medallón)</w:t>
            </w:r>
          </w:p>
          <w:p w14:paraId="2EDBD823" w14:textId="77777777" w:rsidR="00FF22ED" w:rsidRDefault="00000000">
            <w:pPr>
              <w:pStyle w:val="Prrafodelista"/>
              <w:numPr>
                <w:ilvl w:val="0"/>
                <w:numId w:val="2"/>
              </w:numPr>
              <w:spacing w:after="60"/>
            </w:pPr>
            <w:r>
              <w:rPr>
                <w:sz w:val="21"/>
                <w:szCs w:val="21"/>
              </w:rPr>
              <w:t>2. Caracterizar los defectos de calidad acumulados en el catálogo (línea base)</w:t>
            </w:r>
          </w:p>
          <w:p w14:paraId="42FF75BB" w14:textId="77777777" w:rsidR="00FF22ED" w:rsidRDefault="00000000">
            <w:pPr>
              <w:pStyle w:val="Prrafodelista"/>
              <w:numPr>
                <w:ilvl w:val="0"/>
                <w:numId w:val="2"/>
              </w:numPr>
              <w:spacing w:after="60"/>
            </w:pPr>
            <w:r>
              <w:rPr>
                <w:sz w:val="21"/>
                <w:szCs w:val="21"/>
              </w:rPr>
              <w:t>3. Seleccionar el algoritmo de clasificación mediante evaluación comparativa de siete configuraciones</w:t>
            </w:r>
          </w:p>
          <w:p w14:paraId="5D54578E" w14:textId="77777777" w:rsidR="00FF22ED" w:rsidRDefault="00000000">
            <w:pPr>
              <w:pStyle w:val="Prrafodelista"/>
              <w:numPr>
                <w:ilvl w:val="0"/>
                <w:numId w:val="2"/>
              </w:numPr>
              <w:spacing w:after="60"/>
            </w:pPr>
            <w:r>
              <w:rPr>
                <w:sz w:val="21"/>
                <w:szCs w:val="21"/>
              </w:rPr>
              <w:t>4. Construir una plataforma web de asistencia conversacional</w:t>
            </w:r>
          </w:p>
          <w:p w14:paraId="07AFCD83" w14:textId="77777777" w:rsidR="00FF22ED" w:rsidRDefault="00000000">
            <w:pPr>
              <w:pStyle w:val="Prrafodelista"/>
              <w:numPr>
                <w:ilvl w:val="0"/>
                <w:numId w:val="2"/>
              </w:numPr>
              <w:spacing w:after="60"/>
            </w:pPr>
            <w:r>
              <w:rPr>
                <w:sz w:val="21"/>
                <w:szCs w:val="21"/>
              </w:rPr>
              <w:t>5. Evaluar el efecto de la herramienta sobre el proceso de creación de materiales</w:t>
            </w:r>
          </w:p>
          <w:p w14:paraId="7E6BD5C8" w14:textId="77777777" w:rsidR="00FF22ED" w:rsidRDefault="00000000">
            <w:pPr>
              <w:pStyle w:val="Prrafodelista"/>
              <w:numPr>
                <w:ilvl w:val="0"/>
                <w:numId w:val="2"/>
              </w:numPr>
              <w:spacing w:after="60"/>
            </w:pPr>
            <w:r>
              <w:rPr>
                <w:sz w:val="21"/>
                <w:szCs w:val="21"/>
              </w:rPr>
              <w:t>6. Diseñar y ejecutar un plan de adopción cultural con gestores y jefatura</w:t>
            </w:r>
          </w:p>
        </w:tc>
        <w:tc>
          <w:tcPr>
            <w:tcW w:w="5700" w:type="dxa"/>
            <w:shd w:val="clear" w:color="auto" w:fill="F5EDE4"/>
            <w:tcMar>
              <w:top w:w="150" w:type="dxa"/>
              <w:left w:w="150" w:type="dxa"/>
              <w:bottom w:w="150" w:type="dxa"/>
              <w:right w:w="150" w:type="dxa"/>
            </w:tcMar>
          </w:tcPr>
          <w:p w14:paraId="09F54688" w14:textId="77777777" w:rsidR="00FF22ED" w:rsidRDefault="00000000">
            <w:pPr>
              <w:spacing w:after="80"/>
            </w:pPr>
            <w:r>
              <w:rPr>
                <w:b/>
                <w:bCs/>
                <w:caps/>
                <w:color w:val="6B4226"/>
              </w:rPr>
              <w:t>Qué vas a decir</w:t>
            </w:r>
          </w:p>
          <w:p w14:paraId="219F8009" w14:textId="77777777" w:rsidR="00FF22ED" w:rsidRDefault="00000000">
            <w:pPr>
              <w:spacing w:after="100"/>
            </w:pPr>
            <w:r>
              <w:rPr>
                <w:i/>
                <w:iCs/>
                <w:sz w:val="22"/>
                <w:szCs w:val="22"/>
              </w:rPr>
              <w:t>A partir de este objetivo general, se definieron seis objetivos específicos.</w:t>
            </w:r>
          </w:p>
          <w:p w14:paraId="7EFFAEAF" w14:textId="77777777" w:rsidR="00FF22ED" w:rsidRDefault="00000000">
            <w:pPr>
              <w:spacing w:after="100"/>
            </w:pPr>
            <w:r>
              <w:rPr>
                <w:i/>
                <w:iCs/>
                <w:sz w:val="22"/>
                <w:szCs w:val="22"/>
              </w:rPr>
              <w:t>El primero consistió en implementar un pipeline de integración del maestro de materiales, mediante una arquitectura por capas —bronce, plata y oro— sobre PostgreSQL, con el fin de consolidar en un repositorio único, normalizado y trazable, los trece archivos de exportación previamente dispersos.</w:t>
            </w:r>
          </w:p>
          <w:p w14:paraId="31DD727A" w14:textId="77777777" w:rsidR="00FF22ED" w:rsidRDefault="00000000">
            <w:pPr>
              <w:spacing w:after="100"/>
            </w:pPr>
            <w:r>
              <w:rPr>
                <w:i/>
                <w:iCs/>
                <w:sz w:val="22"/>
                <w:szCs w:val="22"/>
              </w:rPr>
              <w:t>El segundo consistió en caracterizar los defectos de calidad ya acumulados en el catálogo, mediante un análisis retroactivo de duplicidad exacta y de completitud de categoría, con el propósito de establecer una línea base contra la cual medir la mejora.</w:t>
            </w:r>
          </w:p>
          <w:p w14:paraId="177D7263" w14:textId="77777777" w:rsidR="00FF22ED" w:rsidRDefault="00000000">
            <w:pPr>
              <w:spacing w:after="100"/>
            </w:pPr>
            <w:r>
              <w:rPr>
                <w:i/>
                <w:iCs/>
                <w:sz w:val="22"/>
                <w:szCs w:val="22"/>
              </w:rPr>
              <w:t xml:space="preserve">El tercero consistió en seleccionar el algoritmo de clasificación de categoría mediante una evaluación comparativa de siete </w:t>
            </w:r>
            <w:r>
              <w:rPr>
                <w:i/>
                <w:iCs/>
                <w:sz w:val="22"/>
                <w:szCs w:val="22"/>
              </w:rPr>
              <w:lastRenderedPageBreak/>
              <w:t>configuraciones distintas, sobre una partición estratificada del histórico del catálogo.</w:t>
            </w:r>
          </w:p>
          <w:p w14:paraId="4299FF0E" w14:textId="77777777" w:rsidR="00FF22ED" w:rsidRDefault="00000000">
            <w:pPr>
              <w:spacing w:after="100"/>
            </w:pPr>
            <w:r>
              <w:rPr>
                <w:i/>
                <w:iCs/>
                <w:sz w:val="22"/>
                <w:szCs w:val="22"/>
              </w:rPr>
              <w:t>El cuarto consistió en construir una plataforma web de asistencia conversacional que articulara la normalización de descripciones, la detección de duplicados y la sugerencia de categoría, conservando en todo momento la validación humana previa al registro en SAP.</w:t>
            </w:r>
          </w:p>
          <w:p w14:paraId="28DA93AE" w14:textId="77777777" w:rsidR="00FF22ED" w:rsidRDefault="00000000">
            <w:pPr>
              <w:spacing w:after="100"/>
            </w:pPr>
            <w:r>
              <w:rPr>
                <w:i/>
                <w:iCs/>
                <w:sz w:val="22"/>
                <w:szCs w:val="22"/>
              </w:rPr>
              <w:t>El quinto consistió en evaluar el efecto de la herramienta sobre el proceso de creación de materiales, mediante la comparación de los tiempos de gestión antes y después de su implementación, y la medición del acuerdo entre las sugerencias del modelo y las decisiones del gestor en producción.</w:t>
            </w:r>
          </w:p>
          <w:p w14:paraId="64603AA6" w14:textId="77777777" w:rsidR="00FF22ED" w:rsidRDefault="00000000">
            <w:pPr>
              <w:spacing w:after="100"/>
            </w:pPr>
            <w:r>
              <w:rPr>
                <w:i/>
                <w:iCs/>
                <w:sz w:val="22"/>
                <w:szCs w:val="22"/>
              </w:rPr>
              <w:t>Y el sexto consistió en diseñar y ejecutar un plan de adopción cultural dirigido tanto a los gestores como a la jefatura del área, en el entendido de que una herramienta que no es adoptada por sus usuarios no genera ningún efecto real sobre el proceso; dicho plan fue precisamente el que permitió sostener el uso activo de GAMMA a lo largo de todo el período de validación.</w:t>
            </w:r>
          </w:p>
        </w:tc>
      </w:tr>
    </w:tbl>
    <w:p w14:paraId="32F8EB26" w14:textId="77777777" w:rsidR="00FF22ED" w:rsidRDefault="00000000">
      <w:pPr>
        <w:pStyle w:val="Ttulo2"/>
        <w:pBdr>
          <w:bottom w:val="single" w:sz="8" w:space="4" w:color="1F4E5F"/>
        </w:pBdr>
        <w:spacing w:before="400" w:after="100"/>
      </w:pPr>
      <w:r>
        <w:rPr>
          <w:b/>
          <w:bCs/>
          <w:color w:val="1F4E5F"/>
        </w:rPr>
        <w:lastRenderedPageBreak/>
        <w:t>Diapositiva 7 — Alcance — qué sí incluye</w:t>
      </w:r>
      <w:r>
        <w:rPr>
          <w:i/>
          <w:iCs/>
          <w:color w:val="8A2E4D"/>
          <w:sz w:val="22"/>
          <w:szCs w:val="22"/>
        </w:rPr>
        <w:t xml:space="preserve">   (1:00)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1D83D1B5"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1261D31F" w14:textId="77777777" w:rsidR="00FF22ED" w:rsidRDefault="00000000">
            <w:pPr>
              <w:spacing w:after="80"/>
            </w:pPr>
            <w:r>
              <w:rPr>
                <w:b/>
                <w:bCs/>
                <w:caps/>
                <w:color w:val="1F4E5F"/>
              </w:rPr>
              <w:t>En el slide</w:t>
            </w:r>
          </w:p>
          <w:p w14:paraId="4DECF639" w14:textId="77777777" w:rsidR="00FF22ED" w:rsidRDefault="00000000">
            <w:pPr>
              <w:pStyle w:val="Prrafodelista"/>
              <w:numPr>
                <w:ilvl w:val="0"/>
                <w:numId w:val="2"/>
              </w:numPr>
              <w:spacing w:after="60"/>
            </w:pPr>
            <w:r>
              <w:rPr>
                <w:sz w:val="21"/>
                <w:szCs w:val="21"/>
              </w:rPr>
              <w:t>Flujo de creación individual de materiales en SAP</w:t>
            </w:r>
          </w:p>
          <w:p w14:paraId="16AEB7C2" w14:textId="77777777" w:rsidR="00FF22ED" w:rsidRDefault="00000000">
            <w:pPr>
              <w:pStyle w:val="Prrafodelista"/>
              <w:numPr>
                <w:ilvl w:val="0"/>
                <w:numId w:val="2"/>
              </w:numPr>
              <w:spacing w:after="60"/>
            </w:pPr>
            <w:r>
              <w:rPr>
                <w:sz w:val="21"/>
                <w:szCs w:val="21"/>
              </w:rPr>
              <w:t>Una única unidad de negocio, con operación multi-país (Centroamérica y el Caribe)</w:t>
            </w:r>
          </w:p>
          <w:p w14:paraId="47CC5927" w14:textId="77777777" w:rsidR="00FF22ED" w:rsidRDefault="00000000">
            <w:pPr>
              <w:pStyle w:val="Prrafodelista"/>
              <w:numPr>
                <w:ilvl w:val="0"/>
                <w:numId w:val="2"/>
              </w:numPr>
              <w:spacing w:after="60"/>
            </w:pPr>
            <w:r>
              <w:rPr>
                <w:sz w:val="21"/>
                <w:szCs w:val="21"/>
              </w:rPr>
              <w:t>Tres intervenciones: normalización · detección de duplicados · sugerencia de categoría</w:t>
            </w:r>
          </w:p>
          <w:p w14:paraId="0585188B" w14:textId="77777777" w:rsidR="00FF22ED" w:rsidRDefault="00000000">
            <w:pPr>
              <w:pStyle w:val="Prrafodelista"/>
              <w:numPr>
                <w:ilvl w:val="0"/>
                <w:numId w:val="2"/>
              </w:numPr>
              <w:spacing w:after="60"/>
            </w:pPr>
            <w:r>
              <w:rPr>
                <w:sz w:val="21"/>
                <w:szCs w:val="21"/>
              </w:rPr>
              <w:t>GAMMA es asistencia, no automatización plena — el gestor conserva el control final</w:t>
            </w:r>
          </w:p>
        </w:tc>
        <w:tc>
          <w:tcPr>
            <w:tcW w:w="5700" w:type="dxa"/>
            <w:shd w:val="clear" w:color="auto" w:fill="F5EDE4"/>
            <w:tcMar>
              <w:top w:w="150" w:type="dxa"/>
              <w:left w:w="150" w:type="dxa"/>
              <w:bottom w:w="150" w:type="dxa"/>
              <w:right w:w="150" w:type="dxa"/>
            </w:tcMar>
          </w:tcPr>
          <w:p w14:paraId="5E0B4B22" w14:textId="77777777" w:rsidR="00FF22ED" w:rsidRDefault="00000000">
            <w:pPr>
              <w:spacing w:after="80"/>
            </w:pPr>
            <w:r>
              <w:rPr>
                <w:b/>
                <w:bCs/>
                <w:caps/>
                <w:color w:val="6B4226"/>
              </w:rPr>
              <w:t>Qué vas a decir</w:t>
            </w:r>
          </w:p>
          <w:p w14:paraId="724E51DB" w14:textId="77777777" w:rsidR="00FF22ED" w:rsidRDefault="00000000">
            <w:pPr>
              <w:spacing w:after="100"/>
            </w:pPr>
            <w:r>
              <w:rPr>
                <w:i/>
                <w:iCs/>
                <w:sz w:val="22"/>
                <w:szCs w:val="22"/>
              </w:rPr>
              <w:t>El alcance del proyecto se circunscribe al flujo de creación individual de materiales en SAP; es decir, al mecanismo mediante el cual un gestor solicita, valida y registra un material nuevo en el catálogo.</w:t>
            </w:r>
          </w:p>
          <w:p w14:paraId="41A73E16" w14:textId="77777777" w:rsidR="00FF22ED" w:rsidRDefault="00000000">
            <w:pPr>
              <w:spacing w:after="100"/>
            </w:pPr>
            <w:r>
              <w:rPr>
                <w:i/>
                <w:iCs/>
                <w:sz w:val="22"/>
                <w:szCs w:val="22"/>
              </w:rPr>
              <w:t>El desarrollo y la validación se realizaron dentro de una única unidad de negocio de la organización, con operación en múltiples países de Centroamérica y el Caribe. Dentro de este flujo, GAMMA interviene en tres momentos: normaliza la descripción propuesta por el gestor, verifica su similitud contra el catálogo para alertar sobre posibles duplicados, y sugiere la categoría más probable con base en el histórico ya clasificado.</w:t>
            </w:r>
          </w:p>
          <w:p w14:paraId="4805B1D3" w14:textId="77777777" w:rsidR="00FF22ED" w:rsidRDefault="00000000">
            <w:pPr>
              <w:spacing w:after="100"/>
            </w:pPr>
            <w:r>
              <w:rPr>
                <w:i/>
                <w:iCs/>
                <w:sz w:val="22"/>
                <w:szCs w:val="22"/>
              </w:rPr>
              <w:t>Es pertinente subrayar que GAMMA constituye una herramienta de asistencia y validación, y no de automatización plena: no escribe directamente en SAP ni sustituye el criterio del gestor, quien conserva en todo momento el control de la decisión final.</w:t>
            </w:r>
          </w:p>
        </w:tc>
      </w:tr>
    </w:tbl>
    <w:p w14:paraId="6510CF5D" w14:textId="77777777" w:rsidR="00FF22ED" w:rsidRDefault="00000000">
      <w:pPr>
        <w:pStyle w:val="Ttulo2"/>
        <w:pBdr>
          <w:bottom w:val="single" w:sz="8" w:space="4" w:color="1F4E5F"/>
        </w:pBdr>
        <w:spacing w:before="400" w:after="100"/>
      </w:pPr>
      <w:r>
        <w:rPr>
          <w:b/>
          <w:bCs/>
          <w:color w:val="1F4E5F"/>
        </w:rPr>
        <w:t>Diapositiva 8 — Alcance — qué no incluye</w:t>
      </w:r>
      <w:r>
        <w:rPr>
          <w:i/>
          <w:iCs/>
          <w:color w:val="8A2E4D"/>
          <w:sz w:val="22"/>
          <w:szCs w:val="22"/>
        </w:rPr>
        <w:t xml:space="preserve">   (1:00)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45A2CE56"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50F00EFB" w14:textId="77777777" w:rsidR="00FF22ED" w:rsidRDefault="00000000">
            <w:pPr>
              <w:spacing w:after="80"/>
            </w:pPr>
            <w:r>
              <w:rPr>
                <w:b/>
                <w:bCs/>
                <w:caps/>
                <w:color w:val="1F4E5F"/>
              </w:rPr>
              <w:t>En el slide</w:t>
            </w:r>
          </w:p>
          <w:p w14:paraId="247B981D" w14:textId="77777777" w:rsidR="00FF22ED" w:rsidRDefault="00000000">
            <w:pPr>
              <w:pStyle w:val="Prrafodelista"/>
              <w:numPr>
                <w:ilvl w:val="0"/>
                <w:numId w:val="2"/>
              </w:numPr>
              <w:spacing w:after="60"/>
            </w:pPr>
            <w:r>
              <w:rPr>
                <w:sz w:val="21"/>
                <w:szCs w:val="21"/>
              </w:rPr>
              <w:t>No existe integración en línea con SAP (ni de lectura ni de escritura)</w:t>
            </w:r>
          </w:p>
          <w:p w14:paraId="34875DB6" w14:textId="77777777" w:rsidR="00FF22ED" w:rsidRDefault="00000000">
            <w:pPr>
              <w:pStyle w:val="Prrafodelista"/>
              <w:numPr>
                <w:ilvl w:val="0"/>
                <w:numId w:val="2"/>
              </w:numPr>
              <w:spacing w:after="60"/>
            </w:pPr>
            <w:r>
              <w:rPr>
                <w:sz w:val="21"/>
                <w:szCs w:val="21"/>
              </w:rPr>
              <w:lastRenderedPageBreak/>
              <w:t>No comprende el flujo de creación masiva de materiales</w:t>
            </w:r>
          </w:p>
          <w:p w14:paraId="4822EC67" w14:textId="77777777" w:rsidR="00FF22ED" w:rsidRDefault="00000000">
            <w:pPr>
              <w:pStyle w:val="Prrafodelista"/>
              <w:numPr>
                <w:ilvl w:val="0"/>
                <w:numId w:val="2"/>
              </w:numPr>
              <w:spacing w:after="60"/>
            </w:pPr>
            <w:r>
              <w:rPr>
                <w:sz w:val="21"/>
                <w:szCs w:val="21"/>
              </w:rPr>
              <w:t>No corrige de forma automática los duplicados o materiales mal categorizados preexistentes (se cuantifican, no se remedian)</w:t>
            </w:r>
          </w:p>
          <w:p w14:paraId="7ED40AB9" w14:textId="77777777" w:rsidR="00FF22ED" w:rsidRDefault="00000000">
            <w:pPr>
              <w:pStyle w:val="Prrafodelista"/>
              <w:numPr>
                <w:ilvl w:val="0"/>
                <w:numId w:val="2"/>
              </w:numPr>
              <w:spacing w:after="60"/>
            </w:pPr>
            <w:r>
              <w:rPr>
                <w:sz w:val="21"/>
                <w:szCs w:val="21"/>
              </w:rPr>
              <w:t>La extensión a otras unidades de negocio se plantea como etapa posterior</w:t>
            </w:r>
          </w:p>
        </w:tc>
        <w:tc>
          <w:tcPr>
            <w:tcW w:w="5700" w:type="dxa"/>
            <w:shd w:val="clear" w:color="auto" w:fill="F5EDE4"/>
            <w:tcMar>
              <w:top w:w="150" w:type="dxa"/>
              <w:left w:w="150" w:type="dxa"/>
              <w:bottom w:w="150" w:type="dxa"/>
              <w:right w:w="150" w:type="dxa"/>
            </w:tcMar>
          </w:tcPr>
          <w:p w14:paraId="27AC5D36" w14:textId="77777777" w:rsidR="00FF22ED" w:rsidRDefault="00000000">
            <w:pPr>
              <w:spacing w:after="80"/>
            </w:pPr>
            <w:r>
              <w:rPr>
                <w:b/>
                <w:bCs/>
                <w:caps/>
                <w:color w:val="6B4226"/>
              </w:rPr>
              <w:lastRenderedPageBreak/>
              <w:t>Qué vas a decir</w:t>
            </w:r>
          </w:p>
          <w:p w14:paraId="1A8099CA" w14:textId="77777777" w:rsidR="00FF22ED" w:rsidRDefault="00000000">
            <w:pPr>
              <w:spacing w:after="100"/>
            </w:pPr>
            <w:r>
              <w:rPr>
                <w:i/>
                <w:iCs/>
                <w:sz w:val="22"/>
                <w:szCs w:val="22"/>
              </w:rPr>
              <w:lastRenderedPageBreak/>
              <w:t>De igual manera que resulta necesario precisar qué comprende el proyecto, resulta igualmente necesario delimitar con precisión lo que queda fuera de su alcance.</w:t>
            </w:r>
          </w:p>
          <w:p w14:paraId="5298A490" w14:textId="77777777" w:rsidR="00FF22ED" w:rsidRDefault="00000000">
            <w:pPr>
              <w:spacing w:after="100"/>
            </w:pPr>
            <w:r>
              <w:rPr>
                <w:i/>
                <w:iCs/>
                <w:sz w:val="22"/>
                <w:szCs w:val="22"/>
              </w:rPr>
              <w:t>La plataforma no mantiene integración en línea con el sistema ERP, ni de lectura ni de escritura: el gestor exporta periódicamente el maestro de materiales desde SAP hacia la plataforma, y registra posteriormente en SAP las solicitudes ya validadas. Esta separación es deliberada y constituye el mecanismo de supervisión humana sobre el que se diseñó la solución.</w:t>
            </w:r>
          </w:p>
          <w:p w14:paraId="44EDFB68" w14:textId="77777777" w:rsidR="00FF22ED" w:rsidRDefault="00000000">
            <w:pPr>
              <w:spacing w:after="100"/>
            </w:pPr>
            <w:r>
              <w:rPr>
                <w:i/>
                <w:iCs/>
                <w:sz w:val="22"/>
                <w:szCs w:val="22"/>
              </w:rPr>
              <w:t>El proyecto tampoco comprende el flujo de creación masiva de materiales, el cual opera mediante un mecanismo distinto y no fue intervenido en este trabajo. Asimismo, si bien el análisis cuantifica los duplicados y materiales mal categorizados ya existentes en el catálogo, su corrección automática queda fuera del alcance de este proyecto, por corresponder a un esfuerzo de limpieza de datos independiente.</w:t>
            </w:r>
          </w:p>
          <w:p w14:paraId="78D2AF7A" w14:textId="77777777" w:rsidR="00FF22ED" w:rsidRDefault="00000000">
            <w:pPr>
              <w:spacing w:after="100"/>
            </w:pPr>
            <w:r>
              <w:rPr>
                <w:i/>
                <w:iCs/>
                <w:sz w:val="22"/>
                <w:szCs w:val="22"/>
              </w:rPr>
              <w:t>Finalmente, el modelo fue entrenado y validado sobre el catálogo de esta única unidad de negocio; su extensión al resto de la corporación queda fuera del alcance actual y se plantea como la etapa siguiente, una vez confirmado su desempeño en el presente entorno.</w:t>
            </w:r>
          </w:p>
        </w:tc>
      </w:tr>
    </w:tbl>
    <w:p w14:paraId="11D28C31" w14:textId="77777777" w:rsidR="00FF22ED" w:rsidRDefault="00000000">
      <w:pPr>
        <w:pStyle w:val="Ttulo2"/>
        <w:pBdr>
          <w:bottom w:val="single" w:sz="8" w:space="4" w:color="1F4E5F"/>
        </w:pBdr>
        <w:spacing w:before="400" w:after="100"/>
      </w:pPr>
      <w:r>
        <w:rPr>
          <w:b/>
          <w:bCs/>
          <w:color w:val="1F4E5F"/>
        </w:rPr>
        <w:lastRenderedPageBreak/>
        <w:t>Diapositiva 9 — Cierre de la sección</w:t>
      </w:r>
      <w:r>
        <w:rPr>
          <w:i/>
          <w:iCs/>
          <w:color w:val="8A2E4D"/>
          <w:sz w:val="22"/>
          <w:szCs w:val="22"/>
        </w:rPr>
        <w:t xml:space="preserve">   (0:20)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5"/>
        <w:gridCol w:w="5945"/>
      </w:tblGrid>
      <w:tr w:rsidR="00FF22ED" w14:paraId="49D7800E" w14:textId="77777777">
        <w:tblPrEx>
          <w:tblCellMar>
            <w:top w:w="0" w:type="dxa"/>
            <w:bottom w:w="0" w:type="dxa"/>
          </w:tblCellMar>
        </w:tblPrEx>
        <w:tc>
          <w:tcPr>
            <w:tcW w:w="4300" w:type="dxa"/>
            <w:shd w:val="clear" w:color="auto" w:fill="DCEEF2"/>
            <w:tcMar>
              <w:top w:w="150" w:type="dxa"/>
              <w:left w:w="150" w:type="dxa"/>
              <w:bottom w:w="150" w:type="dxa"/>
              <w:right w:w="150" w:type="dxa"/>
            </w:tcMar>
          </w:tcPr>
          <w:p w14:paraId="5558EA33" w14:textId="77777777" w:rsidR="00FF22ED" w:rsidRDefault="00000000">
            <w:pPr>
              <w:spacing w:after="80"/>
            </w:pPr>
            <w:r>
              <w:rPr>
                <w:b/>
                <w:bCs/>
                <w:caps/>
                <w:color w:val="1F4E5F"/>
              </w:rPr>
              <w:t>En el slide</w:t>
            </w:r>
          </w:p>
          <w:p w14:paraId="4F1D7B6C" w14:textId="77777777" w:rsidR="00FF22ED" w:rsidRDefault="00000000">
            <w:pPr>
              <w:pStyle w:val="Prrafodelista"/>
              <w:numPr>
                <w:ilvl w:val="0"/>
                <w:numId w:val="2"/>
              </w:numPr>
              <w:spacing w:after="60"/>
            </w:pPr>
            <w:r>
              <w:rPr>
                <w:sz w:val="21"/>
                <w:szCs w:val="21"/>
              </w:rPr>
              <w:t>(Diapositiva de transición — puede contener únicamente el título del siguiente bloque, p. ej. "Metodología")</w:t>
            </w:r>
          </w:p>
        </w:tc>
        <w:tc>
          <w:tcPr>
            <w:tcW w:w="5700" w:type="dxa"/>
            <w:shd w:val="clear" w:color="auto" w:fill="F5EDE4"/>
            <w:tcMar>
              <w:top w:w="150" w:type="dxa"/>
              <w:left w:w="150" w:type="dxa"/>
              <w:bottom w:w="150" w:type="dxa"/>
              <w:right w:w="150" w:type="dxa"/>
            </w:tcMar>
          </w:tcPr>
          <w:p w14:paraId="3914B05B" w14:textId="77777777" w:rsidR="00FF22ED" w:rsidRDefault="00000000">
            <w:pPr>
              <w:spacing w:after="80"/>
            </w:pPr>
            <w:r>
              <w:rPr>
                <w:b/>
                <w:bCs/>
                <w:caps/>
                <w:color w:val="6B4226"/>
              </w:rPr>
              <w:t>Qué vas a decir</w:t>
            </w:r>
          </w:p>
          <w:p w14:paraId="69BE6FE4" w14:textId="77777777" w:rsidR="00FF22ED" w:rsidRDefault="00000000">
            <w:pPr>
              <w:spacing w:after="100"/>
            </w:pPr>
            <w:r>
              <w:rPr>
                <w:i/>
                <w:iCs/>
                <w:sz w:val="22"/>
                <w:szCs w:val="22"/>
              </w:rPr>
              <w:t>Con esto concluye la presentación del contexto, la problemática, los objetivos y el alcance de este trabajo. A continuación, se expondrá la metodología aplicada y los resultados obtenidos.</w:t>
            </w:r>
          </w:p>
        </w:tc>
      </w:tr>
    </w:tbl>
    <w:p w14:paraId="6B586715" w14:textId="77777777" w:rsidR="00FF22ED" w:rsidRDefault="00FF22ED">
      <w:pPr>
        <w:spacing w:after="300"/>
      </w:pPr>
    </w:p>
    <w:p w14:paraId="39779434" w14:textId="77777777" w:rsidR="00FF22ED" w:rsidRDefault="00000000">
      <w:pPr>
        <w:pStyle w:val="Ttulo1"/>
        <w:spacing w:before="400" w:after="200"/>
      </w:pPr>
      <w:r>
        <w:rPr>
          <w:b/>
          <w:bCs/>
          <w:color w:val="1F4E5F"/>
        </w:rPr>
        <w:t>Notas para ti</w:t>
      </w:r>
    </w:p>
    <w:p w14:paraId="54EE2231" w14:textId="77777777" w:rsidR="00FF22ED" w:rsidRDefault="00000000">
      <w:pPr>
        <w:pStyle w:val="Prrafodelista"/>
        <w:numPr>
          <w:ilvl w:val="0"/>
          <w:numId w:val="2"/>
        </w:numPr>
        <w:spacing w:after="60"/>
      </w:pPr>
      <w:r>
        <w:t>El objetivo específico #6 (plan de adopción cultural) no está todavía en el documento de tesis como objetivo formal — se agregó aquí porque el contenido (Cuadro 1, sección 7.9.2) ya existe y lo sustenta. Cuando corrijan el documento, agréguenlo también ahí para que quede alineado con lo que se va a decir en la defensa.</w:t>
      </w:r>
    </w:p>
    <w:p w14:paraId="4EA290E2" w14:textId="77777777" w:rsidR="00FF22ED" w:rsidRDefault="00000000">
      <w:pPr>
        <w:pStyle w:val="Prrafodelista"/>
        <w:numPr>
          <w:ilvl w:val="0"/>
          <w:numId w:val="2"/>
        </w:numPr>
        <w:spacing w:after="60"/>
      </w:pPr>
      <w:r>
        <w:t>Si el tribunal pregunta "¿por qué entrenaron con el catálogo completo y no quitaron los repuestos creados como ZSUM?" (una pregunta que tú misma anticipaste), es útil recordar que el análisis de errores del modelo identificó que las categorías genéricas como "repuesto" son el foco principal de error, y que fue una decisión consciente evaluar el modelo sobre el catálogo real y no sobre una versión depurada.</w:t>
      </w:r>
    </w:p>
    <w:p w14:paraId="4D9D1B32" w14:textId="77777777" w:rsidR="00FF22ED" w:rsidRDefault="00000000">
      <w:pPr>
        <w:pStyle w:val="Prrafodelista"/>
        <w:numPr>
          <w:ilvl w:val="0"/>
          <w:numId w:val="2"/>
        </w:numPr>
        <w:spacing w:after="60"/>
      </w:pPr>
      <w:r>
        <w:t>La cifra de "4.0 solicitudes diarias" te generó duda ("¿muy pocas?"). Si te preguntan, ese número es el promedio diario de la línea base completa (15 feb–17 jun, sobre 353 solicitudes) — no es una simulación, es la operación real medida durante cuatro meses.</w:t>
      </w:r>
    </w:p>
    <w:p w14:paraId="1F2938FD" w14:textId="77777777" w:rsidR="00FF22ED" w:rsidRDefault="00000000">
      <w:pPr>
        <w:pStyle w:val="Prrafodelista"/>
        <w:numPr>
          <w:ilvl w:val="0"/>
          <w:numId w:val="2"/>
        </w:numPr>
        <w:spacing w:after="60"/>
      </w:pPr>
      <w:r>
        <w:t>Practica esto en voz alta cronometrando con el celular. Es normal que la primera vez te tome 11–12 minutos; se acorta con la repetición. Si necesitas recortar, la Diapositiva 3 (planteamiento del problema) y la Diapositiva 6 (objetivos específicos) son las más largas y las más fáciles de resumir un poco más.</w:t>
      </w:r>
    </w:p>
    <w:sectPr w:rsidR="00FF22ED">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008"/>
    <w:multiLevelType w:val="hybridMultilevel"/>
    <w:tmpl w:val="4900F0E2"/>
    <w:lvl w:ilvl="0" w:tplc="A210C298">
      <w:start w:val="1"/>
      <w:numFmt w:val="bullet"/>
      <w:lvlText w:val="●"/>
      <w:lvlJc w:val="left"/>
      <w:pPr>
        <w:ind w:left="720" w:hanging="360"/>
      </w:pPr>
    </w:lvl>
    <w:lvl w:ilvl="1" w:tplc="F64A0056">
      <w:start w:val="1"/>
      <w:numFmt w:val="bullet"/>
      <w:lvlText w:val="○"/>
      <w:lvlJc w:val="left"/>
      <w:pPr>
        <w:ind w:left="1440" w:hanging="360"/>
      </w:pPr>
    </w:lvl>
    <w:lvl w:ilvl="2" w:tplc="3B3E4424">
      <w:start w:val="1"/>
      <w:numFmt w:val="bullet"/>
      <w:lvlText w:val="■"/>
      <w:lvlJc w:val="left"/>
      <w:pPr>
        <w:ind w:left="2160" w:hanging="360"/>
      </w:pPr>
    </w:lvl>
    <w:lvl w:ilvl="3" w:tplc="91C253DC">
      <w:start w:val="1"/>
      <w:numFmt w:val="bullet"/>
      <w:lvlText w:val="●"/>
      <w:lvlJc w:val="left"/>
      <w:pPr>
        <w:ind w:left="2880" w:hanging="360"/>
      </w:pPr>
    </w:lvl>
    <w:lvl w:ilvl="4" w:tplc="7FF8CCDC">
      <w:start w:val="1"/>
      <w:numFmt w:val="bullet"/>
      <w:lvlText w:val="○"/>
      <w:lvlJc w:val="left"/>
      <w:pPr>
        <w:ind w:left="3600" w:hanging="360"/>
      </w:pPr>
    </w:lvl>
    <w:lvl w:ilvl="5" w:tplc="8FCABBDA">
      <w:start w:val="1"/>
      <w:numFmt w:val="bullet"/>
      <w:lvlText w:val="■"/>
      <w:lvlJc w:val="left"/>
      <w:pPr>
        <w:ind w:left="4320" w:hanging="360"/>
      </w:pPr>
    </w:lvl>
    <w:lvl w:ilvl="6" w:tplc="2EFAB57C">
      <w:start w:val="1"/>
      <w:numFmt w:val="bullet"/>
      <w:lvlText w:val="●"/>
      <w:lvlJc w:val="left"/>
      <w:pPr>
        <w:ind w:left="5040" w:hanging="360"/>
      </w:pPr>
    </w:lvl>
    <w:lvl w:ilvl="7" w:tplc="0C22C0B8">
      <w:start w:val="1"/>
      <w:numFmt w:val="bullet"/>
      <w:lvlText w:val="●"/>
      <w:lvlJc w:val="left"/>
      <w:pPr>
        <w:ind w:left="5760" w:hanging="360"/>
      </w:pPr>
    </w:lvl>
    <w:lvl w:ilvl="8" w:tplc="CAA84578">
      <w:start w:val="1"/>
      <w:numFmt w:val="bullet"/>
      <w:lvlText w:val="●"/>
      <w:lvlJc w:val="left"/>
      <w:pPr>
        <w:ind w:left="6480" w:hanging="360"/>
      </w:pPr>
    </w:lvl>
  </w:abstractNum>
  <w:abstractNum w:abstractNumId="1" w15:restartNumberingAfterBreak="0">
    <w:nsid w:val="4E583D53"/>
    <w:multiLevelType w:val="hybridMultilevel"/>
    <w:tmpl w:val="CC686878"/>
    <w:lvl w:ilvl="0" w:tplc="44E432CC">
      <w:start w:val="1"/>
      <w:numFmt w:val="bullet"/>
      <w:lvlText w:val="•"/>
      <w:lvlJc w:val="left"/>
      <w:pPr>
        <w:ind w:left="260" w:hanging="200"/>
      </w:pPr>
    </w:lvl>
    <w:lvl w:ilvl="1" w:tplc="3DDA4824">
      <w:numFmt w:val="decimal"/>
      <w:lvlText w:val=""/>
      <w:lvlJc w:val="left"/>
    </w:lvl>
    <w:lvl w:ilvl="2" w:tplc="F3E2DACC">
      <w:numFmt w:val="decimal"/>
      <w:lvlText w:val=""/>
      <w:lvlJc w:val="left"/>
    </w:lvl>
    <w:lvl w:ilvl="3" w:tplc="517EB084">
      <w:numFmt w:val="decimal"/>
      <w:lvlText w:val=""/>
      <w:lvlJc w:val="left"/>
    </w:lvl>
    <w:lvl w:ilvl="4" w:tplc="2C54DFCA">
      <w:numFmt w:val="decimal"/>
      <w:lvlText w:val=""/>
      <w:lvlJc w:val="left"/>
    </w:lvl>
    <w:lvl w:ilvl="5" w:tplc="E2D0DFAE">
      <w:numFmt w:val="decimal"/>
      <w:lvlText w:val=""/>
      <w:lvlJc w:val="left"/>
    </w:lvl>
    <w:lvl w:ilvl="6" w:tplc="997EE168">
      <w:numFmt w:val="decimal"/>
      <w:lvlText w:val=""/>
      <w:lvlJc w:val="left"/>
    </w:lvl>
    <w:lvl w:ilvl="7" w:tplc="14C8B5BE">
      <w:numFmt w:val="decimal"/>
      <w:lvlText w:val=""/>
      <w:lvlJc w:val="left"/>
    </w:lvl>
    <w:lvl w:ilvl="8" w:tplc="D66A2D24">
      <w:numFmt w:val="decimal"/>
      <w:lvlText w:val=""/>
      <w:lvlJc w:val="left"/>
    </w:lvl>
  </w:abstractNum>
  <w:num w:numId="1" w16cid:durableId="63725898">
    <w:abstractNumId w:val="0"/>
    <w:lvlOverride w:ilvl="0">
      <w:startOverride w:val="1"/>
    </w:lvlOverride>
  </w:num>
  <w:num w:numId="2" w16cid:durableId="8900733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2ED"/>
    <w:rsid w:val="001971D7"/>
    <w:rsid w:val="00973CFB"/>
    <w:rsid w:val="00F30901"/>
    <w:rsid w:val="00FF22E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7613"/>
  <w15:docId w15:val="{89EFC974-0E6D-40BA-9B3D-2F532854A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2be3fb8-b324-4f89-bc24-06cf0abe4ec5}" enabled="1" method="Standard" siteId="{42ced7fa-2a98-4ee2-b504-c5d0896d07f3}"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2061</Words>
  <Characters>11340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Gabriela Alejandra Alvarado Jiménez</cp:lastModifiedBy>
  <cp:revision>2</cp:revision>
  <dcterms:created xsi:type="dcterms:W3CDTF">2026-08-29T00:16:00Z</dcterms:created>
  <dcterms:modified xsi:type="dcterms:W3CDTF">2026-09-02T01:32:00Z</dcterms:modified>
</cp:coreProperties>
</file>