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3D3D3A"/>
          <w:sz w:val="56"/>
          <w:szCs w:val="56"/>
        </w:rPr>
        <w:t xml:space="preserve">Entity Resolution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56"/>
          <w:szCs w:val="56"/>
        </w:rPr>
        <w:t xml:space="preserve">Architecture Book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Versão 1.0  ·  Julho 2026  ·  Eduardo Menezes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Fase 7 da Vivere Platform — Documento de Arquitectura antes da Implementação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Sumário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ingere dados de múltiplas fontes — Google Places, WordPress de prefeituras, futuramente Eventbrite, Sympla e equivalentes internacionais. Cada fonte fala sobre o mundo à sua maneira. Uma prefeitura publica "Yoga no Forte, na Praia do Forte, Cabo Frio". O Google Places conhece o Forte São Mateus como um ponto georreferenciado com telefone, horário e coordenadas. Um humano entende imediatamente que "Forte" e "Praia do Forte" são o mesmo lugar. A máquina não.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é o processo que resolve esta ambiguidade: dada uma menção textual de venue numa actividade, identificar qual venue concreto, já existente em staging, corresponde a essa menção — ou reconhecer que é um venue novo e ainda não catalogado.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documento descreve a arquitectura completa do Entity Resolution Engine da Vivere Platform: conceito, princípios, fluxo de dados, algoritmos de matching, sistema de scoring, thresholds de confiança, interface de revisão humana, auditoria, exemplos reais com dados de Cabo Frio / São Pedro da Aldeia / Iguaba Grande, e extensibilidade para futuros produtos (incluindo UK Pilot — ADR-0010).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Princípio central: Entity Resolution nunca decide sozinha. O sistema produz candidatos com scores de confiança. A decisão final é sempre humana, assistida por contexto claro.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Contexto e Problema</w:t>
      </w:r>
    </w:p>
    <w:p>
      <w:pPr>
        <w:pStyle w:val="Heading2"/>
        <w:spacing w:after="160" w:before="400"/>
      </w:pPr>
      <w:r>
        <w:t xml:space="preserve">2.1 O que existe hoje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pipeline actual da Vivere Platform produz dois tipos de dados em staging: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venues_staging — lugares físicos catalogados pelo Google Places, com coordenadas precisas, telefone, horário de funcionamento e google_types. Estes venues têm autoridade geográfica: a plataforma confia nas suas coordenadas.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activities_staging — eventos e actividades extraídos de fontes editoriais (WordPress de prefeituras). Contêm título, descrição, datas, horários e uma VenueMention: o texto exacto que a fonte usou para se referir ao local.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Estes dois universos coexistem sem ligação. Cada actividade nasce com venue_resolution_status = "unresolved". Nenhum algoritmo sabe, ainda, que "Canto do Forte, na Praia do Forte" é o Forte São Mateus.</w:t>
      </w:r>
    </w:p>
    <w:p>
      <w:pPr>
        <w:pStyle w:val="Heading2"/>
        <w:spacing w:after="160" w:before="400"/>
      </w:pPr>
      <w:r>
        <w:t xml:space="preserve">2.2 O problema concreto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Tomemos os 8 actividades reais actuais em staging, provenientes da Prefeitura de Cabo Frio: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da Actividade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Venue Mention (texto bruto)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Hint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Artesanato cabo-friense recebe moção de aplausos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Praia do Forte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Arraiá da Praça da Bandeira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Passagem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inferred_from_context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Arraiá do Peró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Praça do Moinho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Yoga no Forte – Edição de junho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Canto do Forte, na Praia do Forte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Secretaria de Cultura premia artistas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Palácio das Águias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Prefeitura divulga resultado PNAB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(sem venue)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coletiva "A Cidade Mais Bonita"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(sem venue)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BeepYoga Festival 2026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Museu e Casa de Cultura José de Dome (Charitas) – Centro de Cabo Frio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</w:tr>
    </w:tbl>
    <w:p>
      <w:pPr>
        <w:spacing w:after="160" w:before="0"/>
      </w:pP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Para cada menção com texto, o Entity Resolution Engine deve responder: qual venue em venues_staging é este? E com que grau de confiança?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resposta não é trivial. "Praia do Forte" pode ser a praia (uma feature geográfica), o bairro, ou o forte histórico. "Passagem" é um bairro de Cabo Frio sem venue explícito catalogado. "Palácio das Águias" pode ou não existir em venues_staging (depende de ter sido ingerido pelo Google Places).</w:t>
      </w:r>
    </w:p>
    <w:p>
      <w:pPr>
        <w:pStyle w:val="Heading2"/>
        <w:spacing w:after="160" w:before="400"/>
      </w:pPr>
      <w:r>
        <w:t xml:space="preserve">2.3 Por que não resolver manualmente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 8 actividades actuais, resolução manual é trivial. Com 800 actividades semanais — cenário realista após automação do scheduler — a resolução manual seria inviável. O Entity Resolution Engine torna o trabalho do revisor humano focado: em vez de olhar 800 linhas em branco, o revisor vê candidatos ordenados por confiança e apenas confirma ou corrige.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Princípios Arquitecturais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seguintes princípios governam todas as decisões de design do Entity Resolution Engine, em alinhamento com os ADRs existentes da Vivere Platform:</w:t>
      </w:r>
    </w:p>
    <w:p>
      <w:pPr>
        <w:pStyle w:val="Heading3"/>
        <w:spacing w:after="120" w:before="280"/>
      </w:pPr>
      <w:r>
        <w:t xml:space="preserve">P1 — Nunca inventar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nunca cria um venue que não existe em venues_staging. Se nenhum candidato atinge o threshold mínimo de confiança, o resultado é "unresolved" — não uma invenção. Corolário directo do ADR-0003.</w:t>
      </w:r>
    </w:p>
    <w:p>
      <w:pPr>
        <w:pStyle w:val="Heading3"/>
        <w:spacing w:after="120" w:before="280"/>
      </w:pPr>
      <w:r>
        <w:t xml:space="preserve">P2 — Humano decide sempre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produz candidatos ordenados. A transição de venue_resolution_status de "unresolved" para "matched" ou "proposed_new" exige confirmação humana explícita. Não existe promoção automática de resolução, por melhores que sejam os scores. Corolário do ADR-0003 e ADR-0006.</w:t>
      </w:r>
    </w:p>
    <w:p>
      <w:pPr>
        <w:pStyle w:val="Heading3"/>
        <w:spacing w:after="120" w:before="280"/>
      </w:pPr>
      <w:r>
        <w:t xml:space="preserve">P3 — Score não é decisão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Um score de 0.95 não significa que o match é correcto — significa que o algoritmo tem 95% de confiança. O revisor pode sobrepor o score com conhecimento contextual. O sistema deve tornar isso fácil, não difícil.</w:t>
      </w:r>
    </w:p>
    <w:p>
      <w:pPr>
        <w:pStyle w:val="Heading3"/>
        <w:spacing w:after="120" w:before="280"/>
      </w:pPr>
      <w:r>
        <w:t xml:space="preserve">P4 — Agnóstico de produto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usa product_key como dimensão de particionamento — não conhece Vivere 60+ nem qualquer produto específico. Os mesmos algoritmos devem funcionar para Vivere UK com venues em Richmond, Londres.</w:t>
      </w:r>
    </w:p>
    <w:p>
      <w:pPr>
        <w:pStyle w:val="Heading3"/>
        <w:spacing w:after="120" w:before="280"/>
      </w:pPr>
      <w:r>
        <w:t xml:space="preserve">P5 — Auditoria completa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Cada resolução — automática ou humana — é registada com: quem decidiu, quando, qual candidato foi escolhido, qual era o score, e qual era a alternativa rejeitada. Nenhuma decisão é anónima.</w:t>
      </w:r>
    </w:p>
    <w:p>
      <w:pPr>
        <w:pStyle w:val="Heading3"/>
        <w:spacing w:after="120" w:before="280"/>
      </w:pPr>
      <w:r>
        <w:t xml:space="preserve">P6 — Resolução é separada da persistência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VenueStagingRepository persiste. O Entity Resolution Engine resolve. São responsabilidades distintas, em camadas distintas. O pipeline de resolução nunca acede directamente às tabelas raw_*.</w:t>
      </w:r>
    </w:p>
    <w:p>
      <w:pPr>
        <w:pStyle w:val="Heading3"/>
        <w:spacing w:after="120" w:before="280"/>
      </w:pPr>
      <w:r>
        <w:t xml:space="preserve">P7 — Falhar com clareza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Quando o motor não consegue encontrar um candidato plausível, diz "unresolved" com o motivo. Nunca retorna um match de baixa qualidade como se fosse bom. O estado "ambiguous" existe precisamente para os casos onde existem múltiplos candidatos igualmente plausíveis.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Modelo de Entidades</w:t>
      </w:r>
    </w:p>
    <w:p>
      <w:pPr>
        <w:pStyle w:val="Heading2"/>
        <w:spacing w:after="160" w:before="400"/>
      </w:pPr>
      <w:r>
        <w:t xml:space="preserve">4.1 Entidades existentes (hoje)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600"/>
        <w:gridCol w:w="20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RawVenueItem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staging.raw_venue_items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 bruto do Google Places ou fonte de 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dos candidatos com coordenadas precisas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curado com name, city, lat/lng, 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de candidatos para matching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Actividade bruta com VenueMention textual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das menções a resolver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Actividade em curadoria com venue_resolution_status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da resolução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VenueMention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(embedded em raw_activity_items)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exacto + confidence_hint da fonte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primário do algoritmo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4.2 Entidades novas (a criar na Fase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 proposta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VenueResolutionCandidate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candidato gerado pelo motor para uma actividade. Inclui score, método de matching, e estado (pending/accepted/rejected).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VenueResolutionDecision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decisão humana sobre um conjunto de candidatos. Registado com user_id, timestamp, e justificação opcional.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execução do motor de resolução. Agrupa os candidatos gerados, tempos, estatísticas.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4.3 Estados de venue_resolution_status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campo venue_resolution_status em activities_staging percorre os seguintes estados: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Transições possíveis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venue foi identificado ainda. Estado inicial de todas as actividades.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(insert)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matched, → ambiguous, → proposed_new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venue existente em venues_staging foi identificado com confiança suficiente e confirmado.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(após candidatos do motor)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unresolved (se revisto)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Múltiplos candidatos plausíveis, sem um claro vencedor. Requer input humano explícito.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(automaticamente)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matched, → proposed_new, → unresolved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menção não corresponde a nenhum venue conhecido. Sinaliza necessidade de ingestão.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ou motor (alto threshold)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 (após venue criado)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unresolved é o único estado seguro para promoção automática de actividade para o app — uma actividade com venue ambiguous não deve ser publicada sem resolução explícita.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Fluxo de Dados</w:t>
      </w:r>
    </w:p>
    <w:p>
      <w:pPr>
        <w:pStyle w:val="Heading2"/>
        <w:spacing w:after="160" w:before="400"/>
      </w:pPr>
      <w:r>
        <w:t xml:space="preserve">5.1 Fluxo completo do pipeline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Entity Resolution Engine opera como um estágio do pipeline entre a persistência (Camada B) e o Publishing Engine (Fase 8). Não é invocado durante a ingestão — é um processo separado, assíncrono, que pode ser executado manualmente ou pelo scheduler.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activities_staging (unresolved)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Entity Resolution Engine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1. Extrai VenueMention de cada actividade unresolved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2. Gera candidatos em venues_staging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3. Calcula scores por método (nome, geo, endereço, híbrido)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4. Classifica: matched / ambiguous / unresolved / proposed_new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5. Persiste candidatos em venue_resolution_candidates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 Panel — Entity Resolution Review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Revisor vê candidatos ordenados por confiança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Confirma, corrige ou marca como proposed_new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activities_staging (matched / proposed_new)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▼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Publishing Engine (Fase 8)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5.2 Input do motor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Para cada actividade com venue_resolution_status = "unresolved" e venue_mention não nulo, o motor recebe: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venue_mention.raw_text — o texto exacto da fonte, ex: "Canto do Forte, na Praia do Forte"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venue_mention.confidence_hint — explicit_name / inferred_from_context / ambiguous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product_key — para filtrar venues_staging ao produto correcto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activity.source_key — contexto de qual fonte gerou a actividade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pool de candidatos: todos os venues_staging com proposal_status = "promoted" do mesmo product_key (venues já validados e prontos para publicação)</w:t>
      </w:r>
    </w:p>
    <w:p>
      <w:pPr>
        <w:pStyle w:val="Heading2"/>
        <w:spacing w:after="160" w:before="400"/>
      </w:pPr>
      <w:r>
        <w:t xml:space="preserve">5.3 Output do motor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Para cada actividade processada, o motor produz uma lista de VenueResolutionCandidates ordenados por score descendente, com classificação automática: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≥ 0.85 e único candidato → matched (candidato pré-selecionado, aguarda confirmação humana)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≥ 0.85 e múltiplos candidatos acima do threshold → ambiguous (revisor escolhe)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entre 0.5 e 0.85 → unresolved com candidatos sugeridos (revisor decide)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&lt; 0.5 ou zero candidatos → proposed_new sugerido (possível venue novo)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Algoritmos de Matching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usa quatro métodos independentes de matching. Cada método produz um score parcial entre 0.0 e 1.0. O score final é uma combinação ponderada dos scores parciais. Os pesos são configuráveis por produto e fonte.</w:t>
      </w:r>
    </w:p>
    <w:p>
      <w:pPr>
        <w:pStyle w:val="Heading2"/>
        <w:spacing w:after="160" w:before="400"/>
      </w:pPr>
      <w:r>
        <w:t xml:space="preserve">6.1 Matching por Nome (Name Match)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Compara o texto da VenueMention com o campo name de venues_staging.</w:t>
      </w:r>
    </w:p>
    <w:p>
      <w:pPr>
        <w:pStyle w:val="Heading3"/>
        <w:spacing w:after="120" w:before="280"/>
      </w:pPr>
      <w:r>
        <w:t xml:space="preserve">6.1.1 Exact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Normalização: lowercase, trim, remoção de acentos, remoção de pontuação, remoção de stopwords comuns (da, de, do, em, no, na, e).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 o texto normalizado da menção for igual ao nome normalizado do venue: score = 1.0</w:t>
      </w:r>
    </w:p>
    <w:p>
      <w:pPr>
        <w:pStyle w:val="Heading3"/>
        <w:spacing w:after="120" w:before="280"/>
      </w:pPr>
      <w:r>
        <w:t xml:space="preserve">6.1.2 Contains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 o nome do venue está contido na menção, ou vice-versa, após normalização: score = 0.80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Exemplo: "Canto do Forte, na Praia do Forte" contém "Praia do Forte" → score parcial = 0.80 para o venue "Praia do Forte".</w:t>
      </w:r>
    </w:p>
    <w:p>
      <w:pPr>
        <w:pStyle w:val="Heading3"/>
        <w:spacing w:after="120" w:before="280"/>
      </w:pPr>
      <w:r>
        <w:t xml:space="preserve">6.1.3 Token Overlap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Jaccard similarity entre os tokens normalizados da menção e do nome do venue. Captura casos onde a ordem das palavras difere ou há informação extra.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Fórmula: |menção ∩ nome| / |menção ∪ nome|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Exemplo: menção = {"yoga", "forte", "praia"}, nome = {"forte", "sao", "mateus"} → overlap = {"forte"} / {"yoga", "forte", "praia", "sao", "mateus"} = 1/5 = 0.20</w:t>
      </w:r>
    </w:p>
    <w:p>
      <w:pPr>
        <w:pStyle w:val="Heading3"/>
        <w:spacing w:after="120" w:before="280"/>
      </w:pPr>
      <w:r>
        <w:t xml:space="preserve">6.1.4 Trigram Similarity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Usa a extensão pg_trgm do PostgreSQL (já instalada — migration 0007) para calcular similaridade trigram entre a menção e o nome. Robusto a erros tipográficos e abreviações.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Threshold mínimo para considerar: similaridade trigram ≥ 0.3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Match (normalizado)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Correspondência exacta após normalização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Contains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contém o outro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Overlap (Jaccard ≥ 0.5)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0.60–0.75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Tokens comuns significativos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Trigram Similarity (≥ 0.5)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0.40–0.70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Similaridade fonética/tipográfica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6.2 Matching por Coordenadas (Geo Match)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Calcula a distância em metros entre as coordenadas do venue candidato e um ponto de referência da actividade.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ponto de referência da actividade é derivado de: (1) coordenadas explícitas na menção, se existirem; (2) centroide da cidade da actividade (derivado do source_key); (3) não aplicável, se nenhum dos anteriores existir.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Fórmula: Haversine distance entre (lat_venue, lng_venue) e (lat_ref, lng_ref)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Geo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16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O Geo Match sozinho não é suficiente para um match — um raio de 500m em Cabo Frio pode conter dezenas de venues. Funciona como amplificador do Name Match: um venue com nome similar e próximo tem score muito maior do que um com apenas o nome.</w:t>
      </w:r>
    </w:p>
    <w:p>
      <w:pPr>
        <w:pStyle w:val="Heading2"/>
        <w:spacing w:after="160" w:before="400"/>
      </w:pPr>
      <w:r>
        <w:t xml:space="preserve">6.3 Matching por Endereço (Address Match)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Compara o raw_address_text da VenueMention (quando presente) com o campo address do venue candidato. Usa as mesmas técnicas de normalização do Name Match.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Address Match raramente é o factor decisivo, mas contribui quando o texto da menção inclui elementos de endereço — ex: "R. das Begônias, 169" corresponde ao endereço do venue.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máximo por Address Match: 0.70 (nunca domina sozinho; o nome tem mais peso).</w:t>
      </w:r>
    </w:p>
    <w:p>
      <w:pPr>
        <w:pStyle w:val="Heading2"/>
        <w:spacing w:after="160" w:before="400"/>
      </w:pPr>
      <w:r>
        <w:t xml:space="preserve">6.4 Matching Híbrido (Hybrid Score)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score final de cada candidato é uma média ponderada dos scores parciais. Os pesos reflectem a confiabilidade de cada método para a combinação de fonte e produto: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 Base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 discriminador — nomes de venues são únicos dentro de uma cidade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Forte amplificador quando nome é ambíguo ou parcial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Complementar — fontes raramente fornecem endereço exacto</w:t>
            </w:r>
          </w:p>
        </w:tc>
      </w:tr>
    </w:tbl>
    <w:p>
      <w:pPr>
        <w:spacing w:after="160" w:before="0"/>
      </w:pP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híbrido = (name_score × 0.50) + (geo_score × 0.35) + (address_score × 0.15)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pesos são configuráveis por produto e podem ser ajustados com dados reais após as primeiras semanas de operação.</w:t>
      </w:r>
    </w:p>
    <w:p>
      <w:pPr>
        <w:pStyle w:val="Heading2"/>
        <w:spacing w:after="160" w:before="400"/>
      </w:pPr>
      <w:r>
        <w:t xml:space="preserve">6.5 Boost por Confidence Hint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campo venue_mention.confidence_hint é um sinal adicional que modifica o score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Hint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explicit_name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fonte nomeou explicitamente o venue — mais confiável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inferred_from_context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Neutro — inferência contextual sem nome explícito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própria extracção já tinha dúvidas — penaliza levemente</w:t>
            </w:r>
          </w:p>
        </w:tc>
      </w:tr>
    </w:tbl>
    <w:p>
      <w:pPr>
        <w:spacing w:after="160" w:before="0"/>
      </w:pP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final = min(1.0, hybrid_score + confidence_boost)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Thresholds e Classificação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Após calcular o score final para todos os candidatos de uma actividade, o motor classifica o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mais alto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 candidatos ≥ threshold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 (high confidence)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Pré-seleciona candidato; revisor confirma ou corrige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candidatos; revisor escolhe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0.50–0.84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 (com sugestões)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candidatos com aviso; revisor decide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0.50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 sugerido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candidato plausível; sinaliza venue possivelmente novo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candidatos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de venues vazio ou venue da cidade não ingerido ainda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Os thresholds são valores iniciais baseados em raciocínio. Devem ser calibrados com dados reais após as primeiras semanas de operação. O sistema deve registar quantas confirmações/rejeições humanas ocorrem por faixa de score — isso é a base para ajuste empírico.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threshold de 0.85 para "matched" foi escolhido como conservador — prefere gerar mais revisões humanas do que fazer matches incorrectos. Em produção, se ≥ 95% dos matches com score ≥ 0.85 forem confirmados, o threshold pode subir para 0.90.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8. Exemplos Reais — Cabo Frio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seguintes exemplos usam as 8 actividades reais actualmente em staging, provenientes da Prefeitura de Cabo Frio, e os venues reais ingeridos pelo Google Places. Ilustram como o motor se comportaria com dados de produção.</w:t>
      </w:r>
    </w:p>
    <w:p>
      <w:pPr>
        <w:pStyle w:val="Heading2"/>
        <w:spacing w:after="160" w:before="400"/>
      </w:pPr>
      <w:r>
        <w:t xml:space="preserve">8.1 Exemplo A — Match de alta confiança</w:t>
      </w:r>
    </w:p>
    <w:p>
      <w:pPr>
        <w:pStyle w:val="Heading3"/>
        <w:spacing w:after="120" w:before="280"/>
      </w:pPr>
      <w:r>
        <w:t xml:space="preserve">Input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Actividade: BeepYoga Festival 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VenueMention.raw_text: "Museu e Casa de Cultura José de Dome (Charitas) – Centro de Cabo Frio"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VenueMention.confidence_hint: explicit_name</w:t>
      </w:r>
    </w:p>
    <w:p>
      <w:pPr>
        <w:pStyle w:val="Heading3"/>
        <w:spacing w:after="120" w:before="280"/>
      </w:pPr>
      <w:r>
        <w:t xml:space="preserve">Pool de candidatos relevantes em venues_staging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X: "Museu José de Dome" — source_category_hint: museu — lat: -22.879, lng: -42.019</w:t>
      </w:r>
    </w:p>
    <w:p>
      <w:pPr>
        <w:pStyle w:val="Heading3"/>
        <w:spacing w:after="120" w:before="280"/>
      </w:pPr>
      <w:r>
        <w:t xml:space="preserve">Scores calculados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Match (contains)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"Museu José de Dome" está contido na menção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está no centro de Cabo Frio, a &lt;300m do centroide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Match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endereço na menção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Score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(0.80×0.50) + (0.85×0.35) + (0.00×0.15) = 0.698 ≈ 0.70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(explicit_name)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nomeou explicitamente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Final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Abaixo do threshold de 0.85 → unresolved com sugestão forte</w:t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t xml:space="preserve">Resultado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de 0.80 — abaixo do threshold de matched. O motor classifica como "unresolved com sugestão forte". O Admin Panel mostra o candidato com indicação visual de alta probabilidade. O revisor confirma com um clique. Após confirmação: venue_resolution_status = "matched".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exemplo ilustra porque o threshold conservador de 0.85 é correcto: 0.80 pode ser uma coincidência de nome parcial. O revisor vê o nome completo da menção e o nome do venue e decide com contexto.</w:t>
      </w:r>
    </w:p>
    <w:p>
      <w:pPr>
        <w:pStyle w:val="Heading2"/>
        <w:spacing w:after="160" w:before="400"/>
      </w:pPr>
      <w:r>
        <w:t xml:space="preserve">8.2 Exemplo B — Match ambíguo</w:t>
      </w:r>
    </w:p>
    <w:p>
      <w:pPr>
        <w:pStyle w:val="Heading3"/>
        <w:spacing w:after="120" w:before="280"/>
      </w:pPr>
      <w:r>
        <w:t xml:space="preserve">Input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Actividade: Yoga no Forte – Edição de junho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VenueMention.raw_text: "Canto do Forte, na Praia do Forte"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VenueMention.confidence_hint: explicit_name</w:t>
      </w:r>
    </w:p>
    <w:p>
      <w:pPr>
        <w:pStyle w:val="Heading3"/>
        <w:spacing w:after="120" w:before="280"/>
      </w:pPr>
      <w:r>
        <w:t xml:space="preserve">Pool de candidatos relevantes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A: "Praia do Forte" — google_types: beach, natural_feature — lat: -22.875, lng: -42.008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B: "Forte São Mateus" — google_types: museum, tourist_attraction — lat: -22.877, lng: -42.007</w:t>
      </w:r>
    </w:p>
    <w:p>
      <w:pPr>
        <w:pStyle w:val="Heading3"/>
        <w:spacing w:after="120" w:before="280"/>
      </w:pPr>
      <w:r>
        <w:t xml:space="preserve">Scores calculados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90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Geo 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Hybrid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Praia do Forte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0.93 (+ 0.10 boost)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Forte São Mateus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0.60 (+ 0.10 boost)</w:t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t xml:space="preserve">Resultado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A tem score 0.93 — acima do threshold — e é único candidato com score ≥ 0.85. O motor classifica como "matched (high confidence)" com Praia do Forte como candidato pré-seleccionado.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revisor vê que a menção é "Canto do Forte, na Praia do Forte" e que o candidato é "Praia do Forte" (uma praia) — mas o contexto de "Yoga no Forte" sugere que pode ser o Forte São Mateus. O revisor pode sobrepor a decisão e escolher Forte São Mateus.</w:t>
      </w: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Este exemplo ilustra o Princípio P3: score alto não significa match correcto. O motor acerta na praia por similaridade de texto. O humano acerta no forte por contexto semântico. A colaboração produz o resultado correcto.</w:t>
      </w:r>
    </w:p>
    <w:p>
      <w:pPr>
        <w:pStyle w:val="Heading2"/>
        <w:spacing w:after="160" w:before="400"/>
      </w:pPr>
      <w:r>
        <w:t xml:space="preserve">8.3 Exemplo C — Proposed New</w:t>
      </w:r>
    </w:p>
    <w:p>
      <w:pPr>
        <w:pStyle w:val="Heading3"/>
        <w:spacing w:after="120" w:before="280"/>
      </w:pPr>
      <w:r>
        <w:t xml:space="preserve">Input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Actividade: Arraiá da Praça da Bandeira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VenueMention.raw_text: "Passagem"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VenueMention.confidence_hint: inferred_from_context</w:t>
      </w:r>
    </w:p>
    <w:p>
      <w:pPr>
        <w:pStyle w:val="Heading3"/>
        <w:spacing w:after="120" w:before="280"/>
      </w:pPr>
      <w:r>
        <w:t xml:space="preserve">Resultado esperado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"Passagem" é um bairro de Cabo Frio. Nenhum venue em venues_staging tem "Passagem" no nome ou endereço (o bairro não tem uma praça catalogada pelo Google Places com este nome). Geo Match não é aplicável (nenhum ponto de referência).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máximo de qualquer candidato: &lt; 0.30. O motor classifica como "proposed_new" — sinaliza que existe uma praça chamada "Praça da Bandeira" no bairro Passagem que ainda não foi ingerida. O revisor confirma "proposed_new" e o item fica marcado para futura ingestão direccionada.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9. Exemplos — São Pedro da Aldeia e Iguaba Grande</w:t>
      </w:r>
    </w:p>
    <w:p>
      <w:pPr>
        <w:pStyle w:val="Heading2"/>
        <w:spacing w:after="160" w:before="400"/>
      </w:pPr>
      <w:r>
        <w:t xml:space="preserve">9.1 São Pedro da Aldeia — Matching por proximidade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São Pedro da Aldeia tem venues ingeridos nas categorias hidroginástica, dança e parque. Com fontes editoriais futuras (WordPress da Prefeitura de São Pedro), o motor operaria assim:</w:t>
      </w:r>
    </w:p>
    <w:p>
      <w:pPr>
        <w:pStyle w:val="Heading3"/>
        <w:spacing w:after="120" w:before="280"/>
      </w:pPr>
      <w:r>
        <w:t xml:space="preserve">Cenário hipotético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 futura: "Academia Viva 100%, em São Pedro"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em staging: "Academia Viva 100%" — lat: -22.8397, lng: -42.0696 — São Pedro da Aldeia RJ</w:t>
      </w:r>
    </w:p>
    <w:p>
      <w:pPr>
        <w:pStyle w:val="Heading3"/>
        <w:spacing w:after="120" w:before="280"/>
      </w:pPr>
      <w:r>
        <w:t xml:space="preserve">Score esperado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Name Match (exact): 1.0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Geo Match: 1.0 (coordenadas disponíveis, venue em São Pedro)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final: &gt; 0.95 → matched com máxima confiança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é o cenário ideal: fonte editorial e Google Places referem o mesmo venue pelo mesmo nome. O revisor apenas confirma.</w:t>
      </w:r>
    </w:p>
    <w:p>
      <w:pPr>
        <w:pStyle w:val="Heading2"/>
        <w:spacing w:after="160" w:before="400"/>
      </w:pPr>
      <w:r>
        <w:t xml:space="preserve">9.2 Iguaba Grande — Pool reduzido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Iguaba Grande tem venues ingeridos mas é a cidade menor das três. Com pool menor, o risco de ambiguidade diminui — mas o risco de "proposed_new" aumenta (venues não ingeridos pelo Google Places).</w:t>
      </w:r>
    </w:p>
    <w:p>
      <w:pPr>
        <w:pStyle w:val="Heading3"/>
        <w:spacing w:after="120" w:before="280"/>
      </w:pPr>
      <w:r>
        <w:t xml:space="preserve">Cenário de atenção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 futura: "Cidade do Idoso, na SEPIES"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em staging: "Cidade do Idoso (SEPIES)" — Iguaba Grande</w:t>
      </w:r>
    </w:p>
    <w:p>
      <w:pPr>
        <w:pStyle w:val="Heading3"/>
        <w:spacing w:after="120" w:before="280"/>
      </w:pPr>
      <w:r>
        <w:t xml:space="preserve">Score esperado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Name Match (contains): 0.85 ("Cidade do Idoso" contido em "Cidade do Idoso (SEPIES)")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final: ~0.90 → matched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acronimo SEPIES na menção não prejudica o match porque o token "Cidade do Idoso" tem overlap suficiente.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10. Extensibilidade — Richmond, UK (ADR-0010)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Entity Resolution Engine foi desenhado como agnóstico de língua e geografia. A única diferença entre Brasil e UK é a configuração — não o algoritmo.</w:t>
      </w:r>
    </w:p>
    <w:p>
      <w:pPr>
        <w:pStyle w:val="Heading2"/>
        <w:spacing w:after="160" w:before="400"/>
      </w:pPr>
      <w:r>
        <w:t xml:space="preserve">10.1 O que muda para 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Brasil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Língua das menções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Português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Inglês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Stopwords de normalização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da, de, do, em, no, na, 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of, the, at, in, on, and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Raio geo para "mesma cidade"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5km (cidades pequenas)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2km (Londres, densidade alta)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de candidatos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 com product_key=vivere-60-mais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 com product_key=vivere-60-plus-uk-test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do hybrid score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0.50, Geo 0.35, Address 0.15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0.45, Geo 0.40, Address 0.15 (UK tem endereços mais padronizados)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10.2 O que não muda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algoritmos (Name Match, Geo Match, Address Match, Hybrid Score)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thresholds de classificação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lógica de estados (unresolved → matched → ambiguous → proposed_new)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interface de revisão humana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estrutura das tabelas de candidatos e decisões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condição pré-requisito para iniciar o UK Pilot (conforme ADR-0010): Entity Resolution Engine completo e validado com dados do Brasil.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11. Revisão Humana Assistida</w:t>
      </w:r>
    </w:p>
    <w:p>
      <w:pPr>
        <w:pStyle w:val="Heading2"/>
        <w:spacing w:after="160" w:before="400"/>
      </w:pPr>
      <w:r>
        <w:t xml:space="preserve">11.1 Princípio de design da interface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interface de revisão de Entity Resolution não é uma lista de itens para clicar. É um ambiente de decisão. O revisor precisa de ver, para cada actividade: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contexto completo da actividade (título, descrição, fonte, data)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texto exacto da menção de venue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candidatos ordenados por score com indicação visual de confiança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Para cada candidato: nome, endereço, distância, google_types, e um link para Google Maps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capacidade de aceitar o candidato sugerido, escolher outro, ou marcar como proposed_new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capacidade de ver o raw payload completo quando necessário</w:t>
      </w:r>
    </w:p>
    <w:p>
      <w:pPr>
        <w:pStyle w:val="Heading2"/>
        <w:spacing w:after="160" w:before="400"/>
      </w:pPr>
      <w:r>
        <w:t xml:space="preserve">11.2 Fluxo de revisão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 Panel → Entity Resolution Review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Actividades com matched (high confidence)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   └── Revisor confirma ou sobrepõe → venue_resolution_status = matched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Actividades com ambiguous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   └── Revisor escolhe entre candidatos → venue_resolution_status = matched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Actividades com unresolved + sugestões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   └── Revisor aceita sugestão ou marca proposed_new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Actividades com proposed_new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└── Revisor confirma → agenda ingestão direccionada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11.3 Produtividade esperada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 Entity Resolution assistida, um revisor experiente deve conseguir processar: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Matched (high confidence): 2–3 segundos por item (apenas confirmar)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Ambiguous: 15–30 segundos por item (ler contexto, escolher)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Unresolved com sugestões: 30–60 segundos por item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Proposed new: 10–20 segundos por item (confirmar ausência de venue)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Entity Resolution, cada actividade requer pesquisa manual no painel de venues — potencialmente 2–5 minutos por item.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12. Auditoria e Rastreabilidade</w:t>
      </w:r>
    </w:p>
    <w:p>
      <w:pPr>
        <w:pStyle w:val="Heading2"/>
        <w:spacing w:after="160" w:before="400"/>
      </w:pPr>
      <w:r>
        <w:t xml:space="preserve">12.1 O que é auditado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Toda a cadeia de Entity Resolution é auditável: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Registado em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gera candidatos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venue_resolution_runs + 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run_id, activity_id, candidate_venue_id, score, method_scores, created_at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Revisor aceita candidato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activity_id, accepted_venue_id, rejected_candidates, user_id, reviewed_at, notes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Revisor sobrepõe score alto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activity_id, overridden_candidate, chosen_candidate, reason, user_id, reviewed_at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Revisor marca 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activity_id, action=proposed_new, user_id, reviewed_at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activities_staging actualizado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activities_staging.reviewed_by + reviewed_at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Já existe — reutiliza o padrão da Human Review API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12.2 Queries de auditoria úteis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As seguintes queries serão úteis para monitorização operacional: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Taxa de aceitação por faixa de score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score_bucket, confirmed, rejected,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ROUND(confirmed::numeric / (confirmed + rejected) * 100, 1) as acceptance_pct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venue_resolution_stats_by_score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score_bucket DESC;</w:t>
      </w:r>
    </w:p>
    <w:p>
      <w:pPr>
        <w:spacing w:after="80" w:before="0"/>
      </w:pP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Actividades still unresolved após N dias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staging.activities_staging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venue_resolution_status = 'unresolved'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created_at &lt; now() - interval '7 days';</w:t>
      </w:r>
    </w:p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13. Migrations Necessárias — Fase 7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As seguintes migrations são necessárias antes da implementação do Entity Resolution Engine. Nenhuma altera as tabelas existentes — apenas adicionam novas.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cria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0008_venue_resolution_runs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Agrupa uma execução do motor. product_key, started_at, finished_at, activities_processed, candidates_generated, status.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0009_venue_resolution_candidates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candidato por (activity, venue). run_id FK, activity_staging_id FK, candidate_venue_id FK, score DECIMAL(4,3), name_score, geo_score, address_score, method_detail JSONB, auto_classification.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0010_venue_resolution_decisions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decisão humana. activity_staging_id FK, accepted_venue_id FK (nullable), action ENUM(matched/proposed_new/skipped), rejected_candidates UUID[], user_id, reviewed_at, notes TEXT.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0011_activities_resolved_venue_fk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 activities_staging ADD COLUMN resolved_venue_id UUID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para venues_staging.id. Preenchida quando venue_resolution_status = matched. Permite JOIN directo em publicação.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As migrations 0008–0011 não existem ainda e serão criadas no início da Fase 7. Este documento é o pré-requisito para as escrever correctamente.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14. Roadmap de Implementação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Migrations 0008–0011 + interfaces TypeScript dos novos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Match + Geo Match + algoritmo híbrido + testes unitários extensivos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VenueResolutionEngine — orquestrador que processa uma actividade e persiste candidatos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Match + calibração de pesos com dados reais de Cabo Frio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 — Entity Resolution Review (nova página com interface de decisão)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 dos thresholds com dados reais de confirmações/rejeições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com scheduler — ER automático após cada ingestão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8/9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14.1 Critérios de conclusão da Fase 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90% das actividades com venue_mention explícito têm candidato gerado automaticamente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85% dos candidatos com score ≥ 0.85 são confirmados pelo revisor sem alteração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Zero actividades são publicadas com venue_resolution_status = unresolved ou ambiguous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Todos os passos de resolução são auditáveis com user_id + timestamp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funciona com qualquer product_key — não assume vivere-60-mais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15. Decisões Adiadas Intencionalmente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As seguintes decisões não são tomadas neste documento e devem ser revisitadas com dados reais: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 do adiamento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revisar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exactos do hybrid score (0.50/0.35/0.15)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dados de confirmações/rejeições para calibrar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2 semanas de operação com ER activo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de matched (0.85)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conservador inicial — pode mudar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100+ decisões humanas registadas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embeddings/ML para matching semântico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desnecessária no MVP — matching lexical + geo é suficiente para o volume actual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volume &gt; 10.000 actividades/mês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automática sem revisão humana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 P2 (Humano decide sempre). Pode ser relaxado em fases futuras com dados de calibração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9+, com dados de 6+ meses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cross-produto (venue de produto A matchado em produto B)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dois produtos activos ainda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UK Pilot iniciar — ADR-0010</w:t>
            </w:r>
          </w:p>
        </w:tc>
      </w:tr>
    </w:tbl>
    <w:p>
      <w:pPr>
        <w:spacing w:after="20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versionado. A versão 1.0 cobre a arquitectura inicial da Fase 7. Versões subsequentes registarão os ajustes de threshold e pesos com dados reais.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Documento oficial · Vivere Platform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Entity Resolution Architecture Book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2026-07-05T21:53:42.470Z</dcterms:created>
  <dcterms:modified xsi:type="dcterms:W3CDTF">2026-07-05T21:53:42.483Z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