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88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D7377"/>
          <w:sz w:val="96"/>
          <w:szCs w:val="96"/>
        </w:rPr>
        <w:t xml:space="preserve">VIVERE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A1A2E"/>
          <w:sz w:val="96"/>
          <w:szCs w:val="96"/>
        </w:rPr>
        <w:t xml:space="preserve">PLATFORM</w:t>
      </w:r>
    </w:p>
    <w:p>
      <w:pPr>
        <w:spacing w:after="200" w:before="80"/>
        <w:jc w:val="center"/>
      </w:pPr>
      <w:r>
        <w:rPr>
          <w:rFonts w:ascii="Calibri" w:cs="Calibri" w:eastAsia="Calibri" w:hAnsi="Calibri"/>
          <w:color w:val="3D3D3A"/>
          <w:sz w:val="48"/>
          <w:szCs w:val="48"/>
        </w:rPr>
        <w:t xml:space="preserve">Estado Oficial da Plataforma</w:t>
      </w:r>
    </w:p>
    <w:p>
      <w:pPr>
        <w:pBdr>
          <w:bottom w:val="single" w:color="0D7377" w:sz="4"/>
        </w:pBdr>
        <w:spacing w:after="200" w:before="0"/>
      </w:pPr>
    </w:p>
    <w:p>
      <w:pPr>
        <w:jc w:val="center"/>
      </w:pPr>
      <w:r>
        <w:rPr>
          <w:rFonts w:ascii="Calibri" w:cs="Calibri" w:eastAsia="Calibri" w:hAnsi="Calibri"/>
          <w:color w:val="73726C"/>
          <w:sz w:val="22"/>
          <w:szCs w:val="22"/>
        </w:rPr>
        <w:t xml:space="preserve">Versão 2.0  ·  6 de Julho de 2026  ·  Eduardo Menezes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73726C"/>
          <w:sz w:val="20"/>
          <w:szCs w:val="20"/>
        </w:rPr>
        <w:t xml:space="preserve">Single Source of Truth — sincronizado com ADRs, migrations e Architecture Book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1. Resumo Executivo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 Vivere Platform é um sistema de ingestão, curadoria e publicação de dados geográficos e culturais, desenhado para conectar pessoas ao que acontece na sua cidade com base no seu perfil, localização e interesses. O primeiro produto — Vivere 60+ — serve o público com 60 anos ou mais na Região dos Lagos (RJ), mas a plataforma foi arquitectada para suportar múltiplos produtos, múltiplas regiões e expansão internacional sem alteração do motor central.</w:t>
      </w:r>
    </w:p>
    <w:p>
      <w:pPr>
        <w:pStyle w:val="Heading2"/>
        <w:spacing w:after="160" w:before="400"/>
      </w:pPr>
      <w:r>
        <w:t xml:space="preserve">Capacidades implementadas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Motor de ingestão multi-fonte: Google Places API e WordPress/Prefeituras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Venue Filtering Engine com regras por produto e tipagem forte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Persistência em duas camadas (dado bruto append-only + staging de curadoria)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Human Review API standalone com JWT ES256, RBAC e 13 endpoints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Admin Panel com Dashboard 2.0 operacional, pesquisa server-side, filtros e paginação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Entity Resolution Kernel completo (Sprint 7.3) — congelado e pronto para algoritmos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Repositórios ER implementados e validados (Sprint 7.4) — 194 testes passando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2. Mapa de Maturidade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Places Collector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Produção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cidades, 7 categorias, guard de orçamento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WordPress Collector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Produção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Prefeitura de Cabo Frio, extractor dupla camada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 Filtering Engine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Produção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Defaults universais + config por produto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 Persistence (Camada A)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Produção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Append-only, RLS, idempotência cross-run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 (Camada B)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Produção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proposal_status, city, name persistidos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 Review API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Produção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Hono, JWT ES256, RBAC 3 roles, 13 endpoints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Panel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Produção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2.0, Design System, busca server-side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 Kernel (tipos/interfaces/config)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Congelado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 7.3 — 194 testes, zero dependências externas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 Repositórios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Implementado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 7.4 — VenueResolution{Run,Candidate,Decision}Repository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 Algoritmos (Matchers)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📍 Planejado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 7.5 — NameMatcher primeiro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 Engine Orquestrador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📍 Planejado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 7.9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Publishing Engine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📍 Planejado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8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📍 Planejado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9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Integração App Mobile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📍 Planejado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10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3. Fase 7 — Entity Resolution (Em Curso)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7.1 Foundation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ADR-0011/12/13, Architecture Book v1.2, migrations 0008-0010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Completo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7.2 Migrations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Aplicar 0008-0010 em produção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Aplicado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7.3 Kernel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Tipos, interfaces, config, erros, result pattern, pipeline contracts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Congelado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7.4 Repositórios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VenueResolutionRunRepository, CandidateRepository, DecisionRepository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Validado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7.5 NameMatcher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TextNormalizer + algoritmo de nome com 4 sub-métodos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📍 Próximo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7.6 Geo + Address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GeoMatcher (Haversine) + AddressMatcher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📍 Planejado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7.6a Validação parcial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Pipeline parcial com NameMatcher + dados reais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📍 Planejado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7.7 Hybrid + Threshold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HybridScoreCalculator + ThresholdClassifier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📍 Planejado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7.8 Generator + PreFilter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CandidateGenerator + CandidatePreFilter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📍 Planejado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7.9 Engine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EntityResolutionEngine orquestrador + script run.ts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📍 Planejado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7.10 E2E + Calibração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 reais, ajuste de thresholds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📍 Planejado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7.11 Review API 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novos endpoints de resolução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📍 Planejado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7.12 Admin Panel 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Página de revisão de resolução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📍 Planejado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7.13 Production Readiness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Health, logs, ADR-0014, tag v7.0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📍 Planejado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4. Architecture Decision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ADR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ADR-0001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Collector fiel e burro — nunca decide negócio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Aceito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ADR-0002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Dois contratos: RawVenueItem vs RawActivityItem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Aceito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ADR-0003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Nunca inventar — ambiguidade vai para revisão humana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Aceito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ADR-0004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Plataforma Vivere multi-produto com product_key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Aceito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ADR-0005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Defaults universais + config por produto no Venue Filter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Aceito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ADR-0006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Coexistência Engine e schema operacional do app (Caminho A)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Aceito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ADR-0007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Encerramento Fase 3 — Persistência Real validada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Aceito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ADR-0008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Encerramento Fase 4 — Ingestão Completa validada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Aceito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ADR-0009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 Review API standalone da Vivere Platform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Aceito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ADR-0010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 Readiness / UK Pilot — adiado formalmente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Registado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ADR-0011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Entity Resolution como Pipeline Modular e Configurável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Aceito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ADR-0012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Candidate Selection Before Matching (CandidatePreFilter)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Aceito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ADR-0013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Política de Idempotência do Entity Resolution Engine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Aceito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5. Migrations Aplicadas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Migration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0001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tabelas — Camadas A, B + configuração (Caminho A)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0002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RLS append-only nas tabelas raw_*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0003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UNIQUE(raw_venue_item_id) em staging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0004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UNIQUE(source_key, source_item_id, product_key) — idempotência cross-run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Colunas promoted_at em venues_staging e activities_staging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0006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Coluna city persistida + índice em venues_staging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0007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Coluna name persistida + índice GIN trigram em venues_staging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0008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staging.venue_resolution_runs — ciclo de vida das runs ER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0009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staging.venue_resolution_candidates — candidatos com decision_outcome por linha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0010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staging.venue_resolution_decisions + FK retroactiva em candidates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6. Métricas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ADRs criados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 (ADR-0001 a ADR-0013)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Migrations aplicadas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(0001–0010)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Endpoints da Review API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Testes automatizados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194 (Vitest) — 100% passando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Ficheiros do ER Kernel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 (tipos, interfaces, config, erros, repos, pipeline, utils)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Collectors implementados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(Google Places, WordPress)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Produtos suportados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(Vivere 60+) — arquitectura pronta para N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Cidades ingeridas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(Cabo Frio, São Pedro da Aldeia, Iguaba Grande)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Venues em staging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160 (157 pending_review, 2 approved, 1 promoted)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Actividades em staging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 (pending_review)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Tags Git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v3.0 a v7.1-er-foundation-complete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 por ingestão completa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~USD 3,48 (orçamento: USD 10/mês)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7. Princípios Arquitecturais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Princípio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Manifestação concreta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Collector fiel e burro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Collectors nunca filtram, classificam ou inferem — apenas normalizam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Nunca inventar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Ambiguidade vai para revisão humana, nunca para adivinhação automática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 bruto é permanente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raw_* são append-only, protegidos por RLS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Referência, nunca cópia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 referencia raw por FK — nunca duplica campos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Nenhuma promoção automática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Toda transição exige decisão humana explícita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agnóstica de produto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product_key como dimensão — motor não conhece produtos específicos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Regras de negócio no backend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apenas renderiza — cálculos e validações ficam na API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Cidade e nome persistidos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parsing frágil de endereço — persistidos no staging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Contrato padronizado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Todas as listagens: page/pageSize/totalItems/totalPages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Matchers são funções puras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banco, sem Hono, sem React — testáveis isoladamente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 injectável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ScoringConfig, ThresholdConfig, CandidateSelectionConfig — defaults + override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Auditoria completa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resolução registada com user_id, timestamp, score e decisão</w:t>
            </w:r>
          </w:p>
        </w:tc>
      </w:tr>
    </w:tbl>
    <w:p>
      <w:pPr>
        <w:spacing w:after="0" w:before="0"/>
      </w:pPr>
      <w:r>
        <w:br/>
      </w:r>
    </w:p>
    <w:p>
      <w:pPr>
        <w:pBdr>
          <w:left w:val="thick" w:color="0D7377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0D7377"/>
          <w:sz w:val="20"/>
          <w:szCs w:val="20"/>
        </w:rPr>
        <w:t xml:space="preserve">Este documento é o Single Source of Truth do estado da Vivere Platform. Actualizar sempre que uma fase for encerrada, uma migration aplicada, ou um módulo mudar de estado.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6CE" w:sz="2"/>
      </w:pBdr>
      <w:jc w:val="right"/>
    </w:pPr>
    <w:r>
      <w:rPr>
        <w:rFonts w:ascii="Calibri" w:cs="Calibri" w:eastAsia="Calibri" w:hAnsi="Calibri"/>
        <w:color w:val="73726C"/>
        <w:sz w:val="18"/>
        <w:szCs w:val="18"/>
      </w:rPr>
      <w:t xml:space="preserve">Estado Oficial da Vivere Platform 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6CE" w:sz="2"/>
      </w:pBdr>
    </w:pPr>
    <w:r>
      <w:rPr>
        <w:rFonts w:ascii="Calibri" w:cs="Calibri" w:eastAsia="Calibri" w:hAnsi="Calibri"/>
        <w:color w:val="73726C"/>
        <w:sz w:val="18"/>
        <w:szCs w:val="18"/>
      </w:rPr>
      <w:t xml:space="preserve">Vivere Platform — Estado Oficial  ·  Julho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560"/>
      <w:outlineLvl w:val="0"/>
    </w:pPr>
    <w:rPr>
      <w:rFonts w:ascii="Calibri" w:cs="Calibri" w:eastAsia="Calibri" w:hAnsi="Calibri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pPr>
      <w:spacing w:after="160" w:before="400"/>
      <w:outlineLvl w:val="1"/>
    </w:pPr>
    <w:rPr>
      <w:rFonts w:ascii="Calibri" w:cs="Calibri" w:eastAsia="Calibri" w:hAnsi="Calibri"/>
      <w:b/>
      <w:bCs/>
      <w:color w:val="1A1A2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2026-07-06T18:01:33.677Z</dcterms:created>
  <dcterms:modified xsi:type="dcterms:W3CDTF">2026-07-06T18:01:33.677Z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