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88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D7377"/>
          <w:sz w:val="96"/>
          <w:szCs w:val="96"/>
        </w:rPr>
        <w:t xml:space="preserve">VIVERE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A1A2E"/>
          <w:sz w:val="96"/>
          <w:szCs w:val="96"/>
        </w:rPr>
        <w:t xml:space="preserve">PLATFORM</w:t>
      </w:r>
    </w:p>
    <w:p>
      <w:pPr>
        <w:spacing w:after="120" w:before="80"/>
        <w:jc w:val="center"/>
      </w:pPr>
      <w:r>
        <w:rPr>
          <w:rFonts w:ascii="Calibri" w:cs="Calibri" w:eastAsia="Calibri" w:hAnsi="Calibri"/>
          <w:color w:val="3D3D3A"/>
          <w:sz w:val="56"/>
          <w:szCs w:val="56"/>
        </w:rPr>
        <w:t xml:space="preserve">Publishing Engine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0D7377"/>
          <w:sz w:val="36"/>
          <w:szCs w:val="36"/>
        </w:rPr>
        <w:t xml:space="preserve">Architecture Book v1.1</w:t>
      </w:r>
    </w:p>
    <w:p>
      <w:pPr>
        <w:pBdr>
          <w:bottom w:val="single" w:color="0D7377" w:sz="4"/>
        </w:pBdr>
        <w:spacing w:after="200" w:before="0"/>
      </w:pPr>
    </w:p>
    <w:p>
      <w:pPr>
        <w:jc w:val="center"/>
      </w:pPr>
      <w:r>
        <w:rPr>
          <w:rFonts w:ascii="Calibri" w:cs="Calibri" w:eastAsia="Calibri" w:hAnsi="Calibri"/>
          <w:color w:val="73726C"/>
          <w:sz w:val="22"/>
          <w:szCs w:val="22"/>
        </w:rPr>
        <w:t xml:space="preserve">8 de Julho de 2026  ·  Eduardo Menezes</w:t>
      </w:r>
    </w:p>
    <w:p>
      <w:pPr>
        <w:spacing w:after="0" w:before="60"/>
        <w:jc w:val="center"/>
      </w:pPr>
      <w:r>
        <w:rPr>
          <w:rFonts w:ascii="Calibri" w:cs="Calibri" w:eastAsia="Calibri" w:hAnsi="Calibri"/>
          <w:i/>
          <w:iCs/>
          <w:color w:val="73726C"/>
          <w:sz w:val="20"/>
          <w:szCs w:val="20"/>
        </w:rPr>
        <w:t xml:space="preserve">Depende de: ADR-0006, ADR-0011, Fases 3–7 completas</w:t>
      </w:r>
    </w:p>
    <w:p>
      <w:pPr>
        <w:spacing w:after="0" w:before="0"/>
      </w:pPr>
      <w:r>
        <w:br/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1. Princípio Fundamental — Operational Model</w:t>
      </w:r>
    </w:p>
    <w:p>
      <w:pPr>
        <w:pBdr>
          <w:left w:val="thick" w:color="0D7377" w:sz="12"/>
        </w:pBdr>
        <w:shd w:fill="EFF9F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0D7377"/>
          <w:sz w:val="20"/>
          <w:szCs w:val="20"/>
        </w:rPr>
        <w:t xml:space="preserve">O Publishing Engine NÃO publica para o aplicativo. Publica para o Modelo Operacional da Plataforma. O app é apenas um dos consumidores desse modelo.</w:t>
      </w:r>
    </w:p>
    <w:p>
      <w:pPr>
        <w:spacing w:after="0" w:before="0"/>
      </w:pPr>
      <w:r>
        <w:br/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A Vivere Platform produz dados curados, resolvidos e auditáveis. Esses dados existem de forma canónica no Operational Model (Camada C — public.*). Todos os consumidores — app mobile, website futuro, API pública, analytics, parceiros — lêem exclusivamente desta camada. Nenhum consumidor acede à Camada A (raw) ou Camada B (staging).</w:t>
      </w:r>
    </w:p>
    <w:p>
      <w:pPr>
        <w:spacing w:after="0" w:before="0"/>
      </w:pPr>
      <w:r>
        <w:br/>
      </w:r>
    </w:p>
    <w:p>
      <w:pPr>
        <w:pStyle w:val="Heading2"/>
        <w:spacing w:after="160" w:before="400"/>
      </w:pPr>
      <w:r>
        <w:t xml:space="preserve">1.1 As três camadas da plataforma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3000"/>
        <w:gridCol w:w="21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— Raw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staging.raw_*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Dado bruto append-only, imutável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apenas (INSERT)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 — Staging / Curadoria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staging.venues_staging
staging.activities_staging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Curadoria humana, Entity Resolution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+ Admin Panel (staging.*)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 — Operational Model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public.venues
public.activities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Dados canónicos publicados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Todos os consumidores (apenas public.*)</w:t>
            </w:r>
          </w:p>
        </w:tc>
      </w:tr>
    </w:tbl>
    <w:p>
      <w:pPr>
        <w:spacing w:after="0" w:before="0"/>
      </w:pPr>
      <w:r>
        <w:br/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A separação é uma invariante arquitectural: staging.* existe para produzir public.*. Nunca são expostos directamente a consumidores externos. Um consumidor que leia de staging.* está a violar a arquitectura da plataforma.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2. Responsabilidade do Publishing Engine</w:t>
      </w:r>
    </w:p>
    <w:p>
      <w:pPr>
        <w:pStyle w:val="Heading2"/>
        <w:spacing w:after="160" w:before="400"/>
      </w:pPr>
      <w:r>
        <w:t xml:space="preserve">2.1 O que pertence ao Publishing Engine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Ler venues com proposal_status = promoted e publicar em public.venues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Ler activities com decisão humana confirmada e publicar em public.activities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Detectar alterações (dirty publishing) e fazer UPDATE apenas quando necessário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Detectar rejeições e arquivar registos publicados (status = archived)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Manter promoted_venue_id e promoted_activity_id em staging com FKs reais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Emitir eventos de publicação (VenuePublished, ActivityPublished, etc.)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Garantir idempotência — a mesma execução produz sempre o mesmo resultado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Registar runs com métricas completas em public.publication_runs</w:t>
      </w:r>
    </w:p>
    <w:p>
      <w:pPr>
        <w:spacing w:after="0" w:before="0"/>
      </w:pPr>
      <w:r>
        <w:br/>
      </w:r>
    </w:p>
    <w:p>
      <w:pPr>
        <w:pStyle w:val="Heading2"/>
        <w:spacing w:after="160" w:before="400"/>
      </w:pPr>
      <w:r>
        <w:t xml:space="preserve">2.2 O que NÃO pertence ao Publishing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 correcto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Aprovar ou rejeitar venues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Human Review (Admin Panel)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Promover de approved para promoted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Human Review (Admin Panel)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Calcular scores de matching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Entity Resolution Engine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Confirmar qual venue corresponde a activity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Human Review ER (Admin Panel)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Decidir se uma activity está expirada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Scheduler / operador (Fase 9)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Construir notificações push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Notification Service (futuro)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Invalidar cache do app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Cache Service (futuro)</w:t>
            </w:r>
          </w:p>
        </w:tc>
      </w:tr>
    </w:tbl>
    <w:p>
      <w:pPr>
        <w:pBdr>
          <w:left w:val="thick" w:color="92400E" w:sz="12"/>
        </w:pBdr>
        <w:shd w:fill="FFFBEB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92400E"/>
          <w:sz w:val="20"/>
          <w:szCs w:val="20"/>
        </w:rPr>
        <w:t xml:space="preserve">Regra de ouro: o Publishing Engine nunca toma decisões de negócio. Executa a vontade do operador humano que já aprovou, resolveu e promoveu os dados.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3. Fluxo End-to-End da Plataforma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FONTES EXTERNAS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Google Places API          WordPress / Prefeituras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│                            │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▼                            ▼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CAMADA A — RAW (staging.raw_*)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raw_venue_items              raw_activity_items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[append-only · imutável · RLS: INSERT+SELECT]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│                            │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▼                            ▼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CAMADA B — STAGING (curadoria)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venues_staging               activities_staging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[pending → approved → promoted]  [unresolved → matched → decidido]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│                            │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▼                            ▼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HUMAN REVIEW                  ENTITY RESOLUTION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approve / reject / promote    NameMatcher + GeoMatcher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(Admin Panel)                 HybridScore + Threshold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  Human Review ER (accept/override)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│                            │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└────────────┬───────────────┘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│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▼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PUBLISHING ENGINE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Dirty check: last_modified_at &gt; last_published_at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PublicationTransformer: staging → OperationalVenue / OperationalActivity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Atomic commit: public.* + promoted_*_id em staging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Emit events: VenuePublished, ActivityPublished, ...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│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▼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CAMADA C — OPERATIONAL MODEL (public.*)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public.venues          public.activities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public.publication_runs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[status: active / archived / draft]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│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┌────────────┼────────────┐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▼            ▼            ▼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Mobile App     Website    API Pública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Analytics      Parceiros  Notifications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[todos lêem apenas public.* — nunca staging.*]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4. Dirty Publishing — Política Oficial de Publicação</w:t>
      </w:r>
    </w:p>
    <w:p>
      <w:pPr>
        <w:pBdr>
          <w:left w:val="thick" w:color="0D7377" w:sz="12"/>
        </w:pBdr>
        <w:shd w:fill="EFF9F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0D7377"/>
          <w:sz w:val="20"/>
          <w:szCs w:val="20"/>
        </w:rPr>
        <w:t xml:space="preserve">O Publishing Engine NUNCA republica tudo. Apenas publica o que mudou.</w:t>
      </w:r>
    </w:p>
    <w:p>
      <w:pPr>
        <w:spacing w:after="0" w:before="0"/>
      </w:pPr>
      <w:r>
        <w:br/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A estratégia de Dirty Publishing garante que o motor é eficiente mesmo com milhares de venues e activities. A regra é simples e determinística:</w:t>
      </w:r>
    </w:p>
    <w:p>
      <w:pPr>
        <w:spacing w:after="0" w:before="0"/>
      </w:pPr>
      <w:r>
        <w:br/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 venues_staging.updated_at &gt; public.venues.last_published_at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UPDATE necessário → publicar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SENÃO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ignorar (sem mudança desde última publicação)</w:t>
      </w:r>
    </w:p>
    <w:p>
      <w:pPr>
        <w:spacing w:after="0" w:before="0"/>
      </w:pPr>
      <w:r>
        <w:br/>
      </w:r>
    </w:p>
    <w:p>
      <w:pPr>
        <w:pStyle w:val="Heading2"/>
        <w:spacing w:after="160" w:before="400"/>
      </w:pPr>
      <w:r>
        <w:t xml:space="preserve">4.1 Campos de controlo temporal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updated_at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staging.venues_staging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Última alteração em staging (curadoria, re-ingestão)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last_published_at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public.venues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Última vez que o Publishing Engine publicou este registo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promoted_venue_id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staging.venues_staging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 do registo em public.venues (NULL = nunca publicado)</w:t>
            </w:r>
          </w:p>
        </w:tc>
      </w:tr>
    </w:tbl>
    <w:p>
      <w:pPr>
        <w:spacing w:after="0" w:before="0"/>
      </w:pPr>
      <w:r>
        <w:br/>
      </w:r>
    </w:p>
    <w:p>
      <w:pPr>
        <w:pStyle w:val="Heading2"/>
        <w:spacing w:after="160" w:before="400"/>
      </w:pPr>
      <w:r>
        <w:t xml:space="preserve">4.2 Casos cobertos pela política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Caso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Acção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Primeira publicação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promoted_venue_id IS NULL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INSERT em public.venues → guardar ID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Re-ingestão com dados novos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updated_at &gt; last_published_at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em public.venues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alteração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updated_at ≤ last_published_at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Ignorar — sem escrita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 rejeitado após publicação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proposal_status = rejected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public.venues SET status = archived</w:t>
            </w:r>
          </w:p>
        </w:tc>
      </w:tr>
    </w:tbl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5. PublicationTransformer — Mapeamento de Campos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O PublicationTransformer é o componente mais crítico do Publishing Engine. É aqui que os campos curados em staging são mapeados para o schema canónico em public.*. Define exactamente o que o engine escreve, transforma, preserva e nunca toca.</w:t>
      </w:r>
    </w:p>
    <w:p>
      <w:pPr>
        <w:spacing w:after="0" w:before="0"/>
      </w:pPr>
      <w:r>
        <w:br/>
      </w:r>
    </w:p>
    <w:p>
      <w:pPr>
        <w:pStyle w:val="Heading2"/>
        <w:spacing w:after="160" w:before="400"/>
      </w:pPr>
      <w:r>
        <w:t xml:space="preserve">5.1 VenueStaging → OperationalVenue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1600"/>
        <w:gridCol w:w="23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 em staging / raw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 em public.venues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Operação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venues_staging.name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public.venues.name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Nome curado pelo operador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raw_venue_items.address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public.venues.address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Endereço da fonte original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raw_venue_items.lat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public.venues.lat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Coordenada geográfica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raw_venue_items.lng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public.venues.lng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Coordenada geográfica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raw_venue_items.phone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public.venues.phone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Telefone da fonte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raw_venue_items.website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public.venues.website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Website da fonte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raw_venue_items.opening_hours_raw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public.venues.opening_hours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TRANSFORM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Normalizar formato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venues_staging.city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public.venues.city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Cidade persistida em staging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venues_staging.product_key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public.venues.product_key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Dimensão de produto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venues_staging.source_key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public.venues.source_key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Rastreabilidade de fonte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venues_staging.id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public.venues.engine_venue_id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para staging (auditoria)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(gerado)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public.venues.status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= active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 inicial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(gerado)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public.venues.last_published_at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= now()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 de publicação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(gerado)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public.venues.source_key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= legacy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 11 registos existentes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public.venues.is_featured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PRESERVE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Nunca escrito pelo engine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public.venues.rating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PRESERVE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Nunca escrito pelo engine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public.venues.partner_id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PRESERVE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Nunca escrito pelo engine</w:t>
            </w:r>
          </w:p>
        </w:tc>
      </w:tr>
    </w:tbl>
    <w:p>
      <w:pPr>
        <w:spacing w:after="0" w:before="0"/>
      </w:pPr>
      <w:r>
        <w:br/>
      </w:r>
    </w:p>
    <w:p>
      <w:pPr>
        <w:pStyle w:val="Heading2"/>
        <w:spacing w:after="160" w:before="400"/>
      </w:pPr>
      <w:r>
        <w:t xml:space="preserve">5.2 ActivityStaging → OperationalActivity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1400"/>
        <w:gridCol w:w="21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 em staging / raw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 em public.activities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Operação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raw_activity_items.title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public.activities.title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Título do post/evento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raw_activity_items.body_text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public.activities.description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TRANSFORM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Sanitizar HTML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raw_activity_items.event_date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public.activities.event_date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do evento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raw_activity_items.source_url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public.activities.source_url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URL de origem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raw_activity_items.image_url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public.activities.image_url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Imagem de destaque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activities_staging.product_key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public.activities.product_key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Dimensão de produto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activities_staging.resolved_venue_staging_id → public.venues.id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public.activities.venue_id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RESOLVE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para public.venues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activities_staging.id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public.activities.engine_activity_id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para staging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(gerado)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public.activities.status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= active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 inicial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(gerado)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public.activities.last_published_at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= now()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public.activities.is_sponsored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PRESERVE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Nunca escrito pelo engine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public.activities.schedule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PRESERVE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Nunca escrito pelo engine</w:t>
            </w:r>
          </w:p>
        </w:tc>
      </w:tr>
    </w:tbl>
    <w:p>
      <w:pPr>
        <w:spacing w:after="0" w:before="0"/>
      </w:pPr>
      <w:r>
        <w:br/>
      </w:r>
    </w:p>
    <w:p>
      <w:pPr>
        <w:pStyle w:val="Heading2"/>
        <w:spacing w:after="160" w:before="400"/>
      </w:pPr>
      <w:r>
        <w:t xml:space="preserve">5.3 Publicação de activities com proposed_new (venue NULL)</w:t>
      </w:r>
    </w:p>
    <w:p>
      <w:pPr>
        <w:pBdr>
          <w:left w:val="thick" w:color="1E3A8A" w:sz="12"/>
        </w:pBdr>
        <w:shd w:fill="EFF6FF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1E3A8A"/>
          <w:sz w:val="20"/>
          <w:szCs w:val="20"/>
        </w:rPr>
        <w:t xml:space="preserve">Activities com venue_resolution_status = proposed_new são publicadas com venue_id = NULL. O utilizador prefere ver a actividade sem venue a não a ver. O venue será ligado quando existir em public.venues.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O PublicationTransformer aceita venue_id = NULL. Quando o venue for ingerido, curado e publicado, uma run posterior do Publishing Engine actualiza public.activities.venue_id automaticamente.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6. PublicationMetrics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Analogamente ao PipelineMetrics da Entity Resolution, cada run do Publishing Engine produz uma estrutura de métricas completa. Persiste em public.publication_runs e emite para logs estruturados.</w:t>
      </w:r>
    </w:p>
    <w:p>
      <w:pPr>
        <w:spacing w:after="0" w:before="0"/>
      </w:pPr>
      <w:r>
        <w:br/>
      </w:r>
    </w:p>
    <w:p>
      <w:pPr>
        <w:pStyle w:val="Heading2"/>
        <w:spacing w:after="160" w:before="400"/>
      </w:pPr>
      <w:r>
        <w:t xml:space="preserve">6.1 Estrutura de métricas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runId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 único da run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productKey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Produto publicado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triggeredBy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 / scheduler / post-ingestion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startedAt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timestamptz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Início da run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finishedAt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timestamptz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Fim da run (null se em curso)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durationMs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Duração total em milissegundos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engineVersion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Versão semântica do Publishing Engine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gitTag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Tag Git activa no momento da run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venuesPublished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Venues inseridos pela primeira vez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venuesUpdated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Venues actualizados (dirty check)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venuesSkipped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Venues sem alteração (ignorados)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venuesArchived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Venues arquivados (rejected)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activitiesPublished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Activities inseridas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activitiesUpdated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Activities actualizadas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activitiesSkipped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Activities sem alteração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activitiesArchived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Activities arquivadas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de erros na run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throughputVenuesPerSec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float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Venues processados por segundo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running / success / partial / failed</w:t>
            </w:r>
          </w:p>
        </w:tc>
      </w:tr>
    </w:tbl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7. Eventos de Publicação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O Publishing Engine emite eventos após cada operação bem-sucedida. Estes eventos não têm consumidores na Fase 8 — são preparados para as integrações futuras (Fase 9: Scheduler, Notificações, Cache, Analytics).</w:t>
      </w:r>
    </w:p>
    <w:p>
      <w:pPr>
        <w:spacing w:after="0" w:before="0"/>
      </w:pPr>
      <w:r>
        <w:br/>
      </w:r>
    </w:p>
    <w:p>
      <w:pPr>
        <w:pStyle w:val="Heading2"/>
        <w:spacing w:after="160" w:before="400"/>
      </w:pPr>
      <w:r>
        <w:t xml:space="preserve">7.1 Catálogo de eventos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Gatilho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Payload mínimo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VenuePublished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INSERT em public.venues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venueId, productKey, name, city, runId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VenueUpdated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em public.venues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venueId, productKey, fieldsChanged[], runId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VenueArchived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status=archived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venueId, productKey, reason, runId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ActivityPublished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INSERT em public.activities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activityId, productKey, venueId?, title, runId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ActivityUpdated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em public.activities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activityId, productKey, fieldsChanged[], runId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ActivityArchived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status=archived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activityId, productKey, reason, runId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PublicationRunCompleted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COMMIT da run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runId, summary: PublicationMetrics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PublicationRunFailed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 crítico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runId, error, partialMetrics</w:t>
            </w:r>
          </w:p>
        </w:tc>
      </w:tr>
    </w:tbl>
    <w:p>
      <w:pPr>
        <w:spacing w:after="0" w:before="0"/>
      </w:pPr>
      <w:r>
        <w:br/>
      </w:r>
    </w:p>
    <w:p>
      <w:pPr>
        <w:pStyle w:val="Heading2"/>
        <w:spacing w:after="160" w:before="400"/>
      </w:pPr>
      <w:r>
        <w:t xml:space="preserve">7.2 Implementação na Fase 8</w:t>
      </w:r>
    </w:p>
    <w:p>
      <w:pPr>
        <w:pBdr>
          <w:left w:val="thick" w:color="1E3A8A" w:sz="12"/>
        </w:pBdr>
        <w:shd w:fill="EFF6FF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1E3A8A"/>
          <w:sz w:val="20"/>
          <w:szCs w:val="20"/>
        </w:rPr>
        <w:t xml:space="preserve">Fase 8: eventos são emitidos para o logger estruturado (pino) como event: venue_published, etc. Nenhuma integração real. A estrutura de eventos fica na interface IPublicationEventEmitter com implementação NoOpEventEmitter por defeito.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Fase 9: implementar EventEmitter concreto — Supabase Realtime, webhook, Redis pub/sub, ou sistema de notificações próprio. Zero alterações no Publishing Engine — apenas substituir a implementação injectada.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4b. Princípio da Publicação Determinística</w:t>
      </w:r>
    </w:p>
    <w:p>
      <w:pPr>
        <w:pBdr>
          <w:left w:val="thick" w:color="0D7377" w:sz="12"/>
        </w:pBdr>
        <w:shd w:fill="EFF9F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0D7377"/>
          <w:sz w:val="20"/>
          <w:szCs w:val="20"/>
        </w:rPr>
        <w:t xml:space="preserve">Múltiplas execuções consecutivas sobre o mesmo estado de staging devem produzir exactamente o mesmo estado em public.* — sem duplicações, sem updates desnecessários e sem eventos redundantes.</w:t>
      </w:r>
    </w:p>
    <w:p>
      <w:pPr>
        <w:spacing w:after="0" w:before="0"/>
      </w:pPr>
      <w:r>
        <w:br/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Este princípio é mais forte que idempotência. Idempotência garante que executar N vezes produz o mesmo resultado que executar 1 vez. A Publicação Determinística adiciona a restrição de eficiência: não só o resultado final é o mesmo, como nenhuma operação desnecessária é executada nas execuções subsequentes.</w:t>
      </w:r>
    </w:p>
    <w:p>
      <w:pPr>
        <w:spacing w:after="0" w:before="0"/>
      </w:pPr>
      <w:r>
        <w:br/>
      </w:r>
    </w:p>
    <w:p>
      <w:pPr>
        <w:pStyle w:val="Heading2"/>
        <w:spacing w:after="160" w:before="400"/>
      </w:pPr>
      <w:r>
        <w:t xml:space="preserve">4b.1 Três invariantes obrigatórias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Sem duplicações: executar publishAll() duas vezes sobre o mesmo staging nunca cria dois registos em public.venues para o mesmo venue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Sem updates desnecessários: se updated_at ≤ last_published_at, o registo não é tocado — zero writes, zero eventos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Sem eventos redundantes: VenuePublished só é emitido no primeiro INSERT. VenueUpdated só é emitido quando há diferença real de dados</w:t>
      </w:r>
    </w:p>
    <w:p>
      <w:pPr>
        <w:spacing w:after="0" w:before="0"/>
      </w:pPr>
      <w:r>
        <w:br/>
      </w:r>
    </w:p>
    <w:p>
      <w:pPr>
        <w:pStyle w:val="Heading2"/>
        <w:spacing w:after="160" w:before="400"/>
      </w:pPr>
      <w:r>
        <w:t xml:space="preserve">4b.2 Mecanismo de verificação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Para cada venues_staging.id com proposal_status = promoted: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1. promoted_venue_id IS NULL?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→ Nunca publicado → INSERT → emitir VenuePublished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2. promoted_venue_id IS NOT NULL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AND updated_at &gt; last_published_at?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→ Dados mudaram → UPDATE → emitir VenueUpdated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3. promoted_venue_id IS NOT NULL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AND updated_at ≤ last_published_at?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→ Nenhuma alteração → SKIP → zero writes → zero eventos</w:t>
      </w:r>
    </w:p>
    <w:p>
      <w:pPr>
        <w:spacing w:after="0" w:before="0"/>
      </w:pPr>
      <w:r>
        <w:br/>
      </w:r>
    </w:p>
    <w:p>
      <w:pPr>
        <w:pStyle w:val="Heading2"/>
        <w:spacing w:after="160" w:before="400"/>
      </w:pPr>
      <w:r>
        <w:t xml:space="preserve">4b.3 Corolário para eventos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Um evento só é emitido se e somente se uma operação de escrita em public.* foi executada. Zero writes → zero eventos. Esta regra previne que sistemas downstream (notificações, cache, analytics) sejam accionados desnecessariamente.</w:t>
      </w:r>
    </w:p>
    <w:p>
      <w:pPr>
        <w:pBdr>
          <w:left w:val="thick" w:color="92400E" w:sz="12"/>
        </w:pBdr>
        <w:shd w:fill="FFFBEB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92400E"/>
          <w:sz w:val="20"/>
          <w:szCs w:val="20"/>
        </w:rPr>
        <w:t xml:space="preserve">Violações deste princípio são bugs críticos: duplicar venues em public.* corromperia dados visíveis no app; emitir VenuePublished em loop dispararia notificações duplicadas para utilizadores.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8. Idempotência e Consistência</w:t>
      </w:r>
    </w:p>
    <w:p>
      <w:pPr>
        <w:pStyle w:val="Heading2"/>
        <w:spacing w:after="160" w:before="400"/>
      </w:pPr>
      <w:r>
        <w:t xml:space="preserve">8.1 Mecanismo de idempotência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O campo promoted_venue_id em venues_staging é o pino de idempotência. Funciona exactamente como um cursor: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venues_staging.promoted_venue_id IS NULL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Primeira publicação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INSERT INTO public.venues → RETURNING id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UPDATE venues_staging SET promoted_venue_id = &lt;novo_id&gt;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ELSE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Republicação (dirty check)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IF updated_at &gt; last_published_at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→ UPDATE public.venues WHERE id = promoted_venue_id</w:t>
      </w:r>
    </w:p>
    <w:p>
      <w:pPr>
        <w:spacing w:after="0" w:before="0"/>
      </w:pPr>
      <w:r>
        <w:br/>
      </w:r>
    </w:p>
    <w:p>
      <w:pPr>
        <w:pStyle w:val="Heading2"/>
        <w:spacing w:after="160" w:before="400"/>
      </w:pPr>
      <w:r>
        <w:t xml:space="preserve">8.2 Atomicidade por registo</w:t>
      </w:r>
    </w:p>
    <w:p>
      <w:pPr>
        <w:pBdr>
          <w:left w:val="thick" w:color="92400E" w:sz="12"/>
        </w:pBdr>
        <w:shd w:fill="FFFBEB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92400E"/>
          <w:sz w:val="20"/>
          <w:szCs w:val="20"/>
        </w:rPr>
        <w:t xml:space="preserve">Cada venue é publicado numa transacção atómica. Se o COMMIT falhar, promoted_venue_id permanece NULL e o motor pode re-tentar na próxima run sem inconsistência.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BEGIN;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INSERT INTO public.venues (...) RETURNING id INTO venue_id;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UPDATE staging.venues_staging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SET promoted_venue_id = venue_id, last_published_at = now()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WHERE id = staging_venue_id;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COMMIT;</w:t>
      </w:r>
    </w:p>
    <w:p>
      <w:pPr>
        <w:spacing w:after="0" w:before="0"/>
      </w:pPr>
      <w:r>
        <w:br/>
      </w:r>
    </w:p>
    <w:p>
      <w:pPr>
        <w:pStyle w:val="Heading2"/>
        <w:spacing w:after="160" w:before="400"/>
      </w:pPr>
      <w:r>
        <w:t xml:space="preserve">8.3 Rollback manual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Se uma run publicar dados incorrectos, o operador pode: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Marcar venues como archived em public.venues (sem apagar — dados são permanentes)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Limpar promoted_venue_id em venues_staging para forçar re-publicação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Corrigir os dados em staging e executar nova run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A run de rollback fica auditada em public.publication_runs com triggered_by = rollback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9. Ciclo de Vida Completo</w:t>
      </w:r>
    </w:p>
    <w:p>
      <w:pPr>
        <w:pStyle w:val="Heading2"/>
        <w:spacing w:after="160" w:before="400"/>
      </w:pPr>
      <w:r>
        <w:t xml:space="preserve">9.1 Venues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staging.venues_staging.proposal_status: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pending_review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→ (operador aprova no Admin Panel)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approved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→ (operador promove no Admin Panel)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promoted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→ (Publishing Engine — 1ª run)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promoted + promoted_venue_id preenchido → public.venues.status = active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→ (re-ingestão com dados novos → dirty check)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promoted + updated_at mudou → UPDATE em public.venues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→ (operador rejeita)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rejected → public.venues.status = archived</w:t>
      </w:r>
    </w:p>
    <w:p>
      <w:pPr>
        <w:spacing w:after="0" w:before="0"/>
      </w:pPr>
      <w:r>
        <w:br/>
      </w:r>
    </w:p>
    <w:p>
      <w:pPr>
        <w:pStyle w:val="Heading2"/>
        <w:spacing w:after="160" w:before="400"/>
      </w:pPr>
      <w:r>
        <w:t xml:space="preserve">9.2 Activities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staging.activities_staging.venue_resolution_status: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unresolved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→ (Entity Resolution Engine)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matched / proposed_new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→ (Human Review ER confirma)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decisão em venue_resolution_decisions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→ (Publishing Engine)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promoted_activity_id preenchido → public.activities.status = active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→ (data do evento passa / operador arquiva)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public.activities.status = archived</w:t>
      </w:r>
    </w:p>
    <w:p>
      <w:pPr>
        <w:spacing w:after="0" w:before="0"/>
      </w:pPr>
      <w:r>
        <w:br/>
      </w:r>
    </w:p>
    <w:p>
      <w:pPr>
        <w:pStyle w:val="Heading2"/>
        <w:spacing w:after="160" w:before="400"/>
      </w:pPr>
      <w:r>
        <w:t xml:space="preserve">9.3 Estados em public.*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Visível no app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Publicado e disponível para consumidores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Publicado internamente para revisão final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archived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Oculto — dados preservados para auditoria</w:t>
            </w:r>
          </w:p>
        </w:tc>
      </w:tr>
    </w:tbl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10. Registos Legacy em public.venues</w:t>
      </w:r>
    </w:p>
    <w:p>
      <w:pPr>
        <w:pBdr>
          <w:left w:val="thick" w:color="166534" w:sz="12"/>
        </w:pBdr>
        <w:shd w:fill="F0FDF4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166534"/>
          <w:sz w:val="20"/>
          <w:szCs w:val="20"/>
        </w:rPr>
        <w:t xml:space="preserve">DECISÃO (Q1): os 11 registos existentes em public.venues recebem source_key = legacy. Nenhum dado é apagado. O Publishing Engine ignora registos com source_key = legacy salvo instrução explícita.</w:t>
      </w:r>
    </w:p>
    <w:p>
      <w:pPr>
        <w:spacing w:after="0" w:before="0"/>
      </w:pPr>
      <w:r>
        <w:br/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Os 11 venues existentes no banco de produção foram inseridos manualmente antes da Vivere Engine existir. A migration 0012 adiciona os campos da engine (engine_venue_id, source_key, product_key, etc.) com valores default: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Na migration 0012, para os 11 registos existentes: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UPDATE public.venues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SET source_key = 'legacy',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product_key = 'vivere-60-mais',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status = 'active',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engine_venue_id = NULL,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last_published_at = created_at</w:t>
      </w:r>
    </w:p>
    <w:p>
      <w:pPr>
        <w:shd w:fill="F8F7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engine_venue_id IS NULL;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11. Migrations Necessárias</w:t>
      </w:r>
    </w:p>
    <w:p>
      <w:pPr>
        <w:pBdr>
          <w:left w:val="thick" w:color="92400E" w:sz="12"/>
        </w:pBdr>
        <w:shd w:fill="FFFBEB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92400E"/>
          <w:sz w:val="20"/>
          <w:szCs w:val="20"/>
        </w:rPr>
        <w:t xml:space="preserve">As migrations 0012 e 0013 são as primeiras da engine a alterar public.venues e public.activities (ADR-0006, Caminho A→B). Exigem: (1) auditoria prévia do schema real — colunas, constraints, contagem actual de registos; (2) backup manual; (3) confirmação de ausência de conflitos de nomes antes de aplicar.</w:t>
      </w:r>
    </w:p>
    <w:p>
      <w:pPr>
        <w:spacing w:after="0" w:before="0"/>
      </w:pPr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Migration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Tabelas afectadas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0012 — public_venues_engine_fields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public.venues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COLUMN: engine_venue_id, source_key, product_key, status, last_published_at. UPDATE legacy rows.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0013 — public_activities_engine_fields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public.activities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COLUMN: engine_activity_id, source_key, product_key, status, venue_id FK, last_published_at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0014 — publication_runs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public.publication_runs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TABLE com todos os campos de PublicationMetrics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0015 — publication_events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public.publication_events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TABLE para auditoria de eventos (VenuePublished, etc.)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0016 — staging_promoted_fks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staging.venues_staging
staging.activities_staging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CONSTRAINT: FK real promoted_venue_id → public.venues.id. ⚠ Script versionado na Sprint 8.1 — EXECUÇÃO ADIADA para Sprint 8.7 (após primeira publicação real e validação dos promoted_*_id)</w:t>
            </w:r>
          </w:p>
        </w:tc>
      </w:tr>
    </w:tbl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12. Componentes e Repositórios</w:t>
      </w:r>
    </w:p>
    <w:p>
      <w:pPr>
        <w:pStyle w:val="Heading2"/>
        <w:spacing w:after="160" w:before="400"/>
      </w:pPr>
      <w:r>
        <w:t xml:space="preserve">12.1 Repositórios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800"/>
        <w:gridCol w:w="23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Repositório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Lê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Escreve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PublishableVenueRepository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staging.venues_staging + raw_venue_items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Venues prontos para publicar (promoted + dirty check)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PublishableActivityRepository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staging.activities_staging + raw_activity_items + venue_resolution_decisions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Activities decididas e prontas para publicar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PublicVenueRepository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public.venues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public.venues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INSERT/UPDATE/archive em public.venues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PublicActivityRepository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public.activities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public.activities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INSERT/UPDATE/archive em public.activities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PublicationRunRepository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public.publication_runs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public.publication_runs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Ciclo de vida das runs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PublicationEventRepository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public.publication_events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Registo de eventos emitidos</w:t>
            </w:r>
          </w:p>
        </w:tc>
      </w:tr>
    </w:tbl>
    <w:p>
      <w:pPr>
        <w:spacing w:after="0" w:before="0"/>
      </w:pPr>
      <w:r>
        <w:br/>
      </w:r>
    </w:p>
    <w:p>
      <w:pPr>
        <w:pStyle w:val="Heading2"/>
        <w:spacing w:after="160" w:before="400"/>
      </w:pPr>
      <w:r>
        <w:t xml:space="preserve">12.2 Serviços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PublicationTransformer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Mapeia staging/raw → OperationalVenue / OperationalActivity. Configurável por produto.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VenuePublisher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Orquestra: dirty check → transform → INSERT/UPDATE → emit event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ActivityPublisher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Análogo para activities. Resolve venue_id de public.venues.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PublishingEngine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Orquestrador principal. Gere run, itera venues/activities, logs, métricas, eventos.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IPublicationEventEmitter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Interface — NoOpEventEmitter (Fase 8) / concreto (Fase 9)</w:t>
            </w:r>
          </w:p>
        </w:tc>
      </w:tr>
    </w:tbl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13. Architecture Decision Records a Criar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ADR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ADR-0015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Schema de convergência (Caminho B)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Campos adicionados a public.venues e public.activities — quais, como e com que defaults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ADR-0016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Política de arquivação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Quando e como arquivar venues e activities — critérios, quem decide, auditoria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ADR-0017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Estratégia de publicação por produto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 engine com product_key filter — não múltiplos engines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ADR-0018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Campos preservados do app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 explícita dos campos que o engine nunca escreve: is_featured, rating, is_sponsored, etc.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ADR-0019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Operational Model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public.* é o modelo operacional canónico — nenhum consumidor acede staging.*</w:t>
            </w:r>
          </w:p>
        </w:tc>
      </w:tr>
    </w:tbl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14. Crescimento Futuro e Multi-produto</w:t>
      </w:r>
    </w:p>
    <w:p>
      <w:pPr>
        <w:pStyle w:val="Heading2"/>
        <w:spacing w:after="160" w:before="400"/>
      </w:pPr>
      <w:r>
        <w:t xml:space="preserve">14.1 São Paulo Capital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O Publishing Engine é agnóstico de cidade. Publica tudo com product_key = vivere-sp-capital para public.venues com o mesmo product_key. Zero alteração no engine — apenas nova configuração de produto e novas categorias de ingestão.</w:t>
      </w:r>
    </w:p>
    <w:p>
      <w:pPr>
        <w:pStyle w:val="Heading2"/>
        <w:spacing w:after="160" w:before="400"/>
      </w:pPr>
      <w:r>
        <w:t xml:space="preserve">14.2 UK — Richmond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product_key = vivere-60-plus-uk. O PublicationTransformer tem mapeamento de campos configurável por produto — permite campos distintos por localidade (postcode vs cep, por exemplo) sem código condicional no engine.</w:t>
      </w:r>
    </w:p>
    <w:p>
      <w:pPr>
        <w:pStyle w:val="Heading2"/>
        <w:spacing w:after="160" w:before="400"/>
      </w:pPr>
      <w:r>
        <w:t xml:space="preserve">14.3 Scheduler (Fase 9)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O PublishingEngine expõe publishAll(productKey) — análogo a resolveAll() da Entity Resolution. O scheduler chama este método. Zero mudança no engine. IPublicationEventEmitter substitui NoOp por implementação real.</w:t>
      </w:r>
    </w:p>
    <w:p>
      <w:pPr>
        <w:pStyle w:val="Heading2"/>
        <w:spacing w:after="160" w:before="400"/>
      </w:pPr>
      <w:r>
        <w:t xml:space="preserve">14.4 API Pública e Analytics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Ambos lêem de public.* — exactamente o mesmo schema que o app mobile. public.publication_runs e public.publication_events fornecem dados de observabilidade sem queries em staging.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15. Questões Oficialmente Fechadas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Questão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Q1 — 11 registos legacy em public.venues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source_key = legacy. Não apagar, não migrar retroactivamente. Engine ignora registos legacy salvo instrução explícita.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Q2 — Activities com proposed_new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São publicadas com venue_id = NULL. O utilizador prefere ver a actividade sem venue a não a ver. venue_id é preenchido quando o venue existir.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Q3 — Trigger vs schedule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8: execução exclusivamente via CLI (npx tsx scripts/publish.ts). Scheduler para a Fase 9.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Q4 — Endpoints da Review API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Nenhum endpoint novo na Fase 8. Publicação iniciada apenas via CLI.</w:t>
            </w:r>
          </w:p>
        </w:tc>
      </w:tr>
    </w:tbl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16. Sequência de Sprints — Fase 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Entregáveis principais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8.1 — ADRs e Migrations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Decisões e schema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ADR-0015 a 0019. Scripts 0012–0015 (aplicar). Script 0016 versionado — NÃO executar ainda.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8.2 — Repositórios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Camada de dados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PublishableVenueRepository, PublicVenueRepository, PublicationRunRepository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8.3 — Transformers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Mapeamento de campos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PublicationTransformer com mapeamento completo, testes unitários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8.4 — VenuePublisher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Publicação de venues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VenuePublisher, dirty check, idempotência, eventos, testes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8.5 — ActivityPublisher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Publicação de activities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ActivityPublisher, resolução de venue_id, venues NULL, testes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8.6 — PublishingEngine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Orquestrador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publishAll(), publishVenues(), publishActivities(), script publish.ts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8.7 — Validação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Dados reais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Executar publish.ts com dados de Cabo Frio, verificar public.*, relatório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8.8 — Production Readiness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Encerramento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Architecture Book v1.2, ADR final, Estado Oficial v4, tag v8.0</w:t>
            </w:r>
          </w:p>
        </w:tc>
      </w:tr>
    </w:tbl>
    <w:p>
      <w:pPr>
        <w:spacing w:after="0" w:before="0"/>
      </w:pPr>
      <w:r>
        <w:br/>
      </w:r>
    </w:p>
    <w:p>
      <w:pPr>
        <w:pBdr>
          <w:left w:val="thick" w:color="0D7377" w:sz="12"/>
        </w:pBdr>
        <w:shd w:fill="EFF9F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0D7377"/>
          <w:sz w:val="20"/>
          <w:szCs w:val="20"/>
        </w:rPr>
        <w:t xml:space="preserve">Antes de implementar a Sprint 8.1, este Architecture Book deve ser revisto e aprovado. Nenhum código é escrito antes da aprovação arquitectural.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6CE" w:sz="2"/>
      </w:pBdr>
      <w:jc w:val="right"/>
    </w:pPr>
    <w:r>
      <w:rPr>
        <w:rFonts w:ascii="Calibri" w:cs="Calibri" w:eastAsia="Calibri" w:hAnsi="Calibri"/>
        <w:color w:val="73726C"/>
        <w:sz w:val="18"/>
        <w:szCs w:val="18"/>
      </w:rPr>
      <w:t xml:space="preserve">Publishing Engine Architecture Book v1.1 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6CE" w:sz="2"/>
      </w:pBdr>
    </w:pPr>
    <w:r>
      <w:rPr>
        <w:rFonts w:ascii="Calibri" w:cs="Calibri" w:eastAsia="Calibri" w:hAnsi="Calibri"/>
        <w:color w:val="73726C"/>
        <w:sz w:val="18"/>
        <w:szCs w:val="18"/>
      </w:rPr>
      <w:t xml:space="preserve">Vivere Platform — Publishing Engine Architecture Book v1.1  ·  Julho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560"/>
      <w:outlineLvl w:val="0"/>
    </w:pPr>
    <w:rPr>
      <w:rFonts w:ascii="Calibri" w:cs="Calibri" w:eastAsia="Calibri" w:hAnsi="Calibri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pPr>
      <w:spacing w:after="160" w:before="400"/>
      <w:outlineLvl w:val="1"/>
    </w:pPr>
    <w:rPr>
      <w:rFonts w:ascii="Calibri" w:cs="Calibri" w:eastAsia="Calibri" w:hAnsi="Calibri"/>
      <w:b/>
      <w:bCs/>
      <w:color w:val="1A1A2E"/>
      <w:sz w:val="30"/>
      <w:szCs w:val="30"/>
    </w:rPr>
  </w:style>
  <w:style w:type="paragraph" w:styleId="Heading3">
    <w:name w:val="Heading 3"/>
    <w:basedOn w:val="Normal"/>
    <w:next w:val="Normal"/>
    <w:pPr>
      <w:spacing w:after="120" w:before="280"/>
      <w:outlineLvl w:val="2"/>
    </w:pPr>
    <w:rPr>
      <w:rFonts w:ascii="Calibri" w:cs="Calibri" w:eastAsia="Calibri" w:hAnsi="Calibri"/>
      <w:b/>
      <w:bCs/>
      <w:color w:val="3D3D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2026-07-09T06:42:39.193Z</dcterms:created>
  <dcterms:modified xsi:type="dcterms:W3CDTF">2026-07-09T06:42:39.206Z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