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240" w:lineRule="auto"/>
        <w:ind w:right="-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Типовой договор </w:t>
      </w:r>
    </w:p>
    <w:p w:rsidR="00000000" w:rsidDel="00000000" w:rsidP="00000000" w:rsidRDefault="00000000" w:rsidRPr="00000000" w14:paraId="00000003">
      <w:pPr>
        <w:spacing w:line="240" w:lineRule="auto"/>
        <w:ind w:right="-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оказания образовательных услуг между </w:t>
      </w:r>
    </w:p>
    <w:p w:rsidR="00000000" w:rsidDel="00000000" w:rsidP="00000000" w:rsidRDefault="00000000" w:rsidRPr="00000000" w14:paraId="00000004">
      <w:pPr>
        <w:spacing w:line="240" w:lineRule="auto"/>
        <w:ind w:right="-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Участником Программы «Tech Orda» и Казахстанской ИКТ-компанией</w:t>
      </w:r>
    </w:p>
    <w:p w:rsidR="00000000" w:rsidDel="00000000" w:rsidP="00000000" w:rsidRDefault="00000000" w:rsidRPr="00000000" w14:paraId="00000005">
      <w:pPr>
        <w:spacing w:line="240" w:lineRule="auto"/>
        <w:ind w:right="-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рамках проведения образовательных мероприятий для организации подготовки квалифицированных кадров в области информационно-коммуникационных технологий </w:t>
      </w:r>
    </w:p>
    <w:p w:rsidR="00000000" w:rsidDel="00000000" w:rsidP="00000000" w:rsidRDefault="00000000" w:rsidRPr="00000000" w14:paraId="00000006">
      <w:pPr>
        <w:spacing w:line="240" w:lineRule="auto"/>
        <w:ind w:right="-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рамках программы «Tech Orda»</w:t>
      </w:r>
    </w:p>
    <w:p w:rsidR="00000000" w:rsidDel="00000000" w:rsidP="00000000" w:rsidRDefault="00000000" w:rsidRPr="00000000" w14:paraId="00000007">
      <w:pPr>
        <w:spacing w:line="240" w:lineRule="auto"/>
        <w:ind w:right="-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«__» _______________ 202_г.</w:t>
      </w:r>
    </w:p>
    <w:p w:rsidR="00000000" w:rsidDel="00000000" w:rsidP="00000000" w:rsidRDefault="00000000" w:rsidRPr="00000000" w14:paraId="00000009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right="-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юридическое лицо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)/_______________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IT-школы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лице _______________, действующего на основании _______________, именуемое в дальнейшем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«Школа»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одной стороны, и Казахстанская ИКТ-компания _______________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юридическое лицо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)/_______________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ИКТ-компании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лице _______________, действующего на основании _______________, именуемое в дальнейшем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«КИК»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другой стороны, а совместно именуемые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«Стороны»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по отдельности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«Сторона»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заключили настоящий Договор оказания образовательных услуг в рамках проведения образовательных мероприятий для организации подготовки квалифицированных кадров в области информационно-коммуникационных технологий по Квотам в рамках программы «Tech Orda» (далее по тексту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«Договор»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 нижеследующем.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40" w:lineRule="auto"/>
        <w:ind w:left="720" w:right="-4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0" w:right="-4"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принимает на себя обязательства оказать услуги обучения в области информационно-коммуникационных технологий (далее по тексту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«Услуги»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рамках программы «Tech Orda» – программа, предоставляющая Участникам Программы финансирование на обучение физических лиц в области информационно-коммуникационных технологий (далее по тексту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 Курсу(-ам) _______________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Наименование Курса(-ов)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КИК обязуется их принять в соответствии с условиями настоящего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0" w:right="-4"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является Участником Программы в соответствии с Договором о предоставлении финансирования участникам Технопарка на обучение физических лиц в области информационно-коммуникационных технологий в рамках программы «Tech Orda» и внутренних документов корпоративного фонда «Международный технопарк IT-стартапов «Astana Hub» (далее по тексту -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Фонд»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0" w:right="-4"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Иные условия оказания Услуг по настоящему Договору, а также детальное описание Курса и условий его прохождения опубликованы на интернет-ресурсах Школы, либо при необходимости прописаны в дополнительном соглашении к настоящему Договору, который обязателен для ознакомления и подписания КИК.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0" w:right="-4"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участия и полное описание Программы находятся в информационной системе, расположенной по адресу astanahub.com.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4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Школа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 Своевременно, добросовестно и в полном объеме оказывать Услуги Студентам - работникам КИК, указанным в Приложении №1 к настоящему Договору и иных документов, заключенных между Школой и КИК.</w:t>
      </w:r>
    </w:p>
    <w:p w:rsidR="00000000" w:rsidDel="00000000" w:rsidP="00000000" w:rsidRDefault="00000000" w:rsidRPr="00000000" w14:paraId="00000013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 Получить и проверить подтверждающие документы о статусе трудоустройства в КИК Студентов и направлять по запросу Фонда подтверждение.</w:t>
      </w:r>
    </w:p>
    <w:p w:rsidR="00000000" w:rsidDel="00000000" w:rsidP="00000000" w:rsidRDefault="00000000" w:rsidRPr="00000000" w14:paraId="00000014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2.1.3. Выделять необходимое количество специалистов, обладающих соответствующими знаниями и квалификацией, необходимыми для оказания Услуг.</w:t>
      </w:r>
    </w:p>
    <w:p w:rsidR="00000000" w:rsidDel="00000000" w:rsidP="00000000" w:rsidRDefault="00000000" w:rsidRPr="00000000" w14:paraId="00000015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2.1.4. В случае наличия, предоставить Студенту безопасные и необходимые условия обучения по Курсу(-ам) (доступ в помещение Школы с наличием высокоскоростного интернета, возможность использования компьютерной техники, предоставление необходимых материалов обучения и т.д.).</w:t>
      </w:r>
    </w:p>
    <w:p w:rsidR="00000000" w:rsidDel="00000000" w:rsidP="00000000" w:rsidRDefault="00000000" w:rsidRPr="00000000" w14:paraId="00000016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2.1.5. Обеспечить Студента необходимыми материалами для обучения по Курсу.</w:t>
      </w:r>
    </w:p>
    <w:p w:rsidR="00000000" w:rsidDel="00000000" w:rsidP="00000000" w:rsidRDefault="00000000" w:rsidRPr="00000000" w14:paraId="00000017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2.1.6. При получении письменного уведомления Фонда о предстоящих изменениях/дополнениях условий Программы, незамедлительно извещать КИК об изменениях/дополнениях условий Программы.</w:t>
      </w:r>
    </w:p>
    <w:p w:rsidR="00000000" w:rsidDel="00000000" w:rsidP="00000000" w:rsidRDefault="00000000" w:rsidRPr="00000000" w14:paraId="00000018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2.1.7. Обеспечить Студенту непрерывный процесс обучения по Курсу(-ам), до завершения Курса(-ов), вне зависимости от лишения Школы статуса Участника Программы.</w:t>
      </w:r>
    </w:p>
    <w:p w:rsidR="00000000" w:rsidDel="00000000" w:rsidP="00000000" w:rsidRDefault="00000000" w:rsidRPr="00000000" w14:paraId="00000019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2.1.8. Обеспечить своевременное и качественное обучение Студента и при надлежащем исполнении Студентом своих обязательств по обучению, выдачу сертификатов о прохождении Курсов по форме, предоставленной Фондом.</w:t>
      </w:r>
    </w:p>
    <w:p w:rsidR="00000000" w:rsidDel="00000000" w:rsidP="00000000" w:rsidRDefault="00000000" w:rsidRPr="00000000" w14:paraId="0000001A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2.1.9. В случае изменений личных персональных данных и реквизитов Студента, незамедлительно оповестить об этом Фонд.</w:t>
      </w:r>
    </w:p>
    <w:p w:rsidR="00000000" w:rsidDel="00000000" w:rsidP="00000000" w:rsidRDefault="00000000" w:rsidRPr="00000000" w14:paraId="0000001B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2.1.10. В случае наличия, эксплуатировать все помещения, в которых проводится обучение в соответствии с функциональным назначением и другими нормами и требованиями, установленными законодательством Республики Казахстан. Не допускается эксплуатация объектов, размещенных в аварийных зданиях и помещениях. Ответственность за жизнь и здоровье Студента на период нахождения на территории обучения, Школа несет самостоятельно.</w:t>
      </w:r>
    </w:p>
    <w:p w:rsidR="00000000" w:rsidDel="00000000" w:rsidP="00000000" w:rsidRDefault="00000000" w:rsidRPr="00000000" w14:paraId="0000001C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2.1.11. Не переуступать и не передавать свои права и обязанности по Договору третьим лицам. </w:t>
      </w:r>
    </w:p>
    <w:p w:rsidR="00000000" w:rsidDel="00000000" w:rsidP="00000000" w:rsidRDefault="00000000" w:rsidRPr="00000000" w14:paraId="0000001D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2.1.12 Не вносить изменения в условия Договора, в части сроков исполнения обязательств по ним, без предварительного письменного согласования с Фондом. При этом Школа письменно уведомляет Фонд о таких предстоящих изменениях за 5 (пять) рабочих дней.</w:t>
      </w:r>
    </w:p>
    <w:p w:rsidR="00000000" w:rsidDel="00000000" w:rsidP="00000000" w:rsidRDefault="00000000" w:rsidRPr="00000000" w14:paraId="0000001E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Школа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 Провести отбор среди Кандидатов от КИК для обучения в рамках Программы по определенным Школой критериям.</w:t>
      </w:r>
    </w:p>
    <w:p w:rsidR="00000000" w:rsidDel="00000000" w:rsidP="00000000" w:rsidRDefault="00000000" w:rsidRPr="00000000" w14:paraId="00000020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По договоренности с КИК сформировать Лист ожидания из числа Кандидатов от КИК, успешно прошедших отбор, но не получивших финансирование ввиду ограниченного количества распределенных Квот данному КИК.</w:t>
      </w:r>
    </w:p>
    <w:p w:rsidR="00000000" w:rsidDel="00000000" w:rsidP="00000000" w:rsidRDefault="00000000" w:rsidRPr="00000000" w14:paraId="00000021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 Требовать от Студента добросовестного и надлежащего исполнения обязанностей в соответствии с положениями настоящего Договора, требований Программы и условий, указанных в пункте 1.4. настоящего Договора.</w:t>
      </w:r>
    </w:p>
    <w:p w:rsidR="00000000" w:rsidDel="00000000" w:rsidP="00000000" w:rsidRDefault="00000000" w:rsidRPr="00000000" w14:paraId="00000022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2.2.4. Заменить специалиста/преподавателя Курса без нарушения качества оказываемых Услуг.</w:t>
      </w:r>
    </w:p>
    <w:p w:rsidR="00000000" w:rsidDel="00000000" w:rsidP="00000000" w:rsidRDefault="00000000" w:rsidRPr="00000000" w14:paraId="00000023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2.2.5. Требовать от Студента бережного отношения к имуществу Школы, соблюдения правил работы с компьютерной и другой техникой. </w:t>
      </w:r>
    </w:p>
    <w:p w:rsidR="00000000" w:rsidDel="00000000" w:rsidP="00000000" w:rsidRDefault="00000000" w:rsidRPr="00000000" w14:paraId="00000024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2.2.6. Привлекать Студента к мероприятиям, проводимым Фондом в период реализации Программы.</w:t>
      </w:r>
    </w:p>
    <w:p w:rsidR="00000000" w:rsidDel="00000000" w:rsidP="00000000" w:rsidRDefault="00000000" w:rsidRPr="00000000" w14:paraId="00000025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2.2.7. Пользоваться иными правами, предусмотренными настоящим Договором, и законодательством Республики Казахстан. </w:t>
      </w:r>
    </w:p>
    <w:p w:rsidR="00000000" w:rsidDel="00000000" w:rsidP="00000000" w:rsidRDefault="00000000" w:rsidRPr="00000000" w14:paraId="00000026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КИК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2.3.1. Исполнить все обязательства, предусмотренные по дополнительному(-ым) соглашению(-ям) со Школой к настоящему Договору.</w:t>
      </w:r>
    </w:p>
    <w:p w:rsidR="00000000" w:rsidDel="00000000" w:rsidP="00000000" w:rsidRDefault="00000000" w:rsidRPr="00000000" w14:paraId="00000028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2.3.2. Предоставить документы, подтверждающие трудоустройство в КИК, Студентов в рамках обучения по Программе.</w:t>
      </w:r>
    </w:p>
    <w:p w:rsidR="00000000" w:rsidDel="00000000" w:rsidP="00000000" w:rsidRDefault="00000000" w:rsidRPr="00000000" w14:paraId="00000029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2.3.3. В случае расторжения трудового договора с работником КИК, являющимся студентом Школы по Программе, в кратчайшие сроки оповестить об этом Школу.</w:t>
      </w:r>
    </w:p>
    <w:p w:rsidR="00000000" w:rsidDel="00000000" w:rsidP="00000000" w:rsidRDefault="00000000" w:rsidRPr="00000000" w14:paraId="0000002A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2.3.4. При возникновении обстоятельств, которые могут повлиять на исполнение обязательств по настоящему Договору в кратчайшие сроки оповестить об этом Школу.</w:t>
      </w:r>
    </w:p>
    <w:p w:rsidR="00000000" w:rsidDel="00000000" w:rsidP="00000000" w:rsidRDefault="00000000" w:rsidRPr="00000000" w14:paraId="0000002B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2.3.5. Предоставлять всю запрашиваемую Школой и Фондом информацию в рамках реализации Программы.</w:t>
      </w:r>
    </w:p>
    <w:p w:rsidR="00000000" w:rsidDel="00000000" w:rsidP="00000000" w:rsidRDefault="00000000" w:rsidRPr="00000000" w14:paraId="0000002C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2.3.6. Своевременно заполнять всю представленную Школой и Фондом документацию в рамках реализации Программы.</w:t>
      </w:r>
    </w:p>
    <w:p w:rsidR="00000000" w:rsidDel="00000000" w:rsidP="00000000" w:rsidRDefault="00000000" w:rsidRPr="00000000" w14:paraId="0000002D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2.3.7. Обеспечить своевременное подтверждение корректности данных ежемесячных отчетов Школы в соответствии с Порядком путем верификации с учетом специфики на Портале (возможно использование ЭЦП).</w:t>
      </w:r>
    </w:p>
    <w:p w:rsidR="00000000" w:rsidDel="00000000" w:rsidP="00000000" w:rsidRDefault="00000000" w:rsidRPr="00000000" w14:paraId="0000002E">
      <w:pPr>
        <w:spacing w:line="240" w:lineRule="auto"/>
        <w:ind w:right="-4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КИК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120"/>
        </w:tabs>
        <w:spacing w:line="240" w:lineRule="auto"/>
        <w:ind w:right="5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2.4.1. Предлагать Кандидатов для обучения в рамках Программы, соответствующих определенным Школой критериям.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120"/>
        </w:tabs>
        <w:spacing w:line="240" w:lineRule="auto"/>
        <w:ind w:right="5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2.4.2. Требовать от Школы надлежащего и добросовестного исполнения обязательств по настоящему Договору.</w:t>
      </w:r>
    </w:p>
    <w:p w:rsidR="00000000" w:rsidDel="00000000" w:rsidP="00000000" w:rsidRDefault="00000000" w:rsidRPr="00000000" w14:paraId="00000031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2.4.3. Пользоваться иными правами, предусмотренными настоящим Договором, и законодательством Республики Казахстан.</w:t>
      </w:r>
    </w:p>
    <w:p w:rsidR="00000000" w:rsidDel="00000000" w:rsidP="00000000" w:rsidRDefault="00000000" w:rsidRPr="00000000" w14:paraId="00000032">
      <w:pPr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СТОИМОСТЬ УСЛУГ И ПОРЯДОК ВОЗВРАТА ДЕНЕЖНЫХ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Студентам, указанным в Приложении №1 к настоящему Договору, оказываются услуги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Квоте, выделенной Школе по Программе.</w:t>
      </w:r>
    </w:p>
    <w:p w:rsidR="00000000" w:rsidDel="00000000" w:rsidP="00000000" w:rsidRDefault="00000000" w:rsidRPr="00000000" w14:paraId="00000034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В случае расторжения трудового договора Студента с КИК, или прекращения обучения, или невозможности продолжения обучения Студентом по инициативе или вине Студента, до момента завершения обучения по Курсу и предоставления Школой финального отчета Фонду о ходе и результатах обучения, Школа вправе требовать от КИК возмещения издержек Школы в размере и на условиях, определяемых дополнительным соглашением со Школой.</w:t>
      </w:r>
    </w:p>
    <w:p w:rsidR="00000000" w:rsidDel="00000000" w:rsidP="00000000" w:rsidRDefault="00000000" w:rsidRPr="00000000" w14:paraId="00000035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В случае невозможности Студентом обучения по настоящему Договору, до фактического его начала, и заблаговременного оповещения Школы Студентом, КИК не оплачивает  каких-либо штрафных санкций по настоящему Договору.</w:t>
      </w:r>
    </w:p>
    <w:p w:rsidR="00000000" w:rsidDel="00000000" w:rsidP="00000000" w:rsidRDefault="00000000" w:rsidRPr="00000000" w14:paraId="00000036">
      <w:pPr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За неисполнение или ненадлежащее исполнение своих обязательств по Договору Стороны несут ответственность в соответствии с законодательством Республики Казахстан.</w:t>
      </w:r>
    </w:p>
    <w:p w:rsidR="00000000" w:rsidDel="00000000" w:rsidP="00000000" w:rsidRDefault="00000000" w:rsidRPr="00000000" w14:paraId="00000038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Стороны несут полную ответственность за достоверность предоставленной информации и/или документов по настоящему Договору.</w:t>
      </w:r>
    </w:p>
    <w:p w:rsidR="00000000" w:rsidDel="00000000" w:rsidP="00000000" w:rsidRDefault="00000000" w:rsidRPr="00000000" w14:paraId="00000039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Уплата штрафов, пени и неустоек, а также возмещение убытков не освобождают Стороны от исполнения своих обязательств по настоящему Договору.</w:t>
      </w:r>
    </w:p>
    <w:p w:rsidR="00000000" w:rsidDel="00000000" w:rsidP="00000000" w:rsidRDefault="00000000" w:rsidRPr="00000000" w14:paraId="0000003A">
      <w:pPr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ДОПОЛНИТЕЛЬНЫЕ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Подписанием настоящего Договора КИК подтверждает следующее: </w:t>
      </w:r>
    </w:p>
    <w:p w:rsidR="00000000" w:rsidDel="00000000" w:rsidP="00000000" w:rsidRDefault="00000000" w:rsidRPr="00000000" w14:paraId="0000003C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5.1.1. наличие подписанного действующего  договора о предоставлении Квот Казахстанским ИКТ-компаниям для обучения работников на курсах в области информационно-коммуникационных технологий в рамках программы «Tech Orda» (далее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«Договор о распределении Квот»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 Фондом;</w:t>
      </w:r>
    </w:p>
    <w:p w:rsidR="00000000" w:rsidDel="00000000" w:rsidP="00000000" w:rsidRDefault="00000000" w:rsidRPr="00000000" w14:paraId="0000003D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5.1.2. направление на обучение в рамках Программы «Tech Orda» действующих работников;</w:t>
      </w:r>
    </w:p>
    <w:p w:rsidR="00000000" w:rsidDel="00000000" w:rsidP="00000000" w:rsidRDefault="00000000" w:rsidRPr="00000000" w14:paraId="0000003E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5.1.3. направление работников на обучение в рамках Квот Программы «Tech Orda» на Курсы всех Участников Программы в количестве, не превышающем количество Квот, распределенное согласно Договору о распределении Квот с Фондом;</w:t>
      </w:r>
    </w:p>
    <w:p w:rsidR="00000000" w:rsidDel="00000000" w:rsidP="00000000" w:rsidRDefault="00000000" w:rsidRPr="00000000" w14:paraId="0000003F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5.1.4. готовность возмещения стоимости обучения/части обучения в случае расторжения трудового договора Студента с КИК, или прекращения обучения, или невозможности продолжения обучения Студентом по инициативе или вине Студента после начала обучения в рамках настоящего Договора.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КОНФИДЕНЦИАЛЬНОСТЬ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Стороны пришли к соглашению считать конфиденциальной следующую информацию: переписка между Сторонами в отношении Договора, счета, акты, любая другая документация, относящаяся к Договору, не предназначенная и/или не находящаяся в открытом доступе для третьих лиц.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В связи с этим, Стороны обязуются предпринять необходимые меры для защиты конфиденциальной информации и не разглашать ее третьим лицам без предварительного согласия другой Стороны, за исключением Фонда, уполномоченного органа в области государственной поддержки инновационной деятельности, иным государственным органам, разглашения информации по Программе, которое обусловлено требованиями действующего законодательства, либо актами или поручениями вышестоящих органов управления. 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6.3. Предусмотренные настоящим Договором обязательства Сторон относительно конфиденциальности и неразглашения информации не распространяются на общедоступную информацию. </w:t>
      </w:r>
    </w:p>
    <w:p w:rsidR="00000000" w:rsidDel="00000000" w:rsidP="00000000" w:rsidRDefault="00000000" w:rsidRPr="00000000" w14:paraId="00000044">
      <w:pPr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ОБСТОЯТЕЛЬСТВА НЕПРЕОДОЛИМОЙ СИЛЫ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 Стороны освобождаются от ответственности за неисполнение либо ненадлежащее исполнение своих обязанностей по Договору, если оно явилось следствием наступления обстоятельств непреодолимой силы (форс-мажор): наводнений, пожаров, землетрясений, стихийных бедствий, блокад, забастовок, военных действий и иных обстоятельств, которые Стороны не могли предвидеть и которые непосредственно повлияли на исполнение Договора. При этом Стороны принимают необходимые меры для незамедлительного уведомления друг друга об этих обстоятельствах и прекращении их действия.</w:t>
      </w:r>
    </w:p>
    <w:p w:rsidR="00000000" w:rsidDel="00000000" w:rsidP="00000000" w:rsidRDefault="00000000" w:rsidRPr="00000000" w14:paraId="00000046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7.2. В случае если обстоятельства, указанные в пункте 7.1.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настоящего Договора, будут длиться более 1 (одного) месяца, то Стороны имеют право в одностороннем внесудебном порядке расторгнуть настоящий Договор. При этом ни одна из Сторон не будет иметь право требовать от другой Стороны возмещения каких-либо убытков.</w:t>
      </w:r>
    </w:p>
    <w:p w:rsidR="00000000" w:rsidDel="00000000" w:rsidP="00000000" w:rsidRDefault="00000000" w:rsidRPr="00000000" w14:paraId="00000047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7.3. Сторона, для которой станет невозможным исполнение своих обязательств по Договору, обязана незамедлительно, но не позднее 5 (пяти) рабочих дней уведомить другую Сторону о начале и прекращении обстоятельств, указанных в пункте 7.1.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настоящего Договора, а также предоставить подтверждающий документ соответствующего уполномоченного государственного органа.</w:t>
      </w:r>
    </w:p>
    <w:p w:rsidR="00000000" w:rsidDel="00000000" w:rsidP="00000000" w:rsidRDefault="00000000" w:rsidRPr="00000000" w14:paraId="00000048">
      <w:pPr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ПОРЯДОК РАЗРЕШЕНИЯ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8.1. В случае возникновения разногласий или споров по исполнению обязательств по настоящему Договору, Стороны обязуются предпринимать все необходимые меры для их урегулирования в досудебном порядке путем переговоров.</w:t>
      </w:r>
    </w:p>
    <w:p w:rsidR="00000000" w:rsidDel="00000000" w:rsidP="00000000" w:rsidRDefault="00000000" w:rsidRPr="00000000" w14:paraId="0000004A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8.2. В случае невозможности разрешения спора путем переговоров, Сторона направляет другой Стороне досудебную претензию/уведомление с детальным обоснованием возникших требований. </w:t>
      </w:r>
    </w:p>
    <w:p w:rsidR="00000000" w:rsidDel="00000000" w:rsidP="00000000" w:rsidRDefault="00000000" w:rsidRPr="00000000" w14:paraId="0000004B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8.3. В случае если Стороны не могут прийти к взаимному согласию, то все споры решаются в судебном порядке в соответствии с законодательством Республики Казахстан. Подсудность гражданских дел определяется по месту нахождения Школы.</w:t>
      </w:r>
    </w:p>
    <w:p w:rsidR="00000000" w:rsidDel="00000000" w:rsidP="00000000" w:rsidRDefault="00000000" w:rsidRPr="00000000" w14:paraId="0000004C">
      <w:pPr>
        <w:spacing w:after="200" w:before="200" w:line="240" w:lineRule="auto"/>
        <w:ind w:right="-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9.1. Права и обязанности Сторон, вытекающие из Договора, все вопросы, не урегулированные Договором, регламентируются законодательством Республики Казахстан. </w:t>
      </w:r>
    </w:p>
    <w:p w:rsidR="00000000" w:rsidDel="00000000" w:rsidP="00000000" w:rsidRDefault="00000000" w:rsidRPr="00000000" w14:paraId="0000004E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9.2. Переуступка прав требований по настоящему Договору Сторонами не допускается.</w:t>
      </w:r>
    </w:p>
    <w:p w:rsidR="00000000" w:rsidDel="00000000" w:rsidP="00000000" w:rsidRDefault="00000000" w:rsidRPr="00000000" w14:paraId="0000004F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9.3. Договор вступает в силу с даты его заключения Сторонами и действует до полного выполнения обязательств по Договору. Каждая из Сторон обязана в течение 3 (трех) рабочих дней письменно уведомить другую сторону об изменении: юридического, почтового, электронного адресов, банковских реквизитов, принятом решении о ликвидации, реорганизации, признании банкротом. В противном случае виновная Сторона должна компенсировать другой Стороне все убытки, которые будут причинены последней отсутствием такой информации.</w:t>
      </w:r>
    </w:p>
    <w:p w:rsidR="00000000" w:rsidDel="00000000" w:rsidP="00000000" w:rsidRDefault="00000000" w:rsidRPr="00000000" w14:paraId="00000050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9.4. Недействительность отдельной части Договора не влечет недействительности всего Договора в целом.</w:t>
      </w:r>
    </w:p>
    <w:p w:rsidR="00000000" w:rsidDel="00000000" w:rsidP="00000000" w:rsidRDefault="00000000" w:rsidRPr="00000000" w14:paraId="00000051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9.5. Изменения и дополнения к Договору оформляются дополнительными соглашениями, являющимися его неотъемлемой частью, и действительны, если они совершены в письменной форме и подписаны уполномоченными представителями Сторон.</w:t>
      </w:r>
    </w:p>
    <w:p w:rsidR="00000000" w:rsidDel="00000000" w:rsidP="00000000" w:rsidRDefault="00000000" w:rsidRPr="00000000" w14:paraId="00000052">
      <w:pPr>
        <w:spacing w:line="240" w:lineRule="auto"/>
        <w:ind w:right="-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9.6. Настоящий Договор может быть подписан посредством электронно-цифровой подписи Сторон, и в соответствии с законодательством Республики Казахстан обладает равной юридической силой подписанного на бумажном носителе.</w:t>
      </w:r>
    </w:p>
    <w:p w:rsidR="00000000" w:rsidDel="00000000" w:rsidP="00000000" w:rsidRDefault="00000000" w:rsidRPr="00000000" w14:paraId="00000053">
      <w:pPr>
        <w:spacing w:after="200" w:before="200" w:line="240" w:lineRule="auto"/>
        <w:ind w:left="720" w:right="-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РЕКВИЗИТЫ И ПОДПИСИ СТОРОН</w:t>
      </w:r>
    </w:p>
    <w:tbl>
      <w:tblPr>
        <w:tblStyle w:val="Table1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5235"/>
        <w:tblGridChange w:id="0">
          <w:tblGrid>
            <w:gridCol w:w="5235"/>
            <w:gridCol w:w="5235"/>
          </w:tblGrid>
        </w:tblGridChange>
      </w:tblGrid>
      <w:tr>
        <w:trPr>
          <w:cantSplit w:val="0"/>
          <w:trHeight w:val="385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Школа:</w:t>
            </w:r>
          </w:p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организации: ___________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БИН: ___________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Юридический Адрес: ___________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___________</w:t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ИИК: ___________</w:t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КБЕ: ___________</w:t>
            </w:r>
          </w:p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банка: ___________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Почта: ___________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КИК: 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организации: ___________</w:t>
            </w:r>
          </w:p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БИН: ___________</w:t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Юридический Адрес: ___________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___________</w:t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ИИК: ___________</w:t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КБЕ: ___________</w:t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банка: ___________</w:t>
            </w:r>
          </w:p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Почта: ___________</w:t>
            </w:r>
          </w:p>
        </w:tc>
      </w:tr>
    </w:tbl>
    <w:p w:rsidR="00000000" w:rsidDel="00000000" w:rsidP="00000000" w:rsidRDefault="00000000" w:rsidRPr="00000000" w14:paraId="00000066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  <w:sectPr>
          <w:headerReference r:id="rId7" w:type="default"/>
          <w:headerReference r:id="rId8" w:type="first"/>
          <w:pgSz w:h="15840" w:w="12240" w:orient="portrait"/>
          <w:pgMar w:bottom="1133" w:top="1133" w:left="1133" w:right="566" w:header="567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№1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Типовому договору оказания образовательных услуг </w:t>
      </w:r>
    </w:p>
    <w:p w:rsidR="00000000" w:rsidDel="00000000" w:rsidP="00000000" w:rsidRDefault="00000000" w:rsidRPr="00000000" w14:paraId="00000069">
      <w:pPr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между Участником Программы «Tech Orda» </w:t>
      </w:r>
    </w:p>
    <w:p w:rsidR="00000000" w:rsidDel="00000000" w:rsidP="00000000" w:rsidRDefault="00000000" w:rsidRPr="00000000" w14:paraId="0000006A">
      <w:pPr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Казахстанской ИКТ-компанией </w:t>
      </w:r>
    </w:p>
    <w:p w:rsidR="00000000" w:rsidDel="00000000" w:rsidP="00000000" w:rsidRDefault="00000000" w:rsidRPr="00000000" w14:paraId="0000006B">
      <w:pPr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проведения образовательных мероприятий </w:t>
      </w:r>
    </w:p>
    <w:p w:rsidR="00000000" w:rsidDel="00000000" w:rsidP="00000000" w:rsidRDefault="00000000" w:rsidRPr="00000000" w14:paraId="0000006C">
      <w:pPr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организации подготовки квалифицированных кадров </w:t>
      </w:r>
    </w:p>
    <w:p w:rsidR="00000000" w:rsidDel="00000000" w:rsidP="00000000" w:rsidRDefault="00000000" w:rsidRPr="00000000" w14:paraId="0000006D">
      <w:pPr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области информационно-коммуникационных технологий </w:t>
      </w:r>
    </w:p>
    <w:p w:rsidR="00000000" w:rsidDel="00000000" w:rsidP="00000000" w:rsidRDefault="00000000" w:rsidRPr="00000000" w14:paraId="0000006E">
      <w:pPr>
        <w:spacing w:line="240" w:lineRule="auto"/>
        <w:ind w:right="-3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программы «Tech Orda»</w:t>
      </w:r>
    </w:p>
    <w:p w:rsidR="00000000" w:rsidDel="00000000" w:rsidP="00000000" w:rsidRDefault="00000000" w:rsidRPr="00000000" w14:paraId="0000006F">
      <w:pPr>
        <w:widowControl w:val="0"/>
        <w:spacing w:before="639" w:line="240" w:lineRule="auto"/>
        <w:ind w:right="96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организации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spacing w:after="200" w:before="200" w:line="240" w:lineRule="auto"/>
        <w:ind w:right="96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Курса(-ов) и количество Студентов</w:t>
      </w:r>
    </w:p>
    <w:tbl>
      <w:tblPr>
        <w:tblStyle w:val="Table2"/>
        <w:tblW w:w="141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"/>
        <w:gridCol w:w="1665"/>
        <w:gridCol w:w="780"/>
        <w:gridCol w:w="750"/>
        <w:gridCol w:w="1350"/>
        <w:gridCol w:w="1770"/>
        <w:gridCol w:w="1725"/>
        <w:gridCol w:w="1875"/>
        <w:gridCol w:w="1674"/>
        <w:gridCol w:w="2270"/>
        <w:tblGridChange w:id="0">
          <w:tblGrid>
            <w:gridCol w:w="301"/>
            <w:gridCol w:w="1665"/>
            <w:gridCol w:w="780"/>
            <w:gridCol w:w="750"/>
            <w:gridCol w:w="1350"/>
            <w:gridCol w:w="1770"/>
            <w:gridCol w:w="1725"/>
            <w:gridCol w:w="1875"/>
            <w:gridCol w:w="1674"/>
            <w:gridCol w:w="2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Длительность в неделях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Длительность в академических часах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старта обучения (AA.BB.CC)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окончания обучения (XX.YY.ZZ)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Курса за 1 Студента в размере Квоты (до 600 000 тг)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Количество Студентов по Квоте в рамках программы “Tech Orda”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Количество Студентов в Листе ожидания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ind w:right="2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Общая стоимость обучения по Курсу за всех Студентов по Квоте * стоимость Курса за 1 Студента х кол-во Студентов по Квоте)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Общее кол-во по всем представленным Курсам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after="200" w:before="200" w:line="240" w:lineRule="auto"/>
        <w:ind w:right="17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Персональные данные Студентов в рамках Программы</w:t>
      </w:r>
      <w:r w:rsidDel="00000000" w:rsidR="00000000" w:rsidRPr="00000000">
        <w:rPr>
          <w:rtl w:val="0"/>
        </w:rPr>
      </w:r>
    </w:p>
    <w:tbl>
      <w:tblPr>
        <w:tblStyle w:val="Table3"/>
        <w:tblW w:w="14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"/>
        <w:gridCol w:w="675"/>
        <w:gridCol w:w="720"/>
        <w:gridCol w:w="735"/>
        <w:gridCol w:w="720"/>
        <w:gridCol w:w="1050"/>
        <w:gridCol w:w="2265"/>
        <w:gridCol w:w="1530"/>
        <w:gridCol w:w="1245"/>
        <w:gridCol w:w="1260"/>
        <w:gridCol w:w="1245"/>
        <w:gridCol w:w="1200"/>
        <w:gridCol w:w="1260"/>
        <w:tblGridChange w:id="0">
          <w:tblGrid>
            <w:gridCol w:w="285"/>
            <w:gridCol w:w="675"/>
            <w:gridCol w:w="720"/>
            <w:gridCol w:w="735"/>
            <w:gridCol w:w="720"/>
            <w:gridCol w:w="1050"/>
            <w:gridCol w:w="2265"/>
            <w:gridCol w:w="1530"/>
            <w:gridCol w:w="1245"/>
            <w:gridCol w:w="1260"/>
            <w:gridCol w:w="124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1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Курс №1. Наименование Курса (Примечание: по каждому Курсу формируется отдельная таблица)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удостоверения личности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УДЛ (когда и кем выдано)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телефона Студента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 Студента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Статус зачисления (Грант/Лист ожидания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tabs>
          <w:tab w:val="left" w:leader="none" w:pos="712"/>
        </w:tabs>
        <w:spacing w:line="240" w:lineRule="auto"/>
        <w:ind w:right="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3" w:top="1133" w:left="1133" w:right="566" w:header="567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highlight w:val="white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b w:val="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2">
    <w:name w:val="header"/>
    <w:basedOn w:val="a"/>
    <w:link w:val="afff3"/>
    <w:uiPriority w:val="99"/>
    <w:unhideWhenUsed w:val="1"/>
    <w:rsid w:val="00907C6F"/>
    <w:pPr>
      <w:tabs>
        <w:tab w:val="center" w:pos="4677"/>
        <w:tab w:val="right" w:pos="9355"/>
      </w:tabs>
      <w:spacing w:line="240" w:lineRule="auto"/>
    </w:pPr>
  </w:style>
  <w:style w:type="character" w:styleId="afff3" w:customStyle="1">
    <w:name w:val="Верхний колонтитул Знак"/>
    <w:basedOn w:val="a0"/>
    <w:link w:val="afff2"/>
    <w:uiPriority w:val="99"/>
    <w:rsid w:val="00907C6F"/>
  </w:style>
  <w:style w:type="paragraph" w:styleId="afff4">
    <w:name w:val="footer"/>
    <w:basedOn w:val="a"/>
    <w:link w:val="afff5"/>
    <w:uiPriority w:val="99"/>
    <w:unhideWhenUsed w:val="1"/>
    <w:rsid w:val="00907C6F"/>
    <w:pPr>
      <w:tabs>
        <w:tab w:val="center" w:pos="4677"/>
        <w:tab w:val="right" w:pos="9355"/>
      </w:tabs>
      <w:spacing w:line="240" w:lineRule="auto"/>
    </w:pPr>
  </w:style>
  <w:style w:type="character" w:styleId="afff5" w:customStyle="1">
    <w:name w:val="Нижний колонтитул Знак"/>
    <w:basedOn w:val="a0"/>
    <w:link w:val="afff4"/>
    <w:uiPriority w:val="99"/>
    <w:rsid w:val="00907C6F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/wT+G6emoj92xgavLA8/d7M18Q==">CgMxLjA4AHIhMUtZRTFWT1JhTE85YUloOEZ1Q3p3dVZwTkVQY0d6Yjd5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2024-03-01T13:08:00Z</dcterms:created>
</cp:coreProperties>
</file>