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3681C">
      <w:pPr>
        <w:rPr>
          <w:rFonts w:hint="eastAsia" w:ascii="黑体" w:hAnsi="黑体" w:eastAsia="黑体" w:cs="黑体"/>
          <w:b/>
          <w:bCs/>
          <w:color w:val="FF000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30"/>
          <w:szCs w:val="30"/>
          <w:lang w:val="en-US" w:eastAsia="zh-CN"/>
        </w:rPr>
        <w:t>本次测试仅为靶场学习！！！</w:t>
      </w:r>
    </w:p>
    <w:p w14:paraId="66F0D2FA">
      <w:pPr>
        <w:rPr>
          <w:rFonts w:hint="eastAsia" w:ascii="黑体" w:hAnsi="黑体" w:eastAsia="黑体" w:cs="黑体"/>
          <w:b/>
          <w:bCs/>
          <w:color w:val="FF000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30"/>
          <w:szCs w:val="30"/>
          <w:lang w:val="en-US" w:eastAsia="zh-CN"/>
        </w:rPr>
        <w:t>【声明】本文为红日靶场（内网渗透标准化练习环境）学习记录，所有操作均在靶场预设的授权模拟环境中进行，未涉及任何真实网络、服务器或个人信息。渗透测试需遵守《网络安全法》等法律法规，严禁未经授权攻击他人系统。本文技术仅用于学习防御技巧，请勿滥用，否则后果自负。 【靶场背景】红日靶场是国内常用的内网渗透练习环境，模拟真实企业内网架构（Web 服务器 + 域控 + 域内主机），核心考点为 “外网突破→内网信息收集→横向移动→域控拿下” 全链路，本文为完整通关记录。</w:t>
      </w:r>
    </w:p>
    <w:p w14:paraId="19B590D5"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0找到了可访问的网站</w:t>
      </w:r>
      <w:bookmarkStart w:id="0" w:name="_GoBack"/>
      <w:bookmarkEnd w:id="0"/>
    </w:p>
    <w:p w14:paraId="56BBE495">
      <w:pPr>
        <w:rPr>
          <w:rFonts w:hint="default"/>
          <w:color w:val="FF0000"/>
          <w:sz w:val="44"/>
          <w:szCs w:val="44"/>
          <w:lang w:val="en-US" w:eastAsia="zh-CN"/>
        </w:rPr>
      </w:pPr>
      <w:r>
        <w:drawing>
          <wp:inline distT="0" distB="0" distL="114300" distR="114300">
            <wp:extent cx="5269230" cy="2402205"/>
            <wp:effectExtent l="0" t="0" r="381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C441">
      <w:pPr>
        <w:rPr>
          <w:rFonts w:hint="eastAsia"/>
        </w:rPr>
      </w:pPr>
      <w:r>
        <w:rPr>
          <w:rFonts w:hint="eastAsia"/>
          <w:color w:val="FF0000"/>
          <w:sz w:val="44"/>
          <w:szCs w:val="44"/>
        </w:rPr>
        <w:t>1通过nmap扫描</w:t>
      </w:r>
      <w:r>
        <w:rPr>
          <w:rFonts w:hint="eastAsia"/>
          <w:color w:val="FF0000"/>
          <w:sz w:val="44"/>
          <w:szCs w:val="44"/>
          <w:lang w:val="en-US" w:eastAsia="zh-CN"/>
        </w:rPr>
        <w:t xml:space="preserve"> 网页地址 </w:t>
      </w:r>
      <w:r>
        <w:rPr>
          <w:rFonts w:hint="eastAsia"/>
          <w:color w:val="FF0000"/>
          <w:sz w:val="44"/>
          <w:szCs w:val="44"/>
        </w:rPr>
        <w:t>得到了多个端口，通过80端口进行web渗透。</w:t>
      </w:r>
      <w:r>
        <w:drawing>
          <wp:inline distT="0" distB="0" distL="114300" distR="114300">
            <wp:extent cx="5260975" cy="1918970"/>
            <wp:effectExtent l="0" t="0" r="1206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1F98">
      <w:pPr>
        <w:rPr>
          <w:rFonts w:hint="eastAsia"/>
        </w:rPr>
      </w:pPr>
    </w:p>
    <w:p w14:paraId="51219D7E">
      <w:pPr>
        <w:rPr>
          <w:rFonts w:hint="eastAsia"/>
          <w:color w:val="FF0000"/>
          <w:sz w:val="44"/>
          <w:szCs w:val="44"/>
        </w:rPr>
      </w:pPr>
      <w:r>
        <w:rPr>
          <w:rFonts w:hint="eastAsia"/>
          <w:color w:val="FF0000"/>
          <w:sz w:val="44"/>
          <w:szCs w:val="44"/>
        </w:rPr>
        <w:t>2使用后台扫描找到数据库登陆页面，</w:t>
      </w:r>
    </w:p>
    <w:p w14:paraId="719C6F79">
      <w:pPr>
        <w:rPr>
          <w:rFonts w:hint="eastAsia"/>
          <w:color w:val="FF0000"/>
          <w:sz w:val="44"/>
          <w:szCs w:val="44"/>
        </w:rPr>
      </w:pPr>
    </w:p>
    <w:p w14:paraId="122422EA">
      <w:pPr>
        <w:rPr>
          <w:rFonts w:hint="eastAsia"/>
        </w:rPr>
      </w:pPr>
      <w:r>
        <w:drawing>
          <wp:inline distT="0" distB="0" distL="114300" distR="114300">
            <wp:extent cx="5269865" cy="1222375"/>
            <wp:effectExtent l="0" t="0" r="317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D2F3C">
      <w:pPr>
        <w:rPr>
          <w:rFonts w:hint="eastAsia"/>
          <w:color w:val="FF0000"/>
          <w:sz w:val="44"/>
          <w:szCs w:val="44"/>
        </w:rPr>
      </w:pPr>
      <w:r>
        <w:rPr>
          <w:rFonts w:hint="eastAsia"/>
          <w:color w:val="FF0000"/>
          <w:sz w:val="44"/>
          <w:szCs w:val="44"/>
        </w:rPr>
        <w:t>3进行密码爆破得出其账号和密码为ROOT/root。</w:t>
      </w:r>
    </w:p>
    <w:p w14:paraId="15B7D870">
      <w:pPr>
        <w:rPr>
          <w:rFonts w:hint="eastAsia"/>
        </w:rPr>
      </w:pPr>
      <w:r>
        <w:drawing>
          <wp:inline distT="0" distB="0" distL="114300" distR="114300">
            <wp:extent cx="5264785" cy="2315845"/>
            <wp:effectExtent l="0" t="0" r="825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3E74C">
      <w:r>
        <w:rPr>
          <w:rFonts w:hint="eastAsia"/>
          <w:color w:val="FF0000"/>
          <w:sz w:val="44"/>
          <w:szCs w:val="44"/>
        </w:rPr>
        <w:t>4</w:t>
      </w:r>
      <w:r>
        <w:rPr>
          <w:rFonts w:hint="eastAsia"/>
          <w:color w:val="FF0000"/>
          <w:sz w:val="44"/>
          <w:szCs w:val="44"/>
          <w:lang w:val="en-US" w:eastAsia="zh-CN"/>
        </w:rPr>
        <w:t xml:space="preserve"> 查找日志，开启日志，</w:t>
      </w:r>
      <w:r>
        <w:drawing>
          <wp:inline distT="0" distB="0" distL="114300" distR="114300">
            <wp:extent cx="5268595" cy="3477895"/>
            <wp:effectExtent l="0" t="0" r="444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4F093">
      <w:r>
        <w:drawing>
          <wp:inline distT="0" distB="0" distL="114300" distR="114300">
            <wp:extent cx="5271770" cy="1535430"/>
            <wp:effectExtent l="0" t="0" r="127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F5B32"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5隐藏访问日志</w:t>
      </w:r>
    </w:p>
    <w:p w14:paraId="719102B7">
      <w:pPr>
        <w:rPr>
          <w:rFonts w:hint="eastAsia"/>
          <w:b/>
          <w:bCs/>
          <w:color w:val="FF0000"/>
          <w:sz w:val="44"/>
          <w:szCs w:val="44"/>
          <w:lang w:val="en-US" w:eastAsia="zh-CN"/>
        </w:rPr>
      </w:pPr>
      <w:r>
        <w:drawing>
          <wp:inline distT="0" distB="0" distL="114300" distR="114300">
            <wp:extent cx="5273675" cy="1881505"/>
            <wp:effectExtent l="0" t="0" r="1460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D440"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6构造恶意木马，控制网站。</w:t>
      </w:r>
    </w:p>
    <w:p w14:paraId="654AAE3D">
      <w:r>
        <w:drawing>
          <wp:inline distT="0" distB="0" distL="114300" distR="114300">
            <wp:extent cx="5260975" cy="1364615"/>
            <wp:effectExtent l="0" t="0" r="1206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74FC2">
      <w:pPr>
        <w:rPr>
          <w:rFonts w:hint="eastAsia"/>
          <w:color w:val="FF0000"/>
          <w:sz w:val="36"/>
          <w:szCs w:val="36"/>
          <w:lang w:val="en-US" w:eastAsia="zh-CN"/>
        </w:rPr>
      </w:pPr>
      <w:r>
        <w:rPr>
          <w:rFonts w:hint="eastAsia"/>
          <w:color w:val="FF0000"/>
          <w:sz w:val="36"/>
          <w:szCs w:val="36"/>
          <w:lang w:val="en-US" w:eastAsia="zh-CN"/>
        </w:rPr>
        <w:t>传播木马是不对的，所以我不展示了。</w:t>
      </w:r>
    </w:p>
    <w:p w14:paraId="4BDE3B71">
      <w:pPr>
        <w:rPr>
          <w:rFonts w:hint="eastAsia"/>
          <w:color w:val="FF0000"/>
          <w:sz w:val="36"/>
          <w:szCs w:val="36"/>
          <w:lang w:val="en-US" w:eastAsia="zh-CN"/>
        </w:rPr>
      </w:pPr>
      <w:r>
        <w:rPr>
          <w:rFonts w:hint="eastAsia"/>
          <w:color w:val="FF0000"/>
          <w:sz w:val="36"/>
          <w:szCs w:val="36"/>
          <w:lang w:val="en-US" w:eastAsia="zh-CN"/>
        </w:rPr>
        <w:t>确定编程语言</w:t>
      </w:r>
    </w:p>
    <w:p w14:paraId="0DF6D6C9">
      <w:r>
        <w:drawing>
          <wp:inline distT="0" distB="0" distL="114300" distR="114300">
            <wp:extent cx="2809875" cy="19716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2E95">
      <w:pPr>
        <w:rPr>
          <w:rFonts w:hint="eastAsia"/>
          <w:color w:val="FF0000"/>
          <w:sz w:val="36"/>
          <w:szCs w:val="36"/>
          <w:lang w:val="en-US" w:eastAsia="zh-CN"/>
        </w:rPr>
      </w:pPr>
      <w:r>
        <w:rPr>
          <w:rFonts w:hint="eastAsia"/>
          <w:color w:val="FF0000"/>
          <w:sz w:val="36"/>
          <w:szCs w:val="36"/>
          <w:lang w:val="en-US" w:eastAsia="zh-CN"/>
        </w:rPr>
        <w:t>使用控制软件</w:t>
      </w:r>
    </w:p>
    <w:p w14:paraId="7B713F9D">
      <w:r>
        <w:drawing>
          <wp:inline distT="0" distB="0" distL="114300" distR="114300">
            <wp:extent cx="5269230" cy="3500755"/>
            <wp:effectExtent l="0" t="0" r="381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398270"/>
            <wp:effectExtent l="0" t="0" r="190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38575" cy="800100"/>
            <wp:effectExtent l="0" t="0" r="190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1A134">
      <w:pPr>
        <w:rPr>
          <w:rFonts w:hint="eastAsia"/>
          <w:color w:val="FF0000"/>
          <w:sz w:val="52"/>
          <w:szCs w:val="52"/>
          <w:lang w:val="en-US" w:eastAsia="zh-CN"/>
        </w:rPr>
      </w:pPr>
      <w:r>
        <w:rPr>
          <w:rFonts w:hint="eastAsia"/>
          <w:color w:val="FF0000"/>
          <w:sz w:val="52"/>
          <w:szCs w:val="52"/>
          <w:lang w:val="en-US" w:eastAsia="zh-CN"/>
        </w:rPr>
        <w:t>成功！</w:t>
      </w:r>
    </w:p>
    <w:p w14:paraId="7BD84A04">
      <w:pPr>
        <w:rPr>
          <w:rFonts w:hint="eastAsia"/>
          <w:color w:val="FF0000"/>
          <w:sz w:val="52"/>
          <w:szCs w:val="52"/>
          <w:lang w:val="en-US" w:eastAsia="zh-CN"/>
        </w:rPr>
      </w:pPr>
      <w:r>
        <w:rPr>
          <w:rFonts w:hint="eastAsia"/>
          <w:color w:val="FF0000"/>
          <w:sz w:val="52"/>
          <w:szCs w:val="52"/>
          <w:lang w:val="en-US" w:eastAsia="zh-CN"/>
        </w:rPr>
        <w:t>7关闭防火墙</w:t>
      </w:r>
    </w:p>
    <w:p w14:paraId="6B27CD75">
      <w:r>
        <w:drawing>
          <wp:inline distT="0" distB="0" distL="114300" distR="114300">
            <wp:extent cx="5270500" cy="432816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5E0C">
      <w:pPr>
        <w:rPr>
          <w:rFonts w:hint="default" w:eastAsiaTheme="minorEastAsia"/>
          <w:lang w:val="en-US" w:eastAsia="zh-CN"/>
        </w:rPr>
      </w:pPr>
    </w:p>
    <w:p w14:paraId="52632250">
      <w:pPr>
        <w:rPr>
          <w:rFonts w:hint="eastAsia"/>
          <w:color w:val="FF0000"/>
          <w:sz w:val="36"/>
          <w:szCs w:val="36"/>
          <w:lang w:val="en-US" w:eastAsia="zh-CN"/>
        </w:rPr>
      </w:pPr>
      <w:r>
        <w:rPr>
          <w:rFonts w:hint="eastAsia"/>
          <w:color w:val="FF0000"/>
          <w:sz w:val="36"/>
          <w:szCs w:val="36"/>
          <w:lang w:val="en-US" w:eastAsia="zh-CN"/>
        </w:rPr>
        <w:t>8获取密码，易如反掌</w:t>
      </w:r>
    </w:p>
    <w:p w14:paraId="10072076">
      <w:r>
        <w:drawing>
          <wp:inline distT="0" distB="0" distL="114300" distR="114300">
            <wp:extent cx="5273040" cy="2670175"/>
            <wp:effectExtent l="0" t="0" r="0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1780C">
      <w:pPr>
        <w:rPr>
          <w:rFonts w:hint="default" w:eastAsiaTheme="minorEastAsia"/>
          <w:color w:val="FF0000"/>
          <w:sz w:val="36"/>
          <w:szCs w:val="36"/>
          <w:lang w:val="en-US" w:eastAsia="zh-CN"/>
        </w:rPr>
      </w:pPr>
      <w:r>
        <w:rPr>
          <w:rFonts w:hint="eastAsia"/>
          <w:color w:val="FF0000"/>
          <w:sz w:val="36"/>
          <w:szCs w:val="36"/>
          <w:lang w:val="en-US" w:eastAsia="zh-CN"/>
        </w:rPr>
        <w:t>9进入服务器电脑（远程桌面）</w:t>
      </w:r>
    </w:p>
    <w:p w14:paraId="70D53CB3">
      <w:pPr>
        <w:rPr>
          <w:rFonts w:hint="default"/>
          <w:color w:val="FF0000"/>
          <w:sz w:val="52"/>
          <w:szCs w:val="52"/>
          <w:lang w:val="en-US" w:eastAsia="zh-CN"/>
        </w:rPr>
      </w:pPr>
      <w:r>
        <w:drawing>
          <wp:inline distT="0" distB="0" distL="114300" distR="114300">
            <wp:extent cx="5268595" cy="3898900"/>
            <wp:effectExtent l="0" t="0" r="4445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78EC1">
      <w:pPr>
        <w:rPr>
          <w:rFonts w:hint="default"/>
          <w:lang w:val="en-US" w:eastAsia="zh-CN"/>
        </w:rPr>
      </w:pPr>
    </w:p>
    <w:p w14:paraId="680949DD">
      <w:r>
        <w:rPr>
          <w:rFonts w:hint="eastAsia"/>
          <w:color w:val="FF0000"/>
          <w:sz w:val="44"/>
          <w:szCs w:val="44"/>
          <w:lang w:val="en-US" w:eastAsia="zh-CN"/>
        </w:rPr>
        <w:t>查看域控</w:t>
      </w:r>
      <w:r>
        <w:drawing>
          <wp:inline distT="0" distB="0" distL="114300" distR="114300">
            <wp:extent cx="5272405" cy="2261235"/>
            <wp:effectExtent l="0" t="0" r="63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A0B6"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10正式开始内网渗透</w:t>
      </w:r>
    </w:p>
    <w:p w14:paraId="094C3B1E">
      <w:pPr>
        <w:rPr>
          <w:rFonts w:hint="default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内网信息收集</w:t>
      </w:r>
    </w:p>
    <w:p w14:paraId="7F0A9C36">
      <w:r>
        <w:drawing>
          <wp:inline distT="0" distB="0" distL="114300" distR="114300">
            <wp:extent cx="5067300" cy="194310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3F90"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猜测GOD为域账号</w:t>
      </w:r>
    </w:p>
    <w:p w14:paraId="0D2765AE">
      <w:r>
        <w:drawing>
          <wp:inline distT="0" distB="0" distL="114300" distR="114300">
            <wp:extent cx="5264785" cy="1784985"/>
            <wp:effectExtent l="0" t="0" r="8255" b="1333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403350"/>
            <wp:effectExtent l="0" t="0" r="3175" b="1397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0E59">
      <w:pPr>
        <w:rPr>
          <w:rFonts w:hint="default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①</w:t>
      </w:r>
      <w:r>
        <w:rPr>
          <w:rFonts w:hint="default"/>
          <w:color w:val="FF0000"/>
          <w:sz w:val="32"/>
          <w:szCs w:val="32"/>
          <w:lang w:val="en-US" w:eastAsia="zh-CN"/>
        </w:rPr>
        <w:t>当前控制的用户是qod\administrator</w:t>
      </w:r>
    </w:p>
    <w:p w14:paraId="597172C4">
      <w:pPr>
        <w:rPr>
          <w:rFonts w:hint="default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②</w:t>
      </w:r>
      <w:r>
        <w:rPr>
          <w:rFonts w:hint="default"/>
          <w:color w:val="FF0000"/>
          <w:sz w:val="32"/>
          <w:szCs w:val="32"/>
          <w:lang w:val="en-US" w:eastAsia="zh-CN"/>
        </w:rPr>
        <w:t>当前控制的电脑加入了域。域名是god.org</w:t>
      </w:r>
    </w:p>
    <w:p w14:paraId="45CBD78F">
      <w:pPr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③</w:t>
      </w:r>
      <w:r>
        <w:rPr>
          <w:rFonts w:hint="default"/>
          <w:color w:val="FF0000"/>
          <w:sz w:val="32"/>
          <w:szCs w:val="32"/>
          <w:lang w:val="en-US" w:eastAsia="zh-CN"/>
        </w:rPr>
        <w:t>、域中有5个</w:t>
      </w:r>
      <w:r>
        <w:rPr>
          <w:rFonts w:hint="eastAsia"/>
          <w:color w:val="FF0000"/>
          <w:sz w:val="32"/>
          <w:szCs w:val="32"/>
          <w:lang w:val="en-US" w:eastAsia="zh-CN"/>
        </w:rPr>
        <w:t>用户</w:t>
      </w:r>
    </w:p>
    <w:p w14:paraId="0191FB9D">
      <w:pPr>
        <w:rPr>
          <w:rFonts w:ascii="monospace" w:hAnsi="monospace" w:eastAsia="monospace" w:cs="monospace"/>
          <w:i w:val="0"/>
          <w:iCs w:val="0"/>
          <w:caps w:val="0"/>
          <w:color w:val="FF0000"/>
          <w:spacing w:val="0"/>
          <w:sz w:val="25"/>
          <w:szCs w:val="25"/>
          <w:highlight w:val="lightGray"/>
          <w:shd w:val="clear" w:fill="000000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④域中的电脑名为</w:t>
      </w:r>
      <w:r>
        <w:rPr>
          <w:rFonts w:ascii="monospace" w:hAnsi="monospace" w:eastAsia="monospace" w:cs="monospace"/>
          <w:i w:val="0"/>
          <w:iCs w:val="0"/>
          <w:caps w:val="0"/>
          <w:color w:val="FF0000"/>
          <w:spacing w:val="0"/>
          <w:sz w:val="25"/>
          <w:szCs w:val="25"/>
          <w:highlight w:val="lightGray"/>
          <w:shd w:val="clear" w:fill="000000"/>
        </w:rPr>
        <w:t>DEV1            ROOT-TVI862UBEH       STU1</w:t>
      </w:r>
    </w:p>
    <w:p w14:paraId="6C11D3B3">
      <w:pPr>
        <w:rPr>
          <w:rFonts w:hint="default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11查看域控的IP和位置</w:t>
      </w:r>
    </w:p>
    <w:p w14:paraId="3EE31619">
      <w:r>
        <w:drawing>
          <wp:inline distT="0" distB="0" distL="114300" distR="114300">
            <wp:extent cx="5272405" cy="2384425"/>
            <wp:effectExtent l="0" t="0" r="635" b="825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2D90">
      <w:pPr>
        <w:rPr>
          <w:rFonts w:hint="eastAsia" w:ascii="萝莉体 第二版" w:hAnsi="萝莉体 第二版" w:eastAsia="萝莉体 第二版" w:cs="萝莉体 第二版"/>
          <w:lang w:val="en-US" w:eastAsia="zh-CN"/>
        </w:rPr>
      </w:pPr>
      <w:r>
        <w:rPr>
          <w:rFonts w:hint="eastAsia" w:ascii="萝莉体 第二版" w:hAnsi="萝莉体 第二版" w:eastAsia="萝莉体 第二版" w:cs="萝莉体 第二版"/>
          <w:lang w:val="en-US" w:eastAsia="zh-CN"/>
        </w:rPr>
        <w:t>哇，你的银行卡号码是。。。。。</w:t>
      </w:r>
    </w:p>
    <w:p w14:paraId="611ABE86">
      <w:r>
        <w:drawing>
          <wp:inline distT="0" distB="0" distL="114300" distR="114300">
            <wp:extent cx="5272405" cy="835025"/>
            <wp:effectExtent l="0" t="0" r="635" b="3175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6084">
      <w:pPr>
        <w:rPr>
          <w:rFonts w:hint="eastAsia" w:ascii="萝莉体 第二版" w:hAnsi="萝莉体 第二版" w:eastAsia="萝莉体 第二版" w:cs="萝莉体 第二版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萝莉体 第二版" w:hAnsi="萝莉体 第二版" w:eastAsia="萝莉体 第二版" w:cs="萝莉体 第二版"/>
          <w:b/>
          <w:bCs/>
          <w:color w:val="FF0000"/>
          <w:sz w:val="28"/>
          <w:szCs w:val="28"/>
          <w:lang w:val="en-US" w:eastAsia="zh-CN"/>
        </w:rPr>
        <w:t>52网段内有两台</w:t>
      </w:r>
    </w:p>
    <w:p w14:paraId="2BF9B74F">
      <w:r>
        <w:drawing>
          <wp:inline distT="0" distB="0" distL="114300" distR="114300">
            <wp:extent cx="5274310" cy="532130"/>
            <wp:effectExtent l="0" t="0" r="13970" b="127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0C7B">
      <w:pPr>
        <w:rPr>
          <w:rFonts w:hint="eastAsia"/>
          <w:color w:val="FF0000"/>
          <w:sz w:val="36"/>
          <w:szCs w:val="36"/>
          <w:lang w:val="en-US" w:eastAsia="zh-CN"/>
        </w:rPr>
      </w:pPr>
      <w:r>
        <w:rPr>
          <w:rFonts w:hint="eastAsia"/>
          <w:color w:val="FF0000"/>
          <w:sz w:val="36"/>
          <w:szCs w:val="36"/>
          <w:lang w:val="en-US" w:eastAsia="zh-CN"/>
        </w:rPr>
        <w:t>懂了</w:t>
      </w:r>
    </w:p>
    <w:p w14:paraId="6117B06A">
      <w:pPr>
        <w:rPr>
          <w:rFonts w:hint="eastAsia"/>
          <w:color w:val="FF0000"/>
          <w:sz w:val="36"/>
          <w:szCs w:val="36"/>
          <w:lang w:val="en-US" w:eastAsia="zh-CN"/>
        </w:rPr>
      </w:pPr>
      <w:r>
        <w:rPr>
          <w:rFonts w:hint="eastAsia"/>
          <w:color w:val="FF0000"/>
          <w:sz w:val="36"/>
          <w:szCs w:val="36"/>
          <w:lang w:val="en-US" w:eastAsia="zh-CN"/>
        </w:rPr>
        <w:t>192.168.52.138 -owa.god.org是域控</w:t>
      </w:r>
    </w:p>
    <w:p w14:paraId="4DD78BE7">
      <w:pPr>
        <w:rPr>
          <w:rFonts w:hint="default"/>
          <w:color w:val="FF0000"/>
          <w:sz w:val="36"/>
          <w:szCs w:val="36"/>
          <w:lang w:val="en-US" w:eastAsia="zh-CN"/>
        </w:rPr>
      </w:pPr>
      <w:r>
        <w:rPr>
          <w:rFonts w:hint="eastAsia"/>
          <w:color w:val="FF0000"/>
          <w:sz w:val="36"/>
          <w:szCs w:val="36"/>
          <w:lang w:val="en-US" w:eastAsia="zh-CN"/>
        </w:rPr>
        <w:t>192.168.52.138-ROOT-TVI862UBEH.god.org是域内主机</w:t>
      </w:r>
    </w:p>
    <w:p w14:paraId="4B958281">
      <w:pPr>
        <w:rPr>
          <w:rFonts w:hint="eastAsia"/>
          <w:color w:val="FF0000"/>
          <w:sz w:val="36"/>
          <w:szCs w:val="36"/>
          <w:lang w:val="en-US" w:eastAsia="zh-CN"/>
        </w:rPr>
      </w:pPr>
      <w:r>
        <w:rPr>
          <w:rFonts w:hint="eastAsia"/>
          <w:color w:val="FF0000"/>
          <w:sz w:val="36"/>
          <w:szCs w:val="36"/>
          <w:lang w:val="en-US" w:eastAsia="zh-CN"/>
        </w:rPr>
        <w:t>192.168.52.142是被控制的STU1.GOD.ORG</w:t>
      </w:r>
    </w:p>
    <w:p w14:paraId="01C84EDD">
      <w:pPr>
        <w:rPr>
          <w:rFonts w:hint="eastAsia"/>
          <w:color w:val="FF0000"/>
          <w:sz w:val="36"/>
          <w:szCs w:val="36"/>
          <w:lang w:val="en-US" w:eastAsia="zh-CN"/>
        </w:rPr>
      </w:pPr>
    </w:p>
    <w:p w14:paraId="54D8F6DF"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12控制域控</w:t>
      </w:r>
    </w:p>
    <w:p w14:paraId="09D92C35"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通过上传免杀木马1.exe完成转移到MSF/CS的控制</w:t>
      </w:r>
    </w:p>
    <w:p w14:paraId="3D4EF152">
      <w:pPr>
        <w:rPr>
          <w:rFonts w:hint="eastAsia"/>
          <w:color w:val="FF0000"/>
          <w:sz w:val="44"/>
          <w:szCs w:val="44"/>
          <w:lang w:val="en-US" w:eastAsia="zh-CN"/>
        </w:rPr>
      </w:pPr>
    </w:p>
    <w:p w14:paraId="169943C2"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13横向移动</w:t>
      </w:r>
    </w:p>
    <w:p w14:paraId="30CAA08F"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通过前面mimikatz获得的域管理员的账号和密码</w:t>
      </w:r>
    </w:p>
    <w:p w14:paraId="55024190"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建立IPC通道和SMB流量通道</w:t>
      </w:r>
    </w:p>
    <w:p w14:paraId="78A6F698">
      <w:pPr>
        <w:rPr>
          <w:rFonts w:hint="default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建立服务器和域控的IPC</w:t>
      </w:r>
    </w:p>
    <w:p w14:paraId="5E6347C8">
      <w:r>
        <w:drawing>
          <wp:inline distT="0" distB="0" distL="114300" distR="114300">
            <wp:extent cx="5272405" cy="920115"/>
            <wp:effectExtent l="0" t="0" r="635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503F">
      <w:pPr>
        <w:rPr>
          <w:rFonts w:hint="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通过服务器和IPC传输木马到域控打通SMB</w:t>
      </w:r>
    </w:p>
    <w:p w14:paraId="036181F5">
      <w:r>
        <w:drawing>
          <wp:inline distT="0" distB="0" distL="114300" distR="114300">
            <wp:extent cx="5272405" cy="1803400"/>
            <wp:effectExtent l="0" t="0" r="635" b="1016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84529">
      <w:pPr>
        <w:rPr>
          <w:rFonts w:hint="default" w:eastAsiaTheme="minor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创建服务启动服务</w:t>
      </w:r>
    </w:p>
    <w:p w14:paraId="355B9DFA">
      <w:r>
        <w:drawing>
          <wp:inline distT="0" distB="0" distL="114300" distR="114300">
            <wp:extent cx="5268595" cy="1112520"/>
            <wp:effectExtent l="0" t="0" r="4445" b="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BD6E5">
      <w:pPr>
        <w:rPr>
          <w:rFonts w:hint="eastAsia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服务绑定木马/上线木马</w:t>
      </w:r>
    </w:p>
    <w:p w14:paraId="0A3FBBBE">
      <w:r>
        <w:drawing>
          <wp:inline distT="0" distB="0" distL="114300" distR="114300">
            <wp:extent cx="5273040" cy="1097280"/>
            <wp:effectExtent l="0" t="0" r="0" b="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7D4A"/>
    <w:p w14:paraId="299AE192">
      <w:pPr>
        <w:rPr>
          <w:rFonts w:hint="eastAsia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14成功控制域控，拿到资料后通过</w:t>
      </w:r>
      <w:r>
        <w:rPr>
          <w:rFonts w:hint="eastAsia"/>
          <w:color w:val="FF0000"/>
          <w:sz w:val="30"/>
          <w:szCs w:val="30"/>
          <w:lang w:val="en-US" w:eastAsia="zh-CN"/>
        </w:rPr>
        <w:tab/>
      </w:r>
      <w:r>
        <w:rPr>
          <w:rFonts w:hint="eastAsia"/>
          <w:color w:val="FF0000"/>
          <w:sz w:val="30"/>
          <w:szCs w:val="30"/>
          <w:lang w:val="en-US" w:eastAsia="zh-CN"/>
        </w:rPr>
        <w:t>工具(如MSF)隐藏日志</w:t>
      </w:r>
    </w:p>
    <w:p w14:paraId="27DB3E52">
      <w:pPr>
        <w:rPr>
          <w:rFonts w:hint="eastAsia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扩充</w:t>
      </w:r>
    </w:p>
    <w:p w14:paraId="168B50AE">
      <w:pPr>
        <w:rPr>
          <w:rFonts w:hint="default"/>
          <w:color w:val="7DDFD7" w:themeColor="accent5" w:themeTint="99"/>
          <w:sz w:val="30"/>
          <w:szCs w:val="30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7DDFD7" w:themeColor="accent5" w:themeTint="99"/>
          <w:sz w:val="30"/>
          <w:szCs w:val="30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木马免杀</w:t>
      </w:r>
    </w:p>
    <w:p w14:paraId="4335FE18">
      <w:pPr>
        <w:rPr>
          <w:rFonts w:hint="default"/>
          <w:color w:val="7DDFD7" w:themeColor="accent5" w:themeTint="99"/>
          <w:sz w:val="30"/>
          <w:szCs w:val="30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7DDFD7" w:themeColor="accent5" w:themeTint="99"/>
          <w:sz w:val="30"/>
          <w:szCs w:val="30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1.动态函数执行</w:t>
      </w:r>
    </w:p>
    <w:p w14:paraId="1C9F8F91">
      <w:pPr>
        <w:rPr>
          <w:rFonts w:hint="default"/>
          <w:color w:val="7DDFD7" w:themeColor="accent5" w:themeTint="99"/>
          <w:sz w:val="30"/>
          <w:szCs w:val="30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7DDFD7" w:themeColor="accent5" w:themeTint="99"/>
          <w:sz w:val="30"/>
          <w:szCs w:val="30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2.变量参杂</w:t>
      </w:r>
    </w:p>
    <w:p w14:paraId="5A4A2401">
      <w:pPr>
        <w:rPr>
          <w:rFonts w:hint="default"/>
          <w:color w:val="7DDFD7" w:themeColor="accent5" w:themeTint="99"/>
          <w:sz w:val="30"/>
          <w:szCs w:val="30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7DDFD7" w:themeColor="accent5" w:themeTint="99"/>
          <w:sz w:val="30"/>
          <w:szCs w:val="30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3.二维数组</w:t>
      </w:r>
    </w:p>
    <w:p w14:paraId="3CCE67A6">
      <w:pPr>
        <w:rPr>
          <w:rFonts w:hint="default"/>
          <w:color w:val="7DDFD7" w:themeColor="accent5" w:themeTint="99"/>
          <w:sz w:val="30"/>
          <w:szCs w:val="30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7DDFD7" w:themeColor="accent5" w:themeTint="99"/>
          <w:sz w:val="30"/>
          <w:szCs w:val="30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4.特殊字符干扰6.编码、运算</w:t>
      </w:r>
    </w:p>
    <w:p w14:paraId="79CD6BE4">
      <w:pPr>
        <w:rPr>
          <w:rFonts w:hint="default"/>
          <w:color w:val="7DDFD7" w:themeColor="accent5" w:themeTint="99"/>
          <w:sz w:val="30"/>
          <w:szCs w:val="30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7DDFD7" w:themeColor="accent5" w:themeTint="99"/>
          <w:sz w:val="30"/>
          <w:szCs w:val="30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5.混合免杀</w:t>
      </w:r>
    </w:p>
    <w:p w14:paraId="7F8642AF">
      <w:pPr>
        <w:rPr>
          <w:rFonts w:hint="eastAsia"/>
          <w:color w:val="00B0F0"/>
          <w:sz w:val="32"/>
          <w:szCs w:val="32"/>
          <w:lang w:val="en-US" w:eastAsia="zh-CN"/>
        </w:rPr>
      </w:pPr>
      <w:r>
        <w:rPr>
          <w:rFonts w:hint="eastAsia"/>
          <w:color w:val="00B0F0"/>
          <w:sz w:val="32"/>
          <w:szCs w:val="32"/>
          <w:lang w:val="en-US" w:eastAsia="zh-CN"/>
        </w:rPr>
        <w:t>木马持久化</w:t>
      </w:r>
    </w:p>
    <w:p w14:paraId="4198DC7A">
      <w:pPr>
        <w:rPr>
          <w:rFonts w:hint="default"/>
          <w:color w:val="00B0F0"/>
          <w:sz w:val="32"/>
          <w:szCs w:val="32"/>
          <w:lang w:val="en-US" w:eastAsia="zh-CN"/>
        </w:rPr>
      </w:pPr>
      <w:r>
        <w:rPr>
          <w:rFonts w:hint="default"/>
          <w:color w:val="00B0F0"/>
          <w:sz w:val="32"/>
          <w:szCs w:val="32"/>
          <w:lang w:val="en-US" w:eastAsia="zh-CN"/>
        </w:rPr>
        <w:t>隐藏移动到</w:t>
      </w:r>
      <w:r>
        <w:rPr>
          <w:rFonts w:hint="eastAsia"/>
          <w:color w:val="00B0F0"/>
          <w:sz w:val="32"/>
          <w:szCs w:val="32"/>
          <w:lang w:val="en-US" w:eastAsia="zh-CN"/>
        </w:rPr>
        <w:t>X</w:t>
      </w:r>
      <w:r>
        <w:rPr>
          <w:rFonts w:hint="default"/>
          <w:color w:val="00B0F0"/>
          <w:sz w:val="32"/>
          <w:szCs w:val="32"/>
          <w:lang w:val="en-US" w:eastAsia="zh-CN"/>
        </w:rPr>
        <w:t xml:space="preserve">盘 mv 1.ps1 </w:t>
      </w:r>
      <w:r>
        <w:rPr>
          <w:rFonts w:hint="eastAsia"/>
          <w:color w:val="00B0F0"/>
          <w:sz w:val="32"/>
          <w:szCs w:val="32"/>
          <w:lang w:val="en-US" w:eastAsia="zh-CN"/>
        </w:rPr>
        <w:t>X</w:t>
      </w:r>
      <w:r>
        <w:rPr>
          <w:rFonts w:hint="default"/>
          <w:color w:val="00B0F0"/>
          <w:sz w:val="32"/>
          <w:szCs w:val="32"/>
          <w:lang w:val="en-US" w:eastAsia="zh-CN"/>
        </w:rPr>
        <w:t>:/windows/1.ps1</w:t>
      </w:r>
    </w:p>
    <w:p w14:paraId="4C41AD38">
      <w:pPr>
        <w:rPr>
          <w:rFonts w:hint="default"/>
          <w:color w:val="00B0F0"/>
          <w:sz w:val="32"/>
          <w:szCs w:val="32"/>
          <w:lang w:val="en-US" w:eastAsia="zh-CN"/>
        </w:rPr>
      </w:pPr>
      <w:r>
        <w:rPr>
          <w:rFonts w:hint="default"/>
          <w:color w:val="00B0F0"/>
          <w:sz w:val="32"/>
          <w:szCs w:val="32"/>
          <w:lang w:val="en-US" w:eastAsia="zh-CN"/>
        </w:rPr>
        <w:t>隐藏后再执行创建服务</w:t>
      </w:r>
    </w:p>
    <w:p w14:paraId="50977382">
      <w:pPr>
        <w:rPr>
          <w:rFonts w:hint="default"/>
          <w:color w:val="00B0F0"/>
          <w:sz w:val="32"/>
          <w:szCs w:val="32"/>
          <w:lang w:val="en-US" w:eastAsia="zh-CN"/>
        </w:rPr>
      </w:pPr>
      <w:r>
        <w:rPr>
          <w:rFonts w:hint="default"/>
          <w:color w:val="00B0F0"/>
          <w:sz w:val="32"/>
          <w:szCs w:val="32"/>
          <w:lang w:val="en-US" w:eastAsia="zh-CN"/>
        </w:rPr>
        <w:t>伪装该服务 sc description "shell" "</w:t>
      </w:r>
      <w:r>
        <w:rPr>
          <w:rFonts w:hint="eastAsia"/>
          <w:color w:val="00B0F0"/>
          <w:sz w:val="32"/>
          <w:szCs w:val="32"/>
          <w:lang w:val="en-US" w:eastAsia="zh-CN"/>
        </w:rPr>
        <w:t>输入文本</w:t>
      </w:r>
      <w:r>
        <w:rPr>
          <w:rFonts w:hint="default"/>
          <w:color w:val="00B0F0"/>
          <w:sz w:val="32"/>
          <w:szCs w:val="32"/>
          <w:lang w:val="en-US" w:eastAsia="zh-CN"/>
        </w:rPr>
        <w:t>"</w:t>
      </w:r>
    </w:p>
    <w:p w14:paraId="4A0B3A5B">
      <w:pPr>
        <w:rPr>
          <w:rFonts w:hint="default"/>
          <w:color w:val="00B0F0"/>
          <w:sz w:val="32"/>
          <w:szCs w:val="32"/>
          <w:lang w:val="en-US" w:eastAsia="zh-CN"/>
        </w:rPr>
      </w:pPr>
      <w:r>
        <w:rPr>
          <w:rFonts w:hint="default"/>
          <w:color w:val="00B0F0"/>
          <w:sz w:val="32"/>
          <w:szCs w:val="32"/>
          <w:lang w:val="en-US" w:eastAsia="zh-CN"/>
        </w:rPr>
        <w:t>开机自启</w:t>
      </w:r>
    </w:p>
    <w:p w14:paraId="75C9613A">
      <w:pPr>
        <w:rPr>
          <w:rFonts w:hint="default"/>
          <w:color w:val="FF0000"/>
          <w:sz w:val="44"/>
          <w:szCs w:val="44"/>
          <w:lang w:val="en-US" w:eastAsia="zh-CN"/>
        </w:rPr>
      </w:pPr>
      <w:r>
        <w:rPr>
          <w:rFonts w:hint="default"/>
          <w:color w:val="00B0F0"/>
          <w:sz w:val="32"/>
          <w:szCs w:val="32"/>
          <w:lang w:val="en-US" w:eastAsia="zh-CN"/>
        </w:rPr>
        <w:t>服务隐藏技术</w:t>
      </w:r>
    </w:p>
    <w:p w14:paraId="6F653810">
      <w:pP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本次未用到</w:t>
      </w:r>
    </w:p>
    <w:p w14:paraId="65BAACAF">
      <w:pP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横向移动拓展 </w:t>
      </w:r>
    </w:p>
    <w:p w14:paraId="0B2F387C">
      <w:pP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WMI / WinRM 远程执行</w:t>
      </w:r>
    </w:p>
    <w:p w14:paraId="0E16440A">
      <w:pP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Kerberoasting / AS-REP Roasting Token </w:t>
      </w:r>
    </w:p>
    <w:p w14:paraId="118E7916">
      <w:pP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窃取与模拟 </w:t>
      </w:r>
    </w:p>
    <w:p w14:paraId="199A6A15">
      <w:pP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彩虹表攻击</w:t>
      </w:r>
    </w:p>
    <w:p w14:paraId="0433C82A">
      <w:pP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MS提权</w:t>
      </w:r>
    </w:p>
    <w:p w14:paraId="2C8F0813">
      <w:pP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密码喷洒</w:t>
      </w:r>
    </w:p>
    <w:p w14:paraId="235684CF">
      <w:pPr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哈希碰撞等。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萝莉体 第二版">
    <w:panose1 w:val="02000500000000000000"/>
    <w:charset w:val="86"/>
    <w:family w:val="auto"/>
    <w:pitch w:val="default"/>
    <w:sig w:usb0="910003FF" w:usb1="59FFFFFF" w:usb2="00000037" w:usb3="00000000" w:csb0="6017019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1F3FE3"/>
    <w:rsid w:val="358321F5"/>
    <w:rsid w:val="3A681940"/>
    <w:rsid w:val="47DE44EE"/>
    <w:rsid w:val="4EC26965"/>
    <w:rsid w:val="6B0A0AF9"/>
    <w:rsid w:val="7B41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568</Words>
  <Characters>825</Characters>
  <Lines>0</Lines>
  <Paragraphs>0</Paragraphs>
  <TotalTime>228</TotalTime>
  <ScaleCrop>false</ScaleCrop>
  <LinksUpToDate>false</LinksUpToDate>
  <CharactersWithSpaces>867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2026-02-02T08:07:00Z</dcterms:created>
  <dc:creator>asus</dc:creator>
  <cp:lastModifiedBy>௸྄ིོུ.</cp:lastModifiedBy>
  <dcterms:modified xsi:type="dcterms:W3CDTF">2026-02-03T11:08:48Z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eyJoZGlkIjoiMjllNjg5MGZiNzcxY2Y5YTc5ZTk0Mjc3ZWQxMTJlMTciLCJ1c2VySWQiOiIxMTcyMzg0NjA2In0=</vt:lpwstr>
  </property>
  <property fmtid="{D5CDD505-2E9C-101B-9397-08002B2CF9AE}" pid="4" name="ICV">
    <vt:lpwstr>F4346DBAAE2E4407861F3E2C0AC48D79_12</vt:lpwstr>
  </property>
</Properties>
</file>