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本24软卓1班、本24软创1班、本24鸿蒙1班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110</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427"/>
        <w:gridCol w:w="132"/>
        <w:gridCol w:w="1002"/>
        <w:gridCol w:w="993"/>
        <w:gridCol w:w="283"/>
        <w:gridCol w:w="851"/>
        <w:gridCol w:w="636"/>
      </w:tblGrid>
      <w:tr w:rsidR="008D5555" w14:paraId="64E47414" w14:textId="77777777">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427" w:type="dxa"/>
            <w:vAlign w:val="center"/>
          </w:tcPr>
          <w:p w14:paraId="46008D17" w14:textId="77777777" w:rsidR="008D5555" w:rsidRDefault="00000000">
            <w:pPr>
              <w:spacing w:after="0" w:line="312" w:lineRule="auto"/>
              <w:jc w:val="center"/>
              <w:rPr>
                <w:rFonts w:ascii="Times New Roman" w:hAnsi="Times New Roman"/>
                <w:color w:val="000000"/>
              </w:rPr>
            </w:pPr>
            <w:r>
              <w:rPr>
                <w:rFonts w:ascii="宋体" w:eastAsia="宋体" w:hAnsi="宋体" w:hint="eastAsia"/>
              </w:rPr>
              <w:t>50500098230</w:t>
            </w:r>
          </w:p>
        </w:tc>
        <w:tc>
          <w:tcPr>
            <w:tcW w:w="1134" w:type="dxa"/>
            <w:gridSpan w:val="2"/>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851"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4"/>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2"/>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418"/>
        <w:gridCol w:w="1134"/>
        <w:gridCol w:w="1203"/>
      </w:tblGrid>
      <w:tr w:rsidR="008D5555" w14:paraId="7E3FEF98" w14:textId="77777777" w:rsidTr="00B94833">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418" w:type="dxa"/>
            <w:vAlign w:val="center"/>
          </w:tcPr>
          <w:p w14:paraId="6FD541B8" w14:textId="691CFB32" w:rsidR="008D5555" w:rsidRDefault="00000000">
            <w:pPr>
              <w:spacing w:after="0" w:line="312" w:lineRule="auto"/>
              <w:jc w:val="center"/>
              <w:rPr>
                <w:rFonts w:ascii="仿宋" w:eastAsia="仿宋" w:hAnsi="仿宋"/>
              </w:rPr>
            </w:pPr>
            <w:r>
              <w:rPr>
                <w:rFonts w:ascii="仿宋" w:eastAsia="仿宋" w:hAnsi="仿宋" w:hint="eastAsia"/>
              </w:rPr>
              <w:t>本24软卓、软创、鸿蒙班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203"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110</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三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5、课程读物《mall／mall-swarm 产品拆解》（读物/mall产品拆解.html），按产品概念、架构、业务流程、模块专题整理，课后自读。</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核对它的产出（核对引用是否存在、核对运行时事实、区分原理与实现、拿原则与规范作依据）。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7"/>
        <w:gridCol w:w="1276"/>
        <w:gridCol w:w="425"/>
        <w:gridCol w:w="2127"/>
        <w:gridCol w:w="667"/>
        <w:gridCol w:w="1459"/>
        <w:gridCol w:w="992"/>
        <w:gridCol w:w="284"/>
        <w:gridCol w:w="1203"/>
      </w:tblGrid>
      <w:tr w:rsidR="008D5555" w14:paraId="0887B424" w14:textId="77777777" w:rsidTr="00B94833">
        <w:trPr>
          <w:trHeight w:val="876"/>
        </w:trPr>
        <w:tc>
          <w:tcPr>
            <w:tcW w:w="1107"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B94833">
        <w:trPr>
          <w:trHeight w:val="319"/>
        </w:trPr>
        <w:tc>
          <w:tcPr>
            <w:tcW w:w="1107"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B94833">
        <w:trPr>
          <w:trHeight w:val="420"/>
        </w:trPr>
        <w:tc>
          <w:tcPr>
            <w:tcW w:w="1107"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B94833">
        <w:trPr>
          <w:trHeight w:val="372"/>
        </w:trPr>
        <w:tc>
          <w:tcPr>
            <w:tcW w:w="1107"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B94833">
        <w:trPr>
          <w:trHeight w:val="432"/>
        </w:trPr>
        <w:tc>
          <w:tcPr>
            <w:tcW w:w="1107"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B94833">
        <w:trPr>
          <w:trHeight w:val="432"/>
        </w:trPr>
        <w:tc>
          <w:tcPr>
            <w:tcW w:w="1107"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B94833">
        <w:trPr>
          <w:trHeight w:val="432"/>
        </w:trPr>
        <w:tc>
          <w:tcPr>
            <w:tcW w:w="1107"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B94833">
        <w:trPr>
          <w:trHeight w:val="954"/>
        </w:trPr>
        <w:tc>
          <w:tcPr>
            <w:tcW w:w="1107"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拆分问题、辨析原因、研讨方案、评价AI给出的改进并比较取舍，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（2）问题教学PBL：每个知识点讲到定义、违背的代价、在代码里怎么判定、与其他原则冲突时怎么取舍，在既有系统中当场判断原则是否被违背，再讨论改动要付出什么。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4）每周一个实验，按“理论课前线上预习—实验课堂实操—课后作品讲解—现场演示与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编码、验证、部署都可借助AI，但每一步都要先写验收准则、标注使用范围、留协作记录，并按AI输出的核对内容核对AI的输出。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（6）混合式教学：学习通发布预习、收取作品、组织课堂演示与投票；定期导出学情数据并调整教学。</w:t>
            </w:r>
          </w:p>
        </w:tc>
      </w:tr>
      <w:tr w:rsidR="008D5555" w14:paraId="3C0AB92B" w14:textId="77777777" w:rsidTr="00B94833">
        <w:trPr>
          <w:trHeight w:val="954"/>
        </w:trPr>
        <w:tc>
          <w:tcPr>
            <w:tcW w:w="1107"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B94833">
        <w:trPr>
          <w:trHeight w:val="348"/>
        </w:trPr>
        <w:tc>
          <w:tcPr>
            <w:tcW w:w="1107"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667"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459"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276"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B94833">
        <w:trPr>
          <w:trHeight w:val="360"/>
        </w:trPr>
        <w:tc>
          <w:tcPr>
            <w:tcW w:w="1107"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流程规范与内容规范，可维护性子特性，标准的版本差，AI协作工作流与AI输出的核对内容</w:t>
            </w:r>
          </w:p>
        </w:tc>
        <w:tc>
          <w:tcPr>
            <w:tcW w:w="667"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459"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276"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B94833">
        <w:trPr>
          <w:trHeight w:val="324"/>
        </w:trPr>
        <w:tc>
          <w:tcPr>
            <w:tcW w:w="1107"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667"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459"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276"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B94833">
        <w:trPr>
          <w:trHeight w:val="336"/>
        </w:trPr>
        <w:tc>
          <w:tcPr>
            <w:tcW w:w="1107"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需求分析，视图建模，分层与架构约束，不得修改的部分与架构决策记录；表现层模式，依赖注入，对象关系映射，面向不确定性的设计；</w:t>
            </w:r>
          </w:p>
        </w:tc>
        <w:tc>
          <w:tcPr>
            <w:tcW w:w="667"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B94833">
        <w:trPr>
          <w:trHeight w:val="336"/>
        </w:trPr>
        <w:tc>
          <w:tcPr>
            <w:tcW w:w="1107"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667"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B94833">
        <w:trPr>
          <w:trHeight w:val="348"/>
        </w:trPr>
        <w:tc>
          <w:tcPr>
            <w:tcW w:w="1107"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2BD3155B"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整洁代码，命名规范，接口契约，协作记录，测试基本要求，AI产品测试，编译与部署；</w:t>
            </w:r>
          </w:p>
        </w:tc>
        <w:tc>
          <w:tcPr>
            <w:tcW w:w="667"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459"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276"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网络课堂（40%）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客观题，每次理论课前完成（上一次课后在学习通发布），核对AI给出的结论与代码（核对引用是否存在、核对运行时事实、区分原理与实现、拿原则与规范作依据）；未做计零分，总分取平均分；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理论课与实验课均以投票答题计到场，每次课就本次内容出一道小题，答对计该次签到；签到1次计1分，10次以上为满分；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课堂演示</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实验课开头不超过15分钟，从最近一次作业终评的前30%与后30%中选取学生实名演示；参与演示与投票即计该次；</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项目实践（作业）（60%）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作品讲解、自评、教师评分与同学投票使用同次实验的同一套评分细则。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1）一页说明按讲清楚、有依据、验证过组织：本次要理解或评价什么？向AI提了什么问题？代码和业务依据是什么？核实了AI的哪些结论？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（2）每个子项完整且有证据支持得满分，有实质内容但缺关键部分得半分，未提供、与事实冲突或证据不支持得0分；缺哪项扣哪项，不重复扣分；同一评价对象不得在E2/E4或E3/E6重复计为两份成果。</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（4）作品讲解的录屏须由本人完成，并演示核实AI答案的过程（断点、执行记录或测试运行）；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2026年10月14日 第6周 星期三 第3-4节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5、掌握AI协作工作流与AI输出的核对内容。</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5、AI for SE：提示词模式；AI协作工作流——任务分解、上下文与边界界定、先写验收准则、人工审查与修订记录；AI输出的核对内容——核对引用是否存在、核对运行时事实、区分原理与实现、拿原则与规范作依据。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重点：软件工程标准规范体系与主要标准；流程规范与内容规范；提示词模式作为人与AI之间的规格说明；质量模型的可维护性子特性及其判定。</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5、需求如何转为设计方案与AI for SE（20分钟）：讲质量特性是非功能需求的语言，设计是对它的回应，技术说明写成需求、优点、限制与不足；讲提示词模式、AI协作工作流与AI输出的核对内容，并说明讲义附录的使用方式。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1、预习题（本次课前完成）：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1）现行国家标准 GB/T 8566-2022 等同采用的是哪一版 ISO/IEC/IEEE 12207？答案：B</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12207:2008；B. 12207:2017；C. 12207:2026；D. 没有对应的国际标准。</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2）“需求、设计、编码、测试各活动做什么、按什么顺序做”与“设计说明书应包含哪些章节”分别属于：答案：A</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流程规范；内容规范；B. 内容规范；流程规范；C. 都属于流程规范；D. 都属于内容规范。</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3）一个三人、四周的内部工具项目，不打算编写 GB/T 8567 列出的全部文档。较合理的做法是：答案：C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违反国家标准，不允许；B. 可以随意删减，不必说明；C. 按项目规模剪裁，写明剪掉了哪些、为什么；D. 改用国际标准，就不必写文档。</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4）一个计算成绩的类，单元测试必须先连上数据库和消息队列才能运行。这最直接说明哪个子特性不足？答案：D</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模块化；B. 可复用性；C. 易分析性；D. 易测试性。</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5）在提示词中写明任务分解、上下文与边界、需求验收准则，这时提示词起到的作用是：答案：C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提高模型的生成速度；B. 代替人工审查；C. 作为人与 AI 之间的规格说明；D. 保证 AI 输出一定正确。</w:t>
            </w:r>
            <w:proofErr w:type="spellStart"/>
            <w:proofErr w:type="spellEnd"/>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2、课后阅读：必读：[29] White 等 2023（提示词模式）。选读：[44] Northeastern CS4530《Policy on Use of AI》；[43] UC Berkeley《Large Language Model Agents》。</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2026年10月15日 第6周 星期四 第3-4节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3、能说明 IntelliJ IDEA、Claude Code、DeepSeek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4、能对调用链中的一项推断作可重复运行的核实，用可维护性子特性区分设计问题与理解不足。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1、开发环境的角色、职责与边界：IntelliJ IDEA 是集成开发环境，负责编码、构建、运行调试与调用分析，编译、运行与测试结果是判断的事实依据；Claude Code 是 IDE 内与终端里的 AI 编码助手，理解代码、起草修改与测试，产出须经人工审查和测试验证，不得触碰不得修改的部分；DeepSeek 是为助手提供推理的大模型服务，不掌握本地运行时事实，可能出错，不得上传密钥与隐私数据。JDK17/Maven 与 IDEA 为必备，Claude Code 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2、mall 的业务功能与主体结构：后台管理系统（商品、订单、促销、内容、用户等）与前台商城系统（首页、搜索、购物车、订单流程、会员中心等）的主要功能；官方资料中的项目组织结构、系统架构图与业务架构图；课程读物《mall／mall-swarm 产品拆解》中各业务领域（商品、订单、营销、用户、内容）的功能与数据表前缀。</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3、项目与仓库：全课程以上游项目仓库 github.com/macrozheng/mall（Apache-2.0）为准，课程仓库尚在准备；报告中的行号一律以基线标签 baseline-dcaa93b3 为准。</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4、七个模块的结构与依赖关系；生成代码边界。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5、容器化编排方式；配置与密钥的管理要求。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6、可维护性子特性与证据；IDEA调用层次的用法与局限（看不到代理、消息监听等运行时调用）。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1、任务说明与开发环境（10分钟）：说明本次任务；介绍 IDEA、Claude Code、DeepSeek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4、小结（10分钟）：抽2名学生讲解一个类的职责与调用者；完成投票签到；说明作品提交时间。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课堂演示投票签到题（选择）：在 IDEA 中查看 OmsPortalOrderController 的调用层次，追不到 CancelOrderReceiver。最可能的原因是：答案A。</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（A）它由消息队列监听触发，不在从控制器出发的静态调用链上； （B）这个类已被删除；</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（C）IDEA 的调用层次功能出错； （D）项目还没有编译。</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提问：Claude Code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可重复运行的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IDEA、Claude Code、DeepSeek 各自做了什么，哪些结论由你本人核实。所选业务调用链可参照教师给出的类图、活动图与时序图示例，首次作业允许模仿。</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可重复运行的测试、断点或实际运行核实，记录预期、观察与修正20。不要求修改产品代码或制造缺陷。工具通过不能代替所选链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2、课后阅读：课程读物《mall／mall-swarm 产品拆解》第一节与 2.1，把五个表前缀对到业务架构图的业务块。</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2026年10月21日 第7周 星期三 第3-4节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5、模块化原则：抽象与逐步求精；模块化与信息隐藏，按"藏起什么设计决定"划分模块；内聚与耦合，追求高内聚、低耦合。结合本讲的七个模块与依赖方向讲授。</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6、需求如何转为设计方案：以本项目与微服务版的对照为例，说明网关、认证、注册与配置中心各回应哪条非功能需求、代价是什么；把技术选型写成回应的需求、优点、限制与不足。</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7、AI for SE：AI辅助环境搭建与故障排查；排查建议按AI输出的核对内容逐条核对后再动手。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重点：软件运行环境的主要形态，单体、分布式、容器化，云服务的层次；各运行形态的适用范围与工程用法；实验环境与实例项目；模块化与信息隐藏，内聚与耦合。</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t>3、需求如何转为设计方案（10分钟）：以本项目与微服务版的对照为例，讲各组件回应的非功能需求与代价；技术说明写成回应的需求、优点、限制与不足。</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5、实例项目（20分钟）：讲选取原则与使用约定；说明哪些部分不得修改，以及为什么。</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6、模块化原则（15分钟）：讲抽象与逐步求精、模块化与信息隐藏、内聚与耦合，用本讲的七个模块与依赖方向作实例。</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7、小结与布置（10分钟）。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1）团队租用云主机，在操作系统之上自己安装数据库、中间件和应用，这属于云服务的哪一层？答案：A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IaaS；B. PaaS；C. SaaS；D. 都不属于。</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2）在分层架构中，生成代码模块（如 mall-mbg）的代码应当如何看待？答案：C</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与手写代码同等对待，可随时修改；B. 只能由数据科学家修改；C. 属于不得修改的部分，接口与用法需按规定使用，不直接改动生成产物；D. 编译通过就可以改动。</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让应用与依赖一起打包，保证各环境运行一致，并支持弹性伸缩与故障恢复；B. 提升算法执行效率；C. 替代数据库的事务能力；D. 消除对中间件的依赖。</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4）既有系统的“构建方式”（如何编译、打包、启动）信息，通常记录在哪个文件里？答案：B</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.gitignore；B. 构建配置文件，例如 Maven 的 pom.xml 或 Gradle 的 build.gradle；C. README 的目录结构说明；D. 数据库初始化脚本。</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5）mall 取消订单的补偿（还库存、还券等）在超时取消和用户取消两处逐行复制。按信息隐藏原则，更合理的做法是：答案：A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把“关单要补偿什么”这一设计决定藏进一个模块，各取消入口都调用它；B. 在两处补偿代码旁加注释，提醒以后同步修改；C. 按流程步骤拆成“改状态”“还库存”“还券”三个类；D. 保持两处不动，后台关闭订单时再复制一份。</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2、课后阅读：必读：[22] Parnas 1972（信息隐藏原文，两种分解对照）。选读：[21] NIST SP 800-145；[48] 课程读物《mall／mall-swarm 产品拆解》。</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2026年10月22日 第7周 星期四 第3-4节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2、能在分层和调用链中识别与信息隐藏或分层依赖相关的具体问题或变化成本，并给出证据；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4、能用提示词模式让 AI 解释调用链、比较方案，并用断点、执行记录或教师示例的对照记录核实 AI 的回答。</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2、分层依赖违规的常见情形：业务判断写在控制器里、跨层直接调用、服务直接依赖生成代码；信息隐藏或分层依赖在具体代码中的判断，不按方法长短或是否使用Mapper机械判错。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3、架构约束的表达与检查；检查规则的扫描范围与运行时事实的区别。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4、不得修改部分的识别与理由；局部改动的行为保持。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难点：区分检查规则的扫描范围与运行时事实，不把误报当缺陷。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文件:行号、调用者或数据流；（3）比较两种最小方案的可测试性、可替换性与代价；（4）核实 AI 对调用链与两种方案的说法：用断点或日志核实一项运行时事实，用教师示例 E2-00 的对照记录核实修改点与测试成本的差异。</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为何属于行为修正；讲解检查规则的扫描范围与运行时事实不一致造成的误报案例（规则只扫实现类，会把写在接口上的事务报成缺失）；布置作品提交。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课堂演示投票签到题（选择）：取消订单原有多个入口，补偿逻辑在两处复制。改成多个入口共用一个模块后，判断“行为保持”最直接的依据是：答案B。</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（A）代码行数减少； （B）同一输入下，改前改后的订单状态、库存和优惠券结果一致；</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（C）用上了设计模式； （D）AI 回答说行为没有改变。</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讨论：规则报错就一定是缺陷吗？怎么判断是检查规则扫描范围的问题还是真实问题？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实验目标：从候选选题中选择一项（教师演示 E2-00：取消订单的三个入口共用 OrderCancellation，补偿只写一份，对外接口与行为不变；扩展题 E2-01：订单状态流转，portal 与 admin 共用 mall-order-rule 的迁移规则），在分层和调用链中识别与信息隐藏或分层依赖相关的具体问题或变化成本，给出 文件:行号与调用者或数据流；用相关4+1视图说明；比较两种最小改造方案；核实 AI 对调用链与方案取舍的回答。</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文件:行号、调用者或数据流；比较两种局部方案，说明改动位置、修改前后的原则和取舍；展示你向 AI 提的问题与 AI 的回答，说明你用断点、执行记录或教师示例的对照记录核实了哪些、驳回了哪些。未核实的结论不得声称已验证。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真实设计问题或变化场景及源码调用关系15，相关4+1视图说明职责、依赖与运行边界15；有依据30——用信息隐藏或分层依赖解释具体风险或变更成本15，比较两种最小方案的可测试性、可替换性与代价，并说明对 AI 比较结论的采纳或驳回15；验证过40——用断点、日志或执行记录核实 AI 关于调用链或运行时行为的一项回答，记录预期、观察与修正20；用源码与教师示例 E2-00 的对照记录核实两种方案在修改点、依赖或测试成本上的差异20。未经核实的 AI 结论不得“验证过”分；不要求完整迁移架构。保留安全、事务、对外接口的既有要求，真实例外须解释。</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2、课前预读：T3 课件“视图建模”“分层与架构约束”两节。</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2026年10月28日 第8周 星期三 第3-4节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2、理解表现与业务分离的原则，理解几种表现层模式的组成与依赖方向；</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3、理解视图与利益相关者关注点的对应关系；</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4、理解分层的职责与依赖方向，能识别分层缺陷；</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5、能判定既有系统的不可修改部分，理解架构决策记录的结构。</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6、掌握常见设计原则的判定方法，理解需求如何转为设计方案；</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2、视图建模：逻辑视图、进程视图、开发视图、物理视图与场景；用UML（统一建模语言）类图、顺序图、包图、部署图分别表达逻辑视图、进程视图、开发视图与物理视图；体系结构风格与架构边界的划分方式，各自的依赖方向；Tier（部署层次）与Layer（逻辑层次）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4、表现层模式：表现逻辑与领域逻辑分离，状态通过事件同步；MVC、MVVM的组成、依赖方向与可测试性；同一页面两种实现对照，归纳共同的分离原则。</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5、设计原则速览：KISS（Keep It Simple, Stupid，保持简单，避免不必要的复杂）、DRY（Don't Repeat Yourself，不要重复自己）、Tell Don't Ask（告诉对象做什么，而不是先问它的状态再决定）、YAGNI（You Aren't Gonna Need It，不写将来可能用到的功能）、SoC（Separation of Concerns，关注点分离）与不过度设计，各一句定义与一处本项目证据；原则之间会冲突，取舍要写出理由。</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6、需求如何转为设计方案：质量需求转为设计手段，性能、安全、易用性、可靠性各对应哪些手段、代价是什么；技术说明写成"回应的需求、优点、限制、不足"。</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7、不得修改的部分与架构决策记录：接手既有系统时先判定不可修改的部分；视图说明系统长什么样，架构决策记录说明当初这样定的理由。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重点：需求分析与需求验收准则；视图建模；分层与架构边界；表现与业务分离；设计原则；需求如何转为设计方案。</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1、需求分析（25分钟）：以二手房交易税计算为例做需求追问演练，把口述需求整理成参与者与用例、业务规则、需求验收准则三项。</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3、分层与架构约束（25分钟）：讲违背分层的常见形态；演示把依赖方向写成可自动执行的检查规则。以管理员登录与改密为例：服务层用 null、异常和 -1／-2／-3 三种方式表示失败，控制器再翻译成文案，失败语义分在两层，结果用户名不存在与密码错误的出站口径不同（实验E3的教师示例）。</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4、表现层模式（15分钟）：用同一页面的两种实现对照，归纳共同的分离原则。</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5、设计原则速览（15分钟）：讲常见设计原则与不过度设计，各配一处本项目证据；说明原则之间会冲突，取舍要写出理由。</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6、需求如何转为设计方案（15分钟）：讲性能、安全、易用性、可靠性各对应哪些设计手段与代价；技术说明写成回应的需求、优点、限制与不足。</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7、不得修改的部分与架构决策记录（20分钟）：讨论哪些部分不得修改；给出架构决策记录的模板。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1）要说明“下单时控制器、订单服务、库存服务与消息队列依次怎样调用”，应画哪种视图、用哪种 UML 图？答案：B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逻辑视图，类图；B. 进程视图，顺序图；C. 开发视图，包图；D. 物理视图，部署图。</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2）下列哪一项属于分层违背中的逻辑泄漏？答案：A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控制器把服务层返回的 -1、-2、-3 翻译成“旧密码错误”等业务文案；B. 控制器通过服务层访问数据；C. 服务层调用数据访问层；D. 服务层调用另一个服务的公开接口。</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3）下列哪一条可以直接作为需求验收准则？答案：B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税费计算要快速准确；B. 房屋产权满五年且为家庭唯一住房时，个人所得税为 0 元；C. 界面清晰友好；D. 尽量支持各种房屋类型。</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4）架构决策记录规定：订单服务不直接读写库存表，只经库存服务接口。新成员为提速想直接查库存表。记录中哪一部分最能帮他判断该不该改？答案：B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决定的日期与作者；B. 当时的上下文、被否决的方案及否决理由；C. 决定涉及的类名清单；D. 决定被评审时的会议纪要。</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5）在 MVVM 中，把“订单金额是否达到优惠门槛”的判断直接写在页面模板里，主要问题是：答案：A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业务规则混进表现层，换一个页面要再写一遍，也不能脱离界面测试；B. 页面加载变慢；C. 违反命名规范；D. 没有问题，MVVM 允许视图承担业务规则。</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2、课后阅读：必读：[36] Fowler《GUI Architectures》；[49] Nygard《Documenting Architecture Decisions》。选读：[25] Kruchten 1995。</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2026年10月29日 第8周 星期四 第3-4节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按验收准则生成失败测试与实现，并核对测试是否对准准则；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3、AI协作记录与提交说明的标注。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3、实验（60分钟）：（1）写规格：用户故事、需求验收准则、不得修改的部分；（2）让 AI 按准则生成失败测试，核实改前因业务断言失败；（3）交出准则与约束后与AI协作实现；（4）人工审查diff，逐处记录采纳、部分采纳或驳回及依据，运行全部测试；（5）测量目标方法的行、分支覆盖率并解释未覆盖部分；（6）提交AI协作记录。</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课堂演示投票签到题（选择）：修复前先运行新写的测试，结果因为连不上数据库而报错。这能否算“改前失败（红灯）”？答案B。</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（A）能，测试没有通过； （B）不能，环境报错不是业务断言失败，要先让测试能运行；</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（C）能，只要之后变绿； （D）交给 AI 判断。</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实验目标：教师示例以管理员登录的失败契约为对象（用户名不存在与密码错误须返回同一响应码与同一文案，改密失败的文案由服务层给出），替代题从候选选题中选择；完成“写规格 → AI 生成失败测试与实现 → 人工审查 → 覆盖率达标”的完整流程。</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作品展示题：提交一份规格（用户故事、需求验收准则、不得修改的部分）；说明 AI 生成的第一个失败测试固定了什么行为、为什么它在修改前必须失败，以及你如何确认它对准了准则；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输入、期望、缺陷复现与实际修改位置15，调用与持久化数据流和不得修改的部分15；有依据30——规格对应的业务不变量或编码原则15，AI建议的采纳／驳回、人工核对与最小修复取舍15；验证过40——用执行记录核实同组规格测试改前因业务断言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2026年11月4日 第9周 星期三 第3-4节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1、掌握SOLID五条原则及其在既有系统中的判定与取舍；</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3、理解对象与关系数据库之间的阻抗失配，掌握几种数据源架构模式的适用场合。</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1、SOLID（面向对象设计的五条基本原则：单一职责、开闭、里氏替换、接口隔离、依赖倒置）：五条各一句定义与一处本项目证据；依赖倒置与依赖注入相接；原则之间会冲突，取舍要写出理由。</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3、对象关系映射：数据绑定的原理；阻抗失配；数据源架构模式的适用场合；工作单元、标识映射、延迟加载；全映射方案与SQL映射方案的取舍。</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重点：SOLID五条原则；控制反转与依赖注入；数据源架构模式。</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难点：区分设计原理与具体框架的实现；依赖注入与依赖倒置的关系。</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1、SOLID五条（20分钟）：逐条给一句定义与一处本项目证据，开闭与单一职责以优惠券适用范围为例（新增一种范围要改三个文件，实验E4的教师示例）；说明原则之间会冲突，取舍要写出理由。</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4、问答题与小结（20分钟）：汇总预习题；小结时按可维护性五个子特性评价本讲示例。</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1）依赖注入的三种方式（构造函数、Setter、字段）中，哪一种最容易让你在单元测试时不启动 Spring 容器就换掉依赖？答案：A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构造函数注入，测试中可以直接传入替代实现；B. Setter 注入，可以在任何时候替换；C. 字段注入，Spring 会自动处理；D. 三种方式没有差别。</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2）“事务由数据访问层承担还是由服务层承担”属于哪一类设计决策？答案：D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命名决策；B. 格式决策；C. 测试框架选型；D. 体系结构决策。</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3）mall 新增一种优惠券适用范围，要改门户可用券判定、下单金额分摊和后台券管理三个文件。这最直接说明哪条原则没有满足？答案：A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开闭原则；B. 里氏替换原则；C. 接口隔离原则；D. 迪米特法则。</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4）依赖倒置原则与依赖注入的关系是：答案：B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同一概念的两种叫法；B. 依赖倒置是设计原则，依赖注入是实现它的一种机制；C. 依赖注入是原则，依赖倒置是 Spring 的实现；D. 两者无关。</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5）“正方形”继承“长方形”，设置宽度时同时改了高度。调用方按长方形使用它时，面积算错了。这违背了哪条原则？答案：C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单一职责；B. 开闭；C. 里氏替换；D. 接口隔离。</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2、课后阅读：必读：[37] Fowler《IoC 容器与依赖注入》；[7] Fowler《企业应用架构模式》第3章（数据源模式）。选读：[39] Spring 参考文档“Dependency Injection”。另布置：实验E4前预读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2026年11月5日 第9周 星期四 第3-4节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给出局部重构（教师示例为策略模式），在特征测试保护下核实其行为保持，并与更简单的方案比较；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3、能用模式的四个要素写出改造的效果（得到什么、失去什么）。</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3、模式的四个要素中的效果。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3、实验（60分钟）：（1）定位一处条件分支密集的业务代码，识别坏味道并给出证据；（2）让 AI 起草特征测试，核对它固定的是可观察行为而不是实现；（3）让 AI 完成局部重构（教师示例为策略模式），与只提取方法等更简单的方案比较；（4）按放行前三查评价 AI 的重构：是否触及不得修改的部分、是否夹带无关修改、测试是否支持；（5）用模式的四个要素写出效果；（6）讨论过长方法该不该拆。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课堂演示投票签到题（选择）：在现有测试保护下完成重构后，还要演示“新增一种情况时，重构前后各改几处”。这主要用来说明：答案C。</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（A）运行速度是否变快； （B）覆盖率是否提高； （C）重构是否缩小了新增变化的修改范围； （D）代码是否符合命名规范。</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以门户优惠券可用判定（UmsMemberCouponServiceImpl.listCart）中按适用范围分支的坏味道为对象，先用特征测试固定现有行为，再重构为策略模式；候选题从候选选题中选择，比较模式与简单提取的取舍，评价并核实 AI 给出的局部重构；以过长的下单方法作对照案例，讨论该不该拆。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的四个要素写出本次改造的效果，即得到了什么、失去了什么；给出测试结果，说明特征测试在重构中起到的作用，以及你如何核实 AI 没有夹带无关修改。</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坏味道的具体变化场景、原结构与改动位置15，调用链与必须保持的可观察行为15；有依据30——所用模式的四个要素（名称、问题、解决方案、效果）15，与更简单方案比较新增一种变化的修改位置、收益与代价15；验证过40——用执行记录核实相同特征测试在 AI 重构前后均通过25；读差异核实没有夹带无关修改，并用源码核实修改范围的变化15。不要求改前功能失败，也不要求强行增加策略类。缺陷修复另列，不混入本次纯重构。</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2、课前预读：T4 课后已布置的 [6] Feathers《修改代码的艺术》第4、13章；T5 课件“模式的四个要素”一节。</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2026年11月11日 第10周 星期三 第3-4节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1、理解模式的四个要素（名称、问题、解决方案、效果），重点是模式的效果；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3、掌握常见设计原则与SOLID在既有代码中的判定方法；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原则的应用与判定：以订单为例讲解抽象与逐步求精；信息隐藏按"藏起什么设计决定"划分，而不是按流程步骤；内聚与耦合；SOLID五条与常见设计原则在既有代码中的判定（定义已在第二章、第三章给出，此处只做判定）；原则冲突时的取舍。软件设计的一般过程与主要活动在课上讲授，各配一个典型例子；设计质量、规格说明与设计评审放在线上预习。</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的四个要素（名称、问题、解决方案、效果）；评价模式，得到什么、失去什么；策略模式、装饰模式、状态模式与模板方法各用四个要素写一遍，并说明各自消除的坏味道（条件分支密集时用策略或状态模式，重复的处理流程用模板方法）。</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SE：用AI辅助识别坏味道、生成重构方案与特征测试；评估AI给出的重构方案，先判断它是否触及不得修改的部分、是否夹带无关修改，再验证设计。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1、软件设计的一般过程与主要活动（15分钟）：讲两层迭代与六项主要活动，各配一个典型例子。</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2、原则的应用与判定（20分钟）：以订单为例讲解抽象与逐步求精（软件设计的一般过程与主要活动在课上讲授，各配一个典型例子；设计质量、规格说明与设计评审放在线上预习）；在既有系统中判定信息隐藏、内聚与耦合、SOLID的违背（以可售库存为例：同一公式在促销计算中写了四份，锁定、扣减与释放分散在三处，实验E5的教师示例），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3、模式的四个要素（20分钟）：以策略、装饰、状态与模板方法为例，用四个要素说明效果与代价。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4、坏味道与重构（20分钟）：讲常见坏味道与对应模式；现场演示“识别坏味道—重构—得到模式”的过程。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5、AI辅助重构（15分钟）：讲使用要点与放行依据。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1）模式的四个要素中，“效果”一项回答什么问题？答案：C</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这个模式由哪几个类组成；B. 这个模式解决什么问题；C. 采用这个模式后得到什么、失去什么；D. 这个模式最早出现在哪本书里。</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2）目前只有两种运费规则，一年来没变过。有人提议马上引入策略接口和工厂，以便将来扩展。较合理的判断是：答案：B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立即引入，开闭原则要求预留扩展点；B. 先保持简单的条件判断，等出现第三种规则、改动变频繁时再重构为策略模式；C. 改用状态模式；D. 两种做法没有区别。</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3）mall 中“可售库存 = 库存 − 锁定库存”在促销计算里写了四份，库存规则一变就要改四处。这属于哪种坏味道？答案：A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霰弹式修改；B. 过长参数列表；C. 发散式变化；D. 数据泥团。</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4）订单的多个方法里都有按“待付款、待发货、已发货、已完成”分支的同一组 switch，每加一种状态就要改每个方法。较合适的重构方向是：答案：D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模板方法；B. 装饰模式；C. 合并成一个大方法；D. 状态模式。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5）评估 AI 给出的重构方案时，应当先检查什么？答案：A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是否触及不得修改的部分、是否夹带无关修改；B. 新增了多少个类；C. 代码行数是否减少；D. 是否用上了设计模式。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 Fowler《重构》第2版第3章（完整坏味道目录）。选读：[5] Kerievsky《重构与模式》第3章。</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2026年11月12日 第10周 星期四 第3-4节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3、不得修改的部分对方案的排除作用。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3、实验（60分钟）：（1）针对“库存低于阈值时给出预警”这一需求，界定范围与不改的边界；（2）沿入口—接口—服务—存储／调用方定位修改点（可借助 AI，逐条核实），列出改动与不改动清单，附 文件:行号与理由；（3）选择修改位置，写出被排除的方案及理由；（4）评估兼容性、数据与失败风险；（5）用可重复运行的测试或实际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课堂演示投票签到题（选择）：为“库存低于阈值时预警”做影响分析，下列哪份回归范围依据最充分？答案B。</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（A）只测下单； （B）沿库存的读写点，覆盖下单锁定、支付扣减、取消释放和退货各一组；</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（C）全部模块全量回归，不作说明； （D）只读分析，不需要回归。</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交计划前先把四处可售库存公式收成一处，并用特征测试证明行为不变（先让改动变容易）（个人从候选选题中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提交要求：一页说明（按讲清楚、有依据、验证过组织）＋不超过2分钟本人录屏。评分（满分100）：讲清楚30——需求、范围与不改边界10，入口→接口→服务→存储／调用方的改动与不改动清单20（附 文件:行号与理由）；有依据30——修改位置的选择与被排除方案15，兼容性、数据与失败风险及其触发顺序15；验证过40——沿源码、调用关系与可重复运行的测试或实际运行核实关键影响判断（含 AI 给出的影响面）20，把需求与风险逐条映射为测试输入、期望结果与测试层次20。不要求提前实现新需求。不得以搜索命中文件数代替分析，并说明为何不需修改被排除模块。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2026年11月18日 第11周 星期三 第3-4节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SE：对AI给出的改造方案，先判断是否触及不得修改的部分、是否夹带无关修改，再以测试结果作为放行依据。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2、框架陷阱（15分钟）：讲代理与自调用，说明代码上的判断与运行时事实的区别。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1）为一段旧的运费计算方法写特征测试时，发现重量为 0 时它返回 -1，显然不合理。特征测试应当：答案：A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先断言返回 -1，固定现有行为，是否修正另行决定；B. 直接断言返回 0；C. 跳过这种输入；D. 先改代码再写测试。</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2）“接缝”指什么？答案：D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类与类之间的继承关系；B. 编译期依赖的注入点；C. 代码中留待后续实现的空方法；D. 不改动被测代码就能替换其行为的位置。</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3）同类方法自调用时，内层方法的注解会经由代理生效。答案：B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4）一个系统业务价值很高，但代码质量差、文档缺失，原开发者已经离开。按"业务价值—系统质量"两个维度，通常优先考虑哪种演化策略？答案：C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维护；B. 替换；C. 再工程；D. 直接废弃。</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5）购物车促销计算要加一种会员价。较合理的步骤顺序是：答案：B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先实现会员价，再补测试；B. 先用特征测试固定现有计算结果，再重构出接缝，最后实现会员价；C. 先重构出接缝，再写特征测试，最后实现会员价；D. 直接在原方法里加分支，靠人工回归。</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2、课后阅读：必读：[28] Lenarduzzi 等 2020（迁移微服务是否降低技术债）。选读：[26] Bennett 等 2000；[23] Lehman 1980。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2026年11月19日 第11周 星期四 第3-4节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1、能把模糊需求写成需求规格；</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2、能让 AI 按规格生成失败测试与实现，并审查其差异；</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3、能判断 AI 给出的变更是否保持接口兼容；</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重点：需求规格与接口兼容。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3、实验（60分钟）：（1）把模糊需求写成需求规格；（2）让 AI 按规格生成失败测试，核实其失败原因；（3）让 AI 实现，审查差异是否保持旧调用方无需修改；（4）对照两套编码规范说明取舍；（5）写架构决策记录；（6）说明非功能要求的证据层次，仅用Mock的部分标为部分验证。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课堂演示投票签到题（选择）：下列哪条验收准则同时写明了功能要求和非功能要求？答案C。</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（A）会员下单时按会员价结算； （B）购物车要正确显示价格；</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（C）会员下单按会员价结算，价格计算在 200 毫秒内返回，读取会员等级失败时按原价结算； （D）价格计算要快。</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分析过的库存预警需求；沿用本人在E5所选的需求（另选须说明理由），把模糊需求写成需求规格（用户故事、需求验收准则、非功能需求），让 AI 生成失败测试与实现，审查并核实后提交可评审的变更与架构决策记录，并说明接口兼容的处理方式。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作品展示题：提交需求规格与对应的变更；说明需求中哪些内容是靠追问才明确的；说明本次变更如何保持接口兼容；比较两套编码规范对同一处代码的不同要求，说明你采用哪一套以及为什么。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用户故事、规则、边界、非功能需求与已澄清的歧义15，实际改动、调用与数据流及兼容范围15；有依据30——职责放在哪个类，以及类型、数据、接口契约的取舍15，两套编码规范对同一处代码的区别与采用理由15；验证过40——用执行记录核实新规格在实现前不满足、实现后通过15，核实旧调用及边界与副作用回归15，非功能要求的证据层次与未验证的限制10（仅用Mock时标为部分验证）。新需求须实际实现（可由 AI 生成，须本人审查并核实）。声称的数据库删除、分页等效果须有集成证据。</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2、课前预读：T7 课件“命名规范与接口契约”一节。</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2026年11月25日 第12周 星期三 第3-4节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1、掌握整洁代码的核心判据与主要做法；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2、掌握命名规范与接口契约规范，理解规范本身也是设计决策；</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3、理解代码评审的关注点与提交说明的写法；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4、掌握测试的基本要求与需求验收准则；</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5、掌握面向不确定性的设计原则，理解AI产出验收与传统软件验收的不同之处；</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6、能以验收规则判定AI产品能否放行，能把代码编译并部署到运行环境。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1、整洁代码：核心判据是降低后续每一次阅读和修改的成本；关注命名、函数、注释、格式与错误处理，也包括边界封装、测试与类的设计；错误抽象的成本往往高于重复代码。</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2、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3、接口契约规范：资源命名、错误结构、版本处理；在保持向后兼容的前提下改进接口。</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4、协作记录规范：代码评审的关注点——设计、复杂度、测试；提交说明的写法与要求，使变更的原因能被他人独立读懂；软件开发文档的类型与编制要求。</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5、测试的基本要求：软件测试的级别，黑盒与白盒测试，静态与动态测试，基于控制流的覆盖率指标，软件测试3A原则；需求验收准则。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6、面向不确定性的设计：把模型预测当作不可靠组件看待，设计目标不是消除错误，而是让系统的整体目标在出错时仍然成立：（1）假设错误不可避免；（2）按后果分级选择人机分工；（3）用非AI的硬性手段做护栏；（4）由独立的执行者与检查者检测并纠正错误；（5）输入偏离预期时拒绝预测；（6）组件失效时降级而非完全失败；（7）把发现、纠正与恢复作为设计的一部分。</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7、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没有被拦截的越权、写入或关键事实伪造时驳回；结论记入风险台账与验收报告。</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8、代码编译与运行环境部署：构建产物、依赖管理、配置与环境变量；把代码从开发环境部署到运行环境；部署后的验证与回滚。</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9、AI for SE：AI结对编程的“生成—审查—测试验证”的完整流程；AI辅助生成测试与部署配置；按AI输出的核对内容验证AI产出。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重点：整洁代码的判据与做法；命名规范与接口契约；测试的基本要求；面向不确定性的设计原则；代码编译与运行环境的部署。</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难点：理解规范本身也是设计决策；理解AI验收为何不能只看测试是否通过；利用设计原则和规范来验收AI产出。</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1、整洁代码（15分钟）：讲唯一判据与命名、函数、注释、格式、错误处理各项要求；当场判断一个既有系统接口的易分析性（名字与行为不一致）。</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2、命名规范与接口契约（25分钟）：对照两套规范讲同一问题的不同规定；评价既有系统的统一返回结构与错误码设计。</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3、协作记录（15分钟）：代码评审的关注点；提交说明怎么写才能让变更原因被独立读懂。</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4、测试的基本要求（15分钟）：讲测试级别、覆盖准则与3A原则；讲需求验收准则的写法。以积分字段先写后覆盖为例，说明实现看似正确、测试也可能通过，但违反业务约束。</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5、面向不确定性的设计（20分钟）：逐条讲七条设计原则，用实例说明每条原则在系统与界面上的落地方式。</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6、AI产品测试与部署（20分钟，速览）：以E7验收规则为实例，走一遍评测集、对抗用例、风险台账与放行／降级／驳回的判定；讲从开发环境到运行环境的部署与回滚。并说明AI辅助生成测试与部署配置时如何按AI输出的核对内容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1）mall 的 POST /order/cancelOrder 名为"取消订单"，实际只投递一条延迟取消消息。按整洁代码"降低阅读和修改成本"的判据，较合适的是：答案：A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让名字说清实际行为，或把立即取消与延迟取消拆成两个接口；B. 在方法上加一行注释；C. 把方法拆得更短；D. 保持不变，调用方会自己读代码。</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2）接口改进时，“保持向后兼容”意味着什么？答案：D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可以删除旧字段，只要新版本能跑通；B. 接口名称必须保持不变；C. 版本号必须递增；D. 现有调用方无需修改仍可正常调用。</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3）语句覆盖率和分支覆盖率都达到 100%，能说明什么？答案：B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代码没有缺陷；B. 每条语句、每个分支至少执行过一次，但不能证明结果符合需求；C. 需求验收准则已全部满足；D. 不必再做集成测试。</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4）商品图片分类模型收到一张与训练数据差异很大的图片，分布外检测发出报警。系统应当：答案：C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照常输出置信度最高的类别；B. 让模型多预测几次，取多数结果；C. 拒绝预测，转交既定的人工或降级流程；D. 记录日志后照常输出。</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5）验收报告中“放行、降级、驳回”三个结论依据什么作出？答案：D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2、课后阅读：必读：[40] CMU《Machine Learning in Production》（面向不确定性相关章）；[34] Microsoft REST API Guidelines（版本与兼容一节）。选读：[33] Google《Code Review》。</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2026年11月26日 第12周 星期四 第3-4节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2、能区分模型理解与确定性业务处理的职责，评价并核实护栏、置信度与来源展示、降级路径的实现；</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1、AI产出验收准则的指标化改写。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3、实验（60分钟）：（1）从候选业务中选一项，写验收准则并预先确定指标；（2）普通实现由Java规则完成（实现可由 AI 生成或取教师示例，须本人审查），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课堂演示投票签到题（选择）：查询“价格低于 100 元的商品”时，“低于 100 元”这一条件应当由谁执行？答案A。</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（A）模型只把问题解析成结构化条件，Java 代码按条件查询和过滤； （B）模型直接给出符合条件的商品列表；</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（C）按模型自报的置信度决定； （D）由前端页面过滤。</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实验目标：教师以商品查询演示接入方式；学生从六项候选选题（订单问答、规格比较、退货材料整理、评论分类、属性提取、退货原因分析）中选择一项，提供普通与LLM两种实现（可由 AI 生成，须本人审查），复用LlmClient，把模型理解与确定性业务处理分开；以独立题集比较两种实现的结构化结果、耗时与局限，验证对抗、分布外与模型不可用时的处理，给出放行／降级／驳回结论。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712297" w14:textId="77777777" w:rsidR="004A2F9B" w:rsidRDefault="004A2F9B">
      <w:pPr>
        <w:spacing w:line="240" w:lineRule="auto"/>
      </w:pPr>
      <w:r>
        <w:separator/>
      </w:r>
    </w:p>
  </w:endnote>
  <w:endnote w:type="continuationSeparator" w:id="0">
    <w:p w14:paraId="26B93484" w14:textId="77777777" w:rsidR="004A2F9B" w:rsidRDefault="004A2F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54E1F4" w14:textId="77777777" w:rsidR="004A2F9B" w:rsidRDefault="004A2F9B">
      <w:pPr>
        <w:spacing w:after="0"/>
      </w:pPr>
      <w:r>
        <w:separator/>
      </w:r>
    </w:p>
  </w:footnote>
  <w:footnote w:type="continuationSeparator" w:id="0">
    <w:p w14:paraId="0401B6E3" w14:textId="77777777" w:rsidR="004A2F9B" w:rsidRDefault="004A2F9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2F9B"/>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4833"/>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4917"/>
    <w:rsid w:val="00CD778D"/>
    <w:rsid w:val="00CE2078"/>
    <w:rsid w:val="00CE559E"/>
    <w:rsid w:val="00D021FF"/>
    <w:rsid w:val="00D030CA"/>
    <w:rsid w:val="00D12A35"/>
    <w:rsid w:val="00D1569F"/>
    <w:rsid w:val="00D219C2"/>
    <w:rsid w:val="00D2429C"/>
    <w:rsid w:val="00D3340F"/>
    <w:rsid w:val="00D441C2"/>
    <w:rsid w:val="00D50F4D"/>
    <w:rsid w:val="00D51D0C"/>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35</Pages>
  <Words>4118</Words>
  <Characters>23479</Characters>
  <Application>Microsoft Office Word</Application>
  <DocSecurity>0</DocSecurity>
  <Lines>195</Lines>
  <Paragraphs>55</Paragraphs>
  <ScaleCrop>false</ScaleCrop>
  <Company>Microsoft</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488</cp:revision>
  <cp:lastPrinted>2022-07-25T08:42:00Z</cp:lastPrinted>
  <dcterms:created xsi:type="dcterms:W3CDTF">2022-07-21T06:55:00Z</dcterms:created>
  <dcterms:modified xsi:type="dcterms:W3CDTF">2026-10-02T11:53:00Z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