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FEED1" w14:textId="77777777" w:rsidR="004F1D70" w:rsidRDefault="004F1D70" w:rsidP="0043056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4F1D70">
        <w:rPr>
          <w:rStyle w:val="Strong"/>
          <w:rFonts w:ascii="Calibri" w:hAnsi="Calibri" w:cs="Calibri"/>
        </w:rPr>
        <w:t>Grid Dimension Calculation</w:t>
      </w:r>
      <w:r w:rsidRPr="004F1D70">
        <w:rPr>
          <w:rFonts w:ascii="Calibri" w:hAnsi="Calibri" w:cs="Calibri"/>
        </w:rPr>
        <w:t xml:space="preserve">: Adjusted the grid dimension calculation to ensure that </w:t>
      </w:r>
      <w:r>
        <w:rPr>
          <w:rFonts w:ascii="Calibri" w:hAnsi="Calibri" w:cs="Calibri"/>
        </w:rPr>
        <w:t>the blocks process all elements in the array</w:t>
      </w:r>
      <w:r w:rsidRPr="004F1D70">
        <w:rPr>
          <w:rFonts w:ascii="Calibri" w:hAnsi="Calibri" w:cs="Calibri"/>
        </w:rPr>
        <w:t xml:space="preserve">. The formula </w:t>
      </w:r>
      <w:r w:rsidRPr="004F1D70">
        <w:rPr>
          <w:rStyle w:val="HTMLCode"/>
          <w:rFonts w:ascii="Calibri" w:eastAsiaTheme="majorEastAsia" w:hAnsi="Calibri" w:cs="Calibri"/>
        </w:rPr>
        <w:t xml:space="preserve">(N + (2 * </w:t>
      </w:r>
      <w:proofErr w:type="spellStart"/>
      <w:r w:rsidRPr="004F1D70">
        <w:rPr>
          <w:rStyle w:val="HTMLCode"/>
          <w:rFonts w:ascii="Calibri" w:eastAsiaTheme="majorEastAsia" w:hAnsi="Calibri" w:cs="Calibri"/>
        </w:rPr>
        <w:t>blockDim.x</w:t>
      </w:r>
      <w:proofErr w:type="spellEnd"/>
      <w:r w:rsidRPr="004F1D70">
        <w:rPr>
          <w:rStyle w:val="HTMLCode"/>
          <w:rFonts w:ascii="Calibri" w:eastAsiaTheme="majorEastAsia" w:hAnsi="Calibri" w:cs="Calibri"/>
        </w:rPr>
        <w:t xml:space="preserve">) - 1) / (2 * </w:t>
      </w:r>
      <w:proofErr w:type="spellStart"/>
      <w:r w:rsidRPr="004F1D70">
        <w:rPr>
          <w:rStyle w:val="HTMLCode"/>
          <w:rFonts w:ascii="Calibri" w:eastAsiaTheme="majorEastAsia" w:hAnsi="Calibri" w:cs="Calibri"/>
        </w:rPr>
        <w:t>blockDim.x</w:t>
      </w:r>
      <w:proofErr w:type="spellEnd"/>
      <w:r w:rsidRPr="004F1D70">
        <w:rPr>
          <w:rStyle w:val="HTMLCode"/>
          <w:rFonts w:ascii="Calibri" w:eastAsiaTheme="majorEastAsia" w:hAnsi="Calibri" w:cs="Calibri"/>
        </w:rPr>
        <w:t>)</w:t>
      </w:r>
      <w:r w:rsidRPr="004F1D70">
        <w:rPr>
          <w:rFonts w:ascii="Calibri" w:hAnsi="Calibri" w:cs="Calibri"/>
        </w:rPr>
        <w:t xml:space="preserve"> computes the number of blocks needed to cover the entire array, considering the block size </w:t>
      </w:r>
      <w:proofErr w:type="spellStart"/>
      <w:r w:rsidRPr="004F1D70">
        <w:rPr>
          <w:rStyle w:val="HTMLCode"/>
          <w:rFonts w:ascii="Calibri" w:eastAsiaTheme="majorEastAsia" w:hAnsi="Calibri" w:cs="Calibri"/>
        </w:rPr>
        <w:t>blockDim.x</w:t>
      </w:r>
      <w:proofErr w:type="spellEnd"/>
      <w:r w:rsidRPr="004F1D70">
        <w:rPr>
          <w:rFonts w:ascii="Calibri" w:hAnsi="Calibri" w:cs="Calibri"/>
        </w:rPr>
        <w:t>.</w:t>
      </w:r>
    </w:p>
    <w:p w14:paraId="36DE35E6" w14:textId="2CB76C34" w:rsidR="004F1D70" w:rsidRDefault="004F1D70" w:rsidP="004F1D70">
      <w:pPr>
        <w:ind w:left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Original Code</w:t>
      </w:r>
    </w:p>
    <w:p w14:paraId="44D072AB" w14:textId="77777777" w:rsidR="004F1D70" w:rsidRDefault="004F1D70" w:rsidP="004F1D70">
      <w:pPr>
        <w:ind w:left="360"/>
        <w:rPr>
          <w:rFonts w:ascii="Calibri" w:hAnsi="Calibri" w:cs="Calibri"/>
        </w:rPr>
      </w:pPr>
      <w:r w:rsidRPr="004F1D70">
        <w:rPr>
          <w:rFonts w:ascii="Calibri" w:hAnsi="Calibri" w:cs="Calibri"/>
        </w:rPr>
        <w:drawing>
          <wp:inline distT="0" distB="0" distL="0" distR="0" wp14:anchorId="2F8D6839" wp14:editId="0E12C00E">
            <wp:extent cx="5943600" cy="758190"/>
            <wp:effectExtent l="0" t="0" r="0" b="3810"/>
            <wp:docPr id="170261712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17128" name="Picture 1" descr="A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2702" w14:textId="77777777" w:rsidR="004F1D70" w:rsidRDefault="004F1D70" w:rsidP="004F1D70">
      <w:pPr>
        <w:ind w:left="3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Updated Code</w:t>
      </w:r>
    </w:p>
    <w:p w14:paraId="5FB80B41" w14:textId="44ECB685" w:rsidR="0043056F" w:rsidRPr="004F1D70" w:rsidRDefault="004F1D70" w:rsidP="004F1D70">
      <w:pPr>
        <w:ind w:left="360"/>
        <w:rPr>
          <w:rFonts w:ascii="Calibri" w:hAnsi="Calibri" w:cs="Calibri"/>
        </w:rPr>
      </w:pPr>
      <w:r w:rsidRPr="004F1D70">
        <w:rPr>
          <w:rFonts w:ascii="Calibri" w:hAnsi="Calibri" w:cs="Calibri"/>
        </w:rPr>
        <w:drawing>
          <wp:inline distT="0" distB="0" distL="0" distR="0" wp14:anchorId="4822F8D0" wp14:editId="00B01E01">
            <wp:extent cx="5044877" cy="754445"/>
            <wp:effectExtent l="0" t="0" r="3810" b="7620"/>
            <wp:docPr id="281645139" name="Picture 1" descr="A black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45139" name="Picture 1" descr="A black background with green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56F" w:rsidRPr="004F1D70">
        <w:rPr>
          <w:rFonts w:ascii="Calibri" w:hAnsi="Calibri" w:cs="Calibri"/>
        </w:rPr>
        <w:br/>
      </w:r>
    </w:p>
    <w:p w14:paraId="6EFF007F" w14:textId="235682BE" w:rsidR="0043056F" w:rsidRPr="0043056F" w:rsidRDefault="004F1D70" w:rsidP="0043056F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 w:rsidRPr="004F1D70">
        <w:rPr>
          <w:b/>
          <w:bCs/>
        </w:rPr>
        <w:t>Block Size</w:t>
      </w:r>
      <w:r w:rsidRPr="004F1D70">
        <w:t xml:space="preserve">: The block size is set to 256 threads per block (dim3 </w:t>
      </w:r>
      <w:proofErr w:type="spellStart"/>
      <w:proofErr w:type="gramStart"/>
      <w:r w:rsidRPr="004F1D70">
        <w:t>blockDim</w:t>
      </w:r>
      <w:proofErr w:type="spellEnd"/>
      <w:r w:rsidRPr="004F1D70">
        <w:t>(</w:t>
      </w:r>
      <w:proofErr w:type="gramEnd"/>
      <w:r w:rsidRPr="004F1D70">
        <w:t>256)), which is adjusted based on hardware considerations and optimizations for the specific GPU architecture.</w:t>
      </w:r>
    </w:p>
    <w:p w14:paraId="5D8DD09A" w14:textId="77777777" w:rsidR="0043056F" w:rsidRDefault="0043056F" w:rsidP="0043056F">
      <w:pPr>
        <w:pStyle w:val="ListParagraph"/>
      </w:pPr>
    </w:p>
    <w:sectPr w:rsidR="004305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432FE"/>
    <w:multiLevelType w:val="hybridMultilevel"/>
    <w:tmpl w:val="BE160426"/>
    <w:lvl w:ilvl="0" w:tplc="3A30B6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979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6F"/>
    <w:rsid w:val="0043056F"/>
    <w:rsid w:val="004F1D70"/>
    <w:rsid w:val="006B5EF9"/>
    <w:rsid w:val="00C07424"/>
    <w:rsid w:val="00F6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355A6"/>
  <w15:chartTrackingRefBased/>
  <w15:docId w15:val="{EDFA2DF0-8C21-4652-8C15-A280A65A7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5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5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5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5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5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5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5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5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5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5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5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5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5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5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5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5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5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5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5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5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5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5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5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5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5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5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5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56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3056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1D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82</Words>
  <Characters>426</Characters>
  <Application>Microsoft Office Word</Application>
  <DocSecurity>0</DocSecurity>
  <Lines>11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Jacob</dc:creator>
  <cp:keywords/>
  <dc:description/>
  <cp:lastModifiedBy>Gerald Jacob</cp:lastModifiedBy>
  <cp:revision>1</cp:revision>
  <dcterms:created xsi:type="dcterms:W3CDTF">2024-03-19T04:12:00Z</dcterms:created>
  <dcterms:modified xsi:type="dcterms:W3CDTF">2024-03-19T04:44:00Z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cdfd9d16-4fa8-4bea-bf1b-5f90b6aad43c</vt:lpwstr>
  </property>
</Properties>
</file>