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E47981" w:rsidRDefault="009601AB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5080" t="12700" r="11430" b="11430"/>
                    <wp:wrapNone/>
                    <wp:docPr id="10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F1CF0E" id="AutoShape 44" o:spid="_x0000_s1026" style="position:absolute;left:0;text-align:left;margin-left:0;margin-top:0;width:546.2pt;height:790.1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lipgIAAFk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O8L2WKmAgAAWQ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025" cy="2205990"/>
                    <wp:effectExtent l="0" t="0" r="3810" b="0"/>
                    <wp:wrapNone/>
                    <wp:docPr id="9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02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601A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47981" w:rsidRDefault="00E47981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47981" w:rsidRDefault="00144F8F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E0BBDF36CFE499087B411B806A80F8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2CA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QF4102 </w:t>
                                          </w:r>
                                          <w:r w:rsidR="00822CA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06121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2 </w:t>
                                          </w:r>
                                          <w:r w:rsidR="00822CA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47981" w:rsidRDefault="00E47981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601A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47981" w:rsidRDefault="00144F8F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A8BEDC447B494F0198B58C929E00D3B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601A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Financial Modeling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47981" w:rsidRDefault="00E4798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75pt;height:173.7pt;z-index:25166387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601A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47981" w:rsidRDefault="00E47981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601A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47981" w:rsidRDefault="00144F8F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E0BBDF36CFE499087B411B806A80F8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CA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QF4102 </w:t>
                                    </w:r>
                                    <w:r w:rsidR="00822C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06121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2 </w:t>
                                    </w:r>
                                    <w:r w:rsidR="00822C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601A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47981" w:rsidRDefault="00E47981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601A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47981" w:rsidRDefault="00144F8F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A8BEDC447B494F0198B58C929E00D3B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01AB">
                                      <w:rPr>
                                        <w:sz w:val="36"/>
                                        <w:szCs w:val="36"/>
                                      </w:rPr>
                                      <w:t>Financial Modeling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47981" w:rsidRDefault="00E479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825500"/>
                    <wp:effectExtent l="0" t="0" r="0" b="3810"/>
                    <wp:wrapNone/>
                    <wp:docPr id="8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82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7981" w:rsidRDefault="00144F8F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01AB" w:rsidRPr="009601A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Prepared by: Meng Xiang</w:t>
                                    </w:r>
                                  </w:sdtContent>
                                </w:sdt>
                              </w:p>
                              <w:p w:rsidR="00E47981" w:rsidRDefault="00144F8F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2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61211">
                                      <w:rPr>
                                        <w:rFonts w:hint="eastAsia"/>
                                      </w:rPr>
                                      <w:t>2016-10-23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65pt;z-index:25166284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" o:allowincell="f" filled="f" stroked="f" strokeweight=".25pt">
                    <v:textbox style="mso-fit-shape-to-text:t" inset=",18pt,,18pt">
                      <w:txbxContent>
                        <w:p w:rsidR="00E47981" w:rsidRDefault="007E0D86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01AB" w:rsidRPr="009601A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Prepared by: Meng Xiang</w:t>
                              </w:r>
                            </w:sdtContent>
                          </w:sdt>
                        </w:p>
                        <w:p w:rsidR="00E47981" w:rsidRDefault="007E0D86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2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61211">
                                <w:rPr>
                                  <w:rFonts w:hint="eastAsia"/>
                                </w:rPr>
                                <w:t>2016-10-23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038E0">
            <w:rPr>
              <w:smallCaps/>
            </w:rPr>
            <w:br w:type="page"/>
          </w:r>
        </w:p>
      </w:sdtContent>
    </w:sdt>
    <w:p w:rsidR="00E47981" w:rsidRDefault="00144F8F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B4D1102342C94B27B3FB01C79E6CA1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61211">
            <w:rPr>
              <w:rFonts w:hint="eastAsia"/>
              <w:smallCaps w:val="0"/>
            </w:rPr>
            <w:t>QF4102 Assignment 2 Report</w:t>
          </w:r>
        </w:sdtContent>
      </w:sdt>
    </w:p>
    <w:p w:rsidR="00E47981" w:rsidRDefault="00144F8F">
      <w:pPr>
        <w:pStyle w:val="a6"/>
      </w:pPr>
      <w:sdt>
        <w:sdtPr>
          <w:alias w:val="副标题"/>
          <w:tag w:val="副标题"/>
          <w:id w:val="11808339"/>
          <w:placeholder>
            <w:docPart w:val="D8CB4571CB044F4CA5536420711FF67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601AB">
            <w:rPr>
              <w:rFonts w:hint="eastAsia"/>
            </w:rPr>
            <w:t>Financial Modeling</w:t>
          </w:r>
        </w:sdtContent>
      </w:sdt>
    </w:p>
    <w:p w:rsidR="009E15E9" w:rsidRDefault="009E15E9" w:rsidP="009E15E9">
      <w:r>
        <w:rPr>
          <w:rFonts w:hint="eastAsia"/>
        </w:rPr>
        <w:t xml:space="preserve">All scripts/codes can be found in the appendix and the 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file.</w:t>
      </w:r>
    </w:p>
    <w:p w:rsidR="009601AB" w:rsidRDefault="00281041" w:rsidP="009601AB">
      <w:pPr>
        <w:pStyle w:val="1"/>
      </w:pPr>
      <w:r>
        <w:rPr>
          <w:rFonts w:hint="eastAsia"/>
        </w:rPr>
        <w:t>Section</w:t>
      </w:r>
      <w:r w:rsidR="009601AB">
        <w:t xml:space="preserve"> 1</w:t>
      </w:r>
    </w:p>
    <w:p w:rsidR="00753280" w:rsidRDefault="00753280" w:rsidP="00753280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 xml:space="preserve">In this part, we apply </w:t>
      </w:r>
      <w:r w:rsidR="003774BF">
        <w:t>t</w:t>
      </w:r>
      <w:r>
        <w:t>he two-state-variable FSGM with linear interpolation to price an American fl</w:t>
      </w:r>
      <w:r w:rsidRPr="00753280">
        <w:t>oating-strike arithmetic-average call option which was</w:t>
      </w:r>
      <w:r>
        <w:t xml:space="preserve"> not newly issued. </w:t>
      </w:r>
    </w:p>
    <w:p w:rsidR="00753280" w:rsidRDefault="00753280" w:rsidP="00753280">
      <w:pPr>
        <w:pStyle w:val="aff"/>
        <w:ind w:left="720" w:firstLineChars="0" w:firstLine="0"/>
      </w:pPr>
      <w:r>
        <w:t>Results are shown as follows:</w:t>
      </w:r>
    </w:p>
    <w:p w:rsidR="00FD47AD" w:rsidRDefault="00753280" w:rsidP="00753280">
      <w:pPr>
        <w:pStyle w:val="aff"/>
        <w:ind w:left="720" w:firstLineChars="0" w:firstLine="0"/>
      </w:pPr>
      <w:r>
        <w:rPr>
          <w:rFonts w:hint="eastAsia"/>
        </w:rP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ρ=1/2</m:t>
        </m:r>
      </m:oMath>
      <w:r>
        <w:t xml:space="preserve">, 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</w:tblGrid>
      <w:tr w:rsidR="00753280" w:rsidTr="00753280">
        <w:tc>
          <w:tcPr>
            <w:tcW w:w="1656" w:type="dxa"/>
          </w:tcPr>
          <w:p w:rsidR="00753280" w:rsidRDefault="00753280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71" w:type="dxa"/>
          </w:tcPr>
          <w:p w:rsidR="00753280" w:rsidRDefault="00753280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671" w:type="dxa"/>
          </w:tcPr>
          <w:p w:rsidR="00753280" w:rsidRDefault="00753280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1671" w:type="dxa"/>
          </w:tcPr>
          <w:p w:rsidR="00753280" w:rsidRDefault="00753280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160</w:t>
            </w:r>
          </w:p>
        </w:tc>
      </w:tr>
      <w:tr w:rsidR="00753280" w:rsidTr="00753280">
        <w:tc>
          <w:tcPr>
            <w:tcW w:w="1656" w:type="dxa"/>
          </w:tcPr>
          <w:p w:rsidR="00753280" w:rsidRDefault="00753280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671" w:type="dxa"/>
          </w:tcPr>
          <w:p w:rsidR="00753280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0.1090</w:t>
            </w:r>
          </w:p>
        </w:tc>
        <w:tc>
          <w:tcPr>
            <w:tcW w:w="1671" w:type="dxa"/>
          </w:tcPr>
          <w:p w:rsidR="00753280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0.1109</w:t>
            </w:r>
          </w:p>
        </w:tc>
        <w:tc>
          <w:tcPr>
            <w:tcW w:w="1671" w:type="dxa"/>
          </w:tcPr>
          <w:p w:rsidR="00753280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0.1118</w:t>
            </w:r>
          </w:p>
        </w:tc>
      </w:tr>
      <w:tr w:rsidR="00C61D21" w:rsidTr="00753280">
        <w:tc>
          <w:tcPr>
            <w:tcW w:w="1656" w:type="dxa"/>
          </w:tcPr>
          <w:p w:rsidR="00C61D21" w:rsidRDefault="00C61D21" w:rsidP="00C61D21">
            <w:pPr>
              <w:pStyle w:val="aff"/>
              <w:ind w:firstLineChars="0" w:firstLine="0"/>
            </w:pPr>
            <w:r>
              <w:rPr>
                <w:rFonts w:hint="eastAsia"/>
              </w:rPr>
              <w:t>Time</w:t>
            </w:r>
            <w:r>
              <w:t>(s)</w:t>
            </w:r>
          </w:p>
        </w:tc>
        <w:tc>
          <w:tcPr>
            <w:tcW w:w="1671" w:type="dxa"/>
          </w:tcPr>
          <w:p w:rsidR="00C61D21" w:rsidRDefault="00C61D21" w:rsidP="00C61D21">
            <w:pPr>
              <w:pStyle w:val="aff"/>
              <w:ind w:firstLineChars="0" w:firstLine="0"/>
            </w:pPr>
            <w:r>
              <w:rPr>
                <w:rFonts w:hint="eastAsia"/>
              </w:rPr>
              <w:t>0.0347</w:t>
            </w:r>
          </w:p>
        </w:tc>
        <w:tc>
          <w:tcPr>
            <w:tcW w:w="1671" w:type="dxa"/>
          </w:tcPr>
          <w:p w:rsidR="00C61D21" w:rsidRDefault="00C61D21" w:rsidP="00C61D21">
            <w:pPr>
              <w:pStyle w:val="aff"/>
              <w:ind w:firstLineChars="0" w:firstLine="0"/>
            </w:pPr>
            <w:r>
              <w:rPr>
                <w:rFonts w:hint="eastAsia"/>
              </w:rPr>
              <w:t>0.2749</w:t>
            </w:r>
          </w:p>
        </w:tc>
        <w:tc>
          <w:tcPr>
            <w:tcW w:w="1671" w:type="dxa"/>
          </w:tcPr>
          <w:p w:rsidR="00C61D21" w:rsidRDefault="00C61D21" w:rsidP="00C61D21">
            <w:pPr>
              <w:pStyle w:val="aff"/>
              <w:ind w:firstLineChars="0" w:firstLine="0"/>
            </w:pPr>
            <w:r>
              <w:rPr>
                <w:rFonts w:hint="eastAsia"/>
              </w:rPr>
              <w:t>2.2370</w:t>
            </w:r>
          </w:p>
        </w:tc>
      </w:tr>
    </w:tbl>
    <w:p w:rsidR="00753280" w:rsidRDefault="00753280" w:rsidP="00753280">
      <w:pPr>
        <w:pStyle w:val="aff"/>
        <w:ind w:left="720" w:firstLineChars="0" w:firstLine="0"/>
      </w:pPr>
    </w:p>
    <w:p w:rsidR="00C61D21" w:rsidRDefault="00C61D21" w:rsidP="00C61D21">
      <w:pPr>
        <w:pStyle w:val="aff"/>
        <w:ind w:left="720" w:firstLineChars="0" w:firstLine="0"/>
      </w:pPr>
      <w:r>
        <w:rPr>
          <w:rFonts w:hint="eastAsia"/>
        </w:rP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ρ=1/3</m:t>
        </m:r>
      </m:oMath>
      <w:r>
        <w:t xml:space="preserve">, 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</w:tblGrid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160</w:t>
            </w:r>
          </w:p>
        </w:tc>
      </w:tr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0.1090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0.1108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0.1118</w:t>
            </w:r>
          </w:p>
        </w:tc>
      </w:tr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Time</w:t>
            </w:r>
            <w:r>
              <w:t>(s)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0.0542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0.4343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3.5160</w:t>
            </w:r>
          </w:p>
        </w:tc>
      </w:tr>
    </w:tbl>
    <w:p w:rsidR="00C61D21" w:rsidRDefault="00C61D21" w:rsidP="00C61D21">
      <w:pPr>
        <w:pStyle w:val="aff"/>
        <w:ind w:left="720" w:firstLineChars="0" w:firstLine="0"/>
      </w:pPr>
    </w:p>
    <w:p w:rsidR="00C61D21" w:rsidRDefault="00C61D21" w:rsidP="00C61D21">
      <w:pPr>
        <w:pStyle w:val="aff"/>
        <w:ind w:left="720" w:firstLineChars="0" w:firstLine="0"/>
      </w:pPr>
      <w:r>
        <w:rPr>
          <w:rFonts w:hint="eastAsia"/>
        </w:rP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ρ=1/4</m:t>
        </m:r>
      </m:oMath>
      <w:r>
        <w:t xml:space="preserve">, 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</w:tblGrid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160</w:t>
            </w:r>
          </w:p>
        </w:tc>
      </w:tr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0.1089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0.1108</w:t>
            </w:r>
          </w:p>
        </w:tc>
        <w:tc>
          <w:tcPr>
            <w:tcW w:w="1671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0.1118</w:t>
            </w:r>
          </w:p>
        </w:tc>
      </w:tr>
      <w:tr w:rsidR="00C61D21" w:rsidTr="00AC45C0">
        <w:tc>
          <w:tcPr>
            <w:tcW w:w="1656" w:type="dxa"/>
          </w:tcPr>
          <w:p w:rsidR="00C61D21" w:rsidRDefault="00C61D21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Time</w:t>
            </w:r>
            <w:r>
              <w:t>(s)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0.0673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0.5638</w:t>
            </w:r>
          </w:p>
        </w:tc>
        <w:tc>
          <w:tcPr>
            <w:tcW w:w="1671" w:type="dxa"/>
          </w:tcPr>
          <w:p w:rsidR="00C61D21" w:rsidRDefault="00E86C96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4.5675</w:t>
            </w:r>
          </w:p>
        </w:tc>
      </w:tr>
    </w:tbl>
    <w:p w:rsidR="00C61D21" w:rsidRDefault="00C61D21" w:rsidP="00C61D21"/>
    <w:p w:rsidR="009128E7" w:rsidRDefault="009128E7" w:rsidP="00C61D21">
      <w:r>
        <w:rPr>
          <w:rFonts w:hint="eastAsia"/>
        </w:rPr>
        <w:t xml:space="preserve">In order to see the relationship clearly, we also plot the values for different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:</w:t>
      </w:r>
    </w:p>
    <w:p w:rsidR="009128E7" w:rsidRDefault="009128E7" w:rsidP="00C61D21">
      <w:r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_1_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21" w:rsidRDefault="00C61D21" w:rsidP="00C61D21">
      <w:pPr>
        <w:pStyle w:val="aff"/>
        <w:ind w:left="720" w:firstLineChars="0" w:firstLine="0"/>
      </w:pPr>
      <w:r>
        <w:t xml:space="preserve">From the table </w:t>
      </w:r>
      <w:r w:rsidR="009128E7">
        <w:t xml:space="preserve">and graph </w:t>
      </w:r>
      <w:r>
        <w:t>above, we may observe that:</w:t>
      </w:r>
    </w:p>
    <w:p w:rsidR="00C61D21" w:rsidRDefault="00E86C96" w:rsidP="00C61D21">
      <w:pPr>
        <w:pStyle w:val="aff"/>
        <w:numPr>
          <w:ilvl w:val="0"/>
          <w:numId w:val="18"/>
        </w:numPr>
        <w:ind w:firstLineChars="0"/>
      </w:pPr>
      <w:r>
        <w:rPr>
          <w:rFonts w:hint="eastAsia"/>
        </w:rPr>
        <w:t xml:space="preserve">Under same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>, when N increases, the value increases and converges to 0.1118. Time for computation increases greatly.</w:t>
      </w:r>
      <w:r w:rsidR="003774BF">
        <w:t xml:space="preserve"> Increasing N is to discretize time more precisely, so the result is tending more closely to the correct value, and hence the time taken are longer.</w:t>
      </w:r>
    </w:p>
    <w:p w:rsidR="00E86C96" w:rsidRDefault="00E86C96" w:rsidP="003774BF">
      <w:pPr>
        <w:pStyle w:val="aff"/>
        <w:numPr>
          <w:ilvl w:val="0"/>
          <w:numId w:val="18"/>
        </w:numPr>
        <w:ind w:firstLineChars="0"/>
      </w:pPr>
      <w:r>
        <w:t xml:space="preserve">For the same N, when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t xml:space="preserve"> decreases, the value decreases slightly but more converged to 0.1118. Time required to compute the result increased a bit.</w:t>
      </w:r>
      <w:r w:rsidR="003774BF">
        <w:t xml:space="preserve"> Increasing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3774BF">
        <w:t xml:space="preserve"> is to separate the simulated average into more pieces, so the result is tending more closely to the correct value, and hence the time taken are longer.</w:t>
      </w:r>
    </w:p>
    <w:p w:rsidR="00E86C96" w:rsidRDefault="003774BF" w:rsidP="00C61D21">
      <w:pPr>
        <w:pStyle w:val="aff"/>
        <w:numPr>
          <w:ilvl w:val="0"/>
          <w:numId w:val="18"/>
        </w:numPr>
        <w:ind w:firstLineChars="0"/>
      </w:pPr>
      <w:r>
        <w:rPr>
          <w:rFonts w:hint="eastAsia"/>
        </w:rPr>
        <w:t>Based on the result above, w</w:t>
      </w:r>
      <w:r w:rsidR="00E86C96">
        <w:rPr>
          <w:rFonts w:hint="eastAsia"/>
        </w:rPr>
        <w:t>e may conclude the final value is around 0.1118.</w:t>
      </w:r>
    </w:p>
    <w:p w:rsidR="00C61D21" w:rsidRDefault="00FD47AD" w:rsidP="00C61D21">
      <w:pPr>
        <w:pStyle w:val="aff"/>
        <w:ind w:left="720" w:firstLineChars="0" w:firstLine="0"/>
      </w:pPr>
      <w:r>
        <w:t>Please check the appendix or the code “</w:t>
      </w:r>
      <w:proofErr w:type="spellStart"/>
      <w:r w:rsidR="00C61D21" w:rsidRPr="00C61D21">
        <w:t>Arith_FSGM_American</w:t>
      </w:r>
      <w:r w:rsidR="00C61D21">
        <w:t>.m</w:t>
      </w:r>
      <w:proofErr w:type="spellEnd"/>
      <w:r w:rsidR="00C61D21">
        <w:t>” for the detail code</w:t>
      </w:r>
      <w:r w:rsidR="00E86C96">
        <w:t>, and please refer to “A2_1_i.m” for the implementation and test.</w:t>
      </w:r>
    </w:p>
    <w:p w:rsidR="003774BF" w:rsidRDefault="003774BF" w:rsidP="003774BF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 xml:space="preserve">In this part, we apply </w:t>
      </w:r>
      <w:r>
        <w:t xml:space="preserve">the two-state-variable FSGM to price American floating </w:t>
      </w:r>
      <w:r w:rsidRPr="00753280">
        <w:t xml:space="preserve">strike </w:t>
      </w:r>
      <w:r>
        <w:t>lookback put</w:t>
      </w:r>
      <w:r w:rsidRPr="00753280">
        <w:t xml:space="preserve"> option which was</w:t>
      </w:r>
      <w:r>
        <w:t xml:space="preserve"> not newly issued. </w:t>
      </w:r>
    </w:p>
    <w:p w:rsidR="003774BF" w:rsidRDefault="003774BF" w:rsidP="003774BF">
      <w:pPr>
        <w:pStyle w:val="aff"/>
        <w:ind w:left="720" w:firstLineChars="0" w:firstLine="0"/>
      </w:pPr>
      <w:r>
        <w:t>Results are shown as follows: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671"/>
        <w:gridCol w:w="1671"/>
        <w:gridCol w:w="1671"/>
        <w:gridCol w:w="1671"/>
      </w:tblGrid>
      <w:tr w:rsidR="003774BF" w:rsidTr="00E60C2E">
        <w:tc>
          <w:tcPr>
            <w:tcW w:w="1656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480</w:t>
            </w:r>
          </w:p>
        </w:tc>
      </w:tr>
      <w:tr w:rsidR="003774BF" w:rsidTr="00E60C2E">
        <w:tc>
          <w:tcPr>
            <w:tcW w:w="1656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0.2948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0.2980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0.3003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0.3020</w:t>
            </w:r>
          </w:p>
        </w:tc>
      </w:tr>
      <w:tr w:rsidR="003774BF" w:rsidTr="00E60C2E">
        <w:tc>
          <w:tcPr>
            <w:tcW w:w="1656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Time</w:t>
            </w:r>
            <w:r>
              <w:t>(s)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0.0122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0.0913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0.7537</w:t>
            </w:r>
          </w:p>
        </w:tc>
        <w:tc>
          <w:tcPr>
            <w:tcW w:w="1671" w:type="dxa"/>
          </w:tcPr>
          <w:p w:rsidR="003774BF" w:rsidRDefault="003774BF" w:rsidP="00AC45C0">
            <w:pPr>
              <w:pStyle w:val="aff"/>
              <w:ind w:firstLineChars="0" w:firstLine="0"/>
            </w:pPr>
            <w:r>
              <w:rPr>
                <w:rFonts w:hint="eastAsia"/>
              </w:rPr>
              <w:t>6.7509</w:t>
            </w:r>
          </w:p>
        </w:tc>
      </w:tr>
    </w:tbl>
    <w:p w:rsidR="009128E7" w:rsidRDefault="009128E7" w:rsidP="003774BF">
      <w:pPr>
        <w:pStyle w:val="aff"/>
        <w:ind w:left="720" w:firstLineChars="0" w:firstLine="0"/>
      </w:pPr>
    </w:p>
    <w:p w:rsidR="009128E7" w:rsidRDefault="009128E7" w:rsidP="003774BF">
      <w:pPr>
        <w:pStyle w:val="aff"/>
        <w:ind w:left="720" w:firstLineChars="0" w:firstLine="0"/>
      </w:pPr>
      <w:r>
        <w:rPr>
          <w:rFonts w:hint="eastAsia"/>
        </w:rPr>
        <w:t>We also plot the graph:</w:t>
      </w:r>
    </w:p>
    <w:p w:rsidR="009128E7" w:rsidRDefault="009128E7" w:rsidP="003774BF">
      <w:pPr>
        <w:pStyle w:val="aff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2_1_i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BF" w:rsidRDefault="003774BF" w:rsidP="003774BF">
      <w:pPr>
        <w:pStyle w:val="aff"/>
        <w:ind w:left="720" w:firstLineChars="0" w:firstLine="0"/>
      </w:pPr>
      <w:r>
        <w:t xml:space="preserve">From the table </w:t>
      </w:r>
      <w:r w:rsidR="009128E7">
        <w:t xml:space="preserve">and graph </w:t>
      </w:r>
      <w:r>
        <w:t>above, we may observe that:</w:t>
      </w:r>
    </w:p>
    <w:p w:rsidR="003774BF" w:rsidRDefault="003774BF" w:rsidP="008744B2">
      <w:pPr>
        <w:pStyle w:val="aff"/>
        <w:numPr>
          <w:ilvl w:val="0"/>
          <w:numId w:val="19"/>
        </w:numPr>
        <w:ind w:firstLineChars="0"/>
      </w:pPr>
      <w:r>
        <w:t xml:space="preserve">When N increases, the value increases and converges to 0.3020. Time for computation </w:t>
      </w:r>
      <w:r w:rsidR="008744B2">
        <w:t xml:space="preserve">also </w:t>
      </w:r>
      <w:r>
        <w:t>increases greatly. I</w:t>
      </w:r>
      <w:r w:rsidR="008744B2">
        <w:t>ntuitively, i</w:t>
      </w:r>
      <w:r>
        <w:t>ncreasing N is to discretize time more precisely, so the result is tending more closely to the correct value</w:t>
      </w:r>
      <w:r w:rsidR="008744B2">
        <w:t>. And for the same reason,</w:t>
      </w:r>
      <w:r>
        <w:t xml:space="preserve"> the time taken are </w:t>
      </w:r>
      <w:r w:rsidR="008744B2">
        <w:t xml:space="preserve">becoming </w:t>
      </w:r>
      <w:r>
        <w:t>longer.</w:t>
      </w:r>
    </w:p>
    <w:p w:rsidR="009C2F3A" w:rsidRPr="008744B2" w:rsidRDefault="003774BF" w:rsidP="008744B2">
      <w:pPr>
        <w:pStyle w:val="aff"/>
        <w:numPr>
          <w:ilvl w:val="0"/>
          <w:numId w:val="19"/>
        </w:numPr>
        <w:ind w:firstLineChars="0"/>
      </w:pPr>
      <w:r>
        <w:rPr>
          <w:rFonts w:hint="eastAsia"/>
        </w:rPr>
        <w:t>Based on the result above, we may co</w:t>
      </w:r>
      <w:r w:rsidR="008744B2">
        <w:rPr>
          <w:rFonts w:hint="eastAsia"/>
        </w:rPr>
        <w:t>nclude the final value is around (or above)</w:t>
      </w:r>
      <w:r>
        <w:rPr>
          <w:rFonts w:hint="eastAsia"/>
        </w:rPr>
        <w:t xml:space="preserve"> 0.</w:t>
      </w:r>
      <w:r w:rsidR="008744B2">
        <w:t>3020</w:t>
      </w:r>
      <w:r>
        <w:rPr>
          <w:rFonts w:hint="eastAsia"/>
        </w:rPr>
        <w:t>.</w:t>
      </w:r>
    </w:p>
    <w:p w:rsidR="00FD2EAC" w:rsidRDefault="00FD2EAC">
      <w:pPr>
        <w:spacing w:after="200"/>
      </w:pPr>
      <w:r>
        <w:br w:type="page"/>
      </w:r>
    </w:p>
    <w:p w:rsidR="00FD2EAC" w:rsidRDefault="00FD2EAC" w:rsidP="00FD2EAC">
      <w:pPr>
        <w:pStyle w:val="1"/>
      </w:pPr>
      <w:r>
        <w:rPr>
          <w:rFonts w:hint="eastAsia"/>
        </w:rPr>
        <w:lastRenderedPageBreak/>
        <w:t>Section 2</w:t>
      </w:r>
    </w:p>
    <w:p w:rsidR="008744B2" w:rsidRDefault="008744B2" w:rsidP="008744B2">
      <w:pPr>
        <w:spacing w:after="200"/>
      </w:pPr>
      <w:r>
        <w:rPr>
          <w:rFonts w:hint="eastAsia"/>
        </w:rPr>
        <w:t>In</w:t>
      </w:r>
      <w:r>
        <w:t xml:space="preserve"> this section, we will price European vanilla options using the explicit difference scheme for the transformed</w:t>
      </w:r>
      <w:r>
        <w:rPr>
          <w:rFonts w:hint="eastAsia"/>
        </w:rPr>
        <w:t xml:space="preserve"> </w:t>
      </w:r>
      <w:r>
        <w:t xml:space="preserve">Black-Scholes PDE. </w:t>
      </w:r>
    </w:p>
    <w:p w:rsidR="008744B2" w:rsidRDefault="008744B2" w:rsidP="008744B2">
      <w:pPr>
        <w:spacing w:after="200"/>
      </w:pPr>
      <w:r>
        <w:t>Results are shown as follows:</w:t>
      </w:r>
    </w:p>
    <w:p w:rsidR="009128E7" w:rsidRDefault="009128E7" w:rsidP="008744B2">
      <w:pPr>
        <w:spacing w:after="200"/>
      </w:pPr>
      <w:r>
        <w:t xml:space="preserve">When </w:t>
      </w:r>
      <w:r>
        <w:rPr>
          <w:rFonts w:hint="eastAsia"/>
        </w:rPr>
        <w:t>dx = 0.</w:t>
      </w:r>
      <w:r w:rsidR="008744B2" w:rsidRPr="008744B2">
        <w:rPr>
          <w:rFonts w:hint="eastAsia"/>
        </w:rPr>
        <w:t xml:space="preserve">05, </w:t>
      </w:r>
      <w:proofErr w:type="spellStart"/>
      <w:r w:rsidR="008744B2" w:rsidRPr="008744B2">
        <w:rPr>
          <w:rFonts w:hint="eastAsia"/>
        </w:rPr>
        <w:t>xmin</w:t>
      </w:r>
      <w:proofErr w:type="spellEnd"/>
      <w:r w:rsidR="008744B2" w:rsidRPr="008744B2">
        <w:rPr>
          <w:rFonts w:hint="eastAsia"/>
        </w:rPr>
        <w:t xml:space="preserve"> = </w:t>
      </w:r>
      <w:r>
        <w:rPr>
          <w:rFonts w:ascii="Perpetua" w:eastAsia="Perpetua" w:hAnsi="Perpetua" w:cs="Perpetua"/>
        </w:rPr>
        <w:t>-</w:t>
      </w:r>
      <w:r>
        <w:rPr>
          <w:rFonts w:hint="eastAsia"/>
        </w:rPr>
        <w:t xml:space="preserve">5 and </w:t>
      </w:r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= 2</w:t>
      </w:r>
      <w:r>
        <w:t xml:space="preserve">, </w:t>
      </w:r>
      <w:r>
        <w:rPr>
          <w:rFonts w:hint="eastAsia"/>
        </w:rPr>
        <w:t xml:space="preserve">call option price is </w:t>
      </w:r>
      <w:r w:rsidRPr="009128E7">
        <w:t>0.1492</w:t>
      </w:r>
      <w:r>
        <w:t>, put option price is 0.0053</w:t>
      </w:r>
      <w:r>
        <w:rPr>
          <w:rFonts w:hint="eastAsia"/>
        </w:rPr>
        <w:t>.</w:t>
      </w:r>
    </w:p>
    <w:p w:rsidR="009128E7" w:rsidRDefault="009128E7" w:rsidP="009128E7">
      <w:pPr>
        <w:spacing w:after="200"/>
      </w:pPr>
      <w:r>
        <w:t xml:space="preserve">When </w:t>
      </w:r>
      <w:r>
        <w:rPr>
          <w:rFonts w:hint="eastAsia"/>
        </w:rPr>
        <w:t>dx = 0.</w:t>
      </w:r>
      <w:r w:rsidR="00B516C2">
        <w:rPr>
          <w:rFonts w:hint="eastAsia"/>
        </w:rPr>
        <w:t>025</w:t>
      </w:r>
      <w:r w:rsidRPr="008744B2">
        <w:rPr>
          <w:rFonts w:hint="eastAsia"/>
        </w:rPr>
        <w:t xml:space="preserve">, </w:t>
      </w:r>
      <w:proofErr w:type="spellStart"/>
      <w:r w:rsidRPr="008744B2">
        <w:rPr>
          <w:rFonts w:hint="eastAsia"/>
        </w:rPr>
        <w:t>xmin</w:t>
      </w:r>
      <w:proofErr w:type="spellEnd"/>
      <w:r w:rsidRPr="008744B2">
        <w:rPr>
          <w:rFonts w:hint="eastAsia"/>
        </w:rPr>
        <w:t xml:space="preserve"> = </w:t>
      </w:r>
      <w:r>
        <w:rPr>
          <w:rFonts w:ascii="Perpetua" w:eastAsia="Perpetua" w:hAnsi="Perpetua" w:cs="Perpetua"/>
        </w:rPr>
        <w:t>-</w:t>
      </w:r>
      <w:r>
        <w:rPr>
          <w:rFonts w:hint="eastAsia"/>
        </w:rPr>
        <w:t xml:space="preserve">5 and </w:t>
      </w:r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= 2</w:t>
      </w:r>
      <w:r>
        <w:t xml:space="preserve">, </w:t>
      </w:r>
      <w:r>
        <w:rPr>
          <w:rFonts w:hint="eastAsia"/>
        </w:rPr>
        <w:t xml:space="preserve">call option price is </w:t>
      </w:r>
      <w:r w:rsidR="00B516C2">
        <w:t>0.1641, put option price is 0.0041</w:t>
      </w:r>
      <w:r>
        <w:rPr>
          <w:rFonts w:hint="eastAsia"/>
        </w:rPr>
        <w:t>.</w:t>
      </w:r>
    </w:p>
    <w:p w:rsidR="009128E7" w:rsidRDefault="00775837" w:rsidP="008744B2">
      <w:pPr>
        <w:spacing w:after="200"/>
      </w:pPr>
      <w:r>
        <w:t>In addition, the exact prices are 0.16059 and 0.00438 respectively.</w:t>
      </w:r>
    </w:p>
    <w:p w:rsidR="00775837" w:rsidRPr="00B516C2" w:rsidRDefault="00775837" w:rsidP="008744B2">
      <w:pPr>
        <w:spacing w:after="200"/>
      </w:pPr>
      <w:r>
        <w:rPr>
          <w:rFonts w:hint="eastAsia"/>
        </w:rPr>
        <w:t>C</w:t>
      </w:r>
      <w:r>
        <w:t xml:space="preserve">omparing two results we obtained, we conclude that when the range of x is kept same, decrease of dx (increase of no. of intervals) leads finite difference results to approach our exact prices. </w:t>
      </w:r>
    </w:p>
    <w:p w:rsidR="00EB3218" w:rsidRDefault="00EB3218">
      <w:pPr>
        <w:spacing w:after="200"/>
      </w:pPr>
      <w:r>
        <w:br w:type="page"/>
      </w:r>
    </w:p>
    <w:p w:rsidR="00EB3218" w:rsidRPr="00EB3218" w:rsidRDefault="00EB3218" w:rsidP="00EB3218">
      <w:pPr>
        <w:pStyle w:val="1"/>
      </w:pPr>
      <w:r>
        <w:rPr>
          <w:rFonts w:hint="eastAsia"/>
        </w:rPr>
        <w:lastRenderedPageBreak/>
        <w:t>Appendix: Screen shot of scripts</w:t>
      </w:r>
    </w:p>
    <w:p w:rsidR="00E47981" w:rsidRDefault="00EB3218" w:rsidP="00345275">
      <w:pPr>
        <w:pStyle w:val="20"/>
      </w:pPr>
      <w:r>
        <w:rPr>
          <w:rFonts w:hint="eastAsia"/>
        </w:rPr>
        <w:t>A</w:t>
      </w:r>
      <w:r w:rsidR="00775837">
        <w:t>2</w:t>
      </w:r>
      <w:r>
        <w:t>.1(</w:t>
      </w:r>
      <w:proofErr w:type="spellStart"/>
      <w:r>
        <w:t>i</w:t>
      </w:r>
      <w:proofErr w:type="spellEnd"/>
      <w:r>
        <w:t>):</w:t>
      </w:r>
    </w:p>
    <w:p w:rsidR="00EB3218" w:rsidRDefault="00775837" w:rsidP="00345275">
      <w:pPr>
        <w:pStyle w:val="50"/>
      </w:pPr>
      <w:r>
        <w:rPr>
          <w:rFonts w:hint="eastAsia"/>
        </w:rPr>
        <w:t>Function:</w:t>
      </w:r>
    </w:p>
    <w:p w:rsidR="00775837" w:rsidRDefault="00484647" w:rsidP="00775837">
      <w:r>
        <w:rPr>
          <w:noProof/>
        </w:rPr>
        <w:drawing>
          <wp:inline distT="0" distB="0" distL="0" distR="0">
            <wp:extent cx="5010849" cy="270547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2270" cy="2905530"/>
            <wp:effectExtent l="0" t="0" r="889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085" cy="24225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5639" cy="1800476"/>
            <wp:effectExtent l="0" t="0" r="889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7" w:rsidRDefault="00775837" w:rsidP="00775837">
      <w:pPr>
        <w:pStyle w:val="50"/>
      </w:pPr>
      <w:r>
        <w:t>Implementation</w:t>
      </w:r>
      <w:r>
        <w:rPr>
          <w:rFonts w:hint="eastAsia"/>
        </w:rPr>
        <w:t>:</w:t>
      </w:r>
    </w:p>
    <w:p w:rsidR="00775837" w:rsidRDefault="00484647" w:rsidP="00775837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60085" cy="28422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60085" cy="1675130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47" w:rsidRPr="00775837" w:rsidRDefault="00484647" w:rsidP="00775837">
      <w:r>
        <w:rPr>
          <w:rFonts w:hint="eastAsia"/>
          <w:noProof/>
        </w:rPr>
        <w:drawing>
          <wp:inline distT="0" distB="0" distL="0" distR="0">
            <wp:extent cx="5760085" cy="165354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Pr="0012360C" w:rsidRDefault="0012360C" w:rsidP="0012360C">
      <w:bookmarkStart w:id="0" w:name="_GoBack"/>
      <w:bookmarkEnd w:id="0"/>
    </w:p>
    <w:p w:rsidR="00EB3218" w:rsidRDefault="00775837" w:rsidP="00345275">
      <w:pPr>
        <w:pStyle w:val="20"/>
      </w:pPr>
      <w:r>
        <w:t>A2</w:t>
      </w:r>
      <w:r w:rsidR="00EB3218">
        <w:t>.1(ii):</w:t>
      </w:r>
    </w:p>
    <w:p w:rsidR="00775837" w:rsidRDefault="00775837" w:rsidP="00775837">
      <w:pPr>
        <w:pStyle w:val="50"/>
      </w:pPr>
      <w:r>
        <w:rPr>
          <w:rFonts w:hint="eastAsia"/>
        </w:rPr>
        <w:t>Function:</w:t>
      </w:r>
    </w:p>
    <w:p w:rsidR="00AD5E0D" w:rsidRPr="00AD5E0D" w:rsidRDefault="00AD5E0D" w:rsidP="00AD5E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58481" cy="287695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20376" cy="3248478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68007" cy="287695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60085" cy="28606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7" w:rsidRDefault="00775837" w:rsidP="00775837"/>
    <w:p w:rsidR="00775837" w:rsidRDefault="00775837" w:rsidP="00775837">
      <w:pPr>
        <w:pStyle w:val="50"/>
      </w:pPr>
      <w:r>
        <w:t>Implementation</w:t>
      </w:r>
      <w:r>
        <w:rPr>
          <w:rFonts w:hint="eastAsia"/>
        </w:rPr>
        <w:t>:</w:t>
      </w:r>
    </w:p>
    <w:p w:rsidR="00775837" w:rsidRPr="00775837" w:rsidRDefault="00484647" w:rsidP="00775837">
      <w:r>
        <w:rPr>
          <w:rFonts w:hint="eastAsia"/>
          <w:noProof/>
        </w:rPr>
        <w:drawing>
          <wp:inline distT="0" distB="0" distL="0" distR="0">
            <wp:extent cx="5760085" cy="23241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Pr="00775837" w:rsidRDefault="0012360C" w:rsidP="0012360C"/>
    <w:p w:rsidR="0012360C" w:rsidRDefault="0012360C">
      <w:pPr>
        <w:spacing w:after="200"/>
      </w:pPr>
      <w:r>
        <w:br w:type="page"/>
      </w:r>
    </w:p>
    <w:p w:rsidR="00345275" w:rsidRDefault="00345275" w:rsidP="00345275">
      <w:pPr>
        <w:pStyle w:val="20"/>
      </w:pPr>
      <w:r>
        <w:rPr>
          <w:rFonts w:hint="eastAsia"/>
        </w:rPr>
        <w:lastRenderedPageBreak/>
        <w:t>A</w:t>
      </w:r>
      <w:r w:rsidR="00484647">
        <w:t>2.2</w:t>
      </w:r>
      <w:r>
        <w:t>:</w:t>
      </w:r>
    </w:p>
    <w:p w:rsidR="00484647" w:rsidRDefault="00484647" w:rsidP="00484647">
      <w:pPr>
        <w:pStyle w:val="50"/>
      </w:pPr>
      <w:r>
        <w:rPr>
          <w:rFonts w:hint="eastAsia"/>
        </w:rPr>
        <w:t>Function:</w:t>
      </w:r>
    </w:p>
    <w:p w:rsidR="00484647" w:rsidRDefault="00484647" w:rsidP="00484647">
      <w:r>
        <w:rPr>
          <w:noProof/>
        </w:rPr>
        <w:drawing>
          <wp:inline distT="0" distB="0" distL="0" distR="0">
            <wp:extent cx="5760085" cy="2981960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085" cy="242379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8955" cy="78115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47" w:rsidRDefault="00484647" w:rsidP="00484647">
      <w:pPr>
        <w:pStyle w:val="50"/>
      </w:pPr>
      <w:r>
        <w:t>Implementation</w:t>
      </w:r>
      <w:r>
        <w:rPr>
          <w:rFonts w:hint="eastAsia"/>
        </w:rPr>
        <w:t>:</w:t>
      </w:r>
    </w:p>
    <w:p w:rsidR="00484647" w:rsidRPr="00775837" w:rsidRDefault="00484647" w:rsidP="00484647">
      <w:r>
        <w:rPr>
          <w:rFonts w:hint="eastAsia"/>
          <w:noProof/>
        </w:rPr>
        <w:drawing>
          <wp:inline distT="0" distB="0" distL="0" distR="0">
            <wp:extent cx="5039428" cy="1267002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0C" w:rsidRDefault="0012360C" w:rsidP="0012360C"/>
    <w:sectPr w:rsidR="0012360C">
      <w:footerReference w:type="even" r:id="rId30"/>
      <w:footerReference w:type="default" r:id="rId31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F8F" w:rsidRDefault="00144F8F">
      <w:pPr>
        <w:spacing w:after="0" w:line="240" w:lineRule="auto"/>
      </w:pPr>
      <w:r>
        <w:separator/>
      </w:r>
    </w:p>
  </w:endnote>
  <w:endnote w:type="continuationSeparator" w:id="0">
    <w:p w:rsidR="00144F8F" w:rsidRDefault="0014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981" w:rsidRDefault="009601A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0155"/>
              <wp:effectExtent l="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0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144F8F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BA2A9E6A32F042B1934E93538C4B597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1211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QF4102 Assignment 2 Report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2BE4DDE2E3CE4F088191F3ED0756297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23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61211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2016/10/23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6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0S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E47981" w:rsidRDefault="007E0D86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BA2A9E6A32F042B1934E93538C4B597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61211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QF4102 Assignment 2 Report</w:t>
                        </w:r>
                      </w:sdtContent>
                    </w:sdt>
                    <w:r w:rsidR="002038E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2BE4DDE2E3CE4F088191F3ED07562976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0-23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61211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2016/10/23</w:t>
                        </w:r>
                      </w:sdtContent>
                    </w:sdt>
                    <w:r w:rsidR="002038E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14605" t="12700" r="14605" b="825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506FF57" id="AutoShape 24" o:spid="_x0000_s1026" style="position:absolute;left:0;text-align:left;margin-left:0;margin-top:0;width:545.95pt;height:790.3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pb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BC9npbqAIAAFkFAAAOAAAAAAAAAAAA&#10;AAAAAC4CAABkcnMvZTJvRG9jLnhtbFBLAQItABQABgAIAAAAIQCHPtp9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5080" t="1905" r="7620" b="127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2038E0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D5E0D" w:rsidRPr="00AD5E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47981" w:rsidRDefault="002038E0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D5E0D" w:rsidRPr="00AD5E0D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981" w:rsidRDefault="009601AB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0155"/>
              <wp:effectExtent l="635" t="0" r="4445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0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144F8F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1211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QF4102 Assignment 2 Report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23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61211"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2016/10/23</w:t>
                              </w:r>
                            </w:sdtContent>
                          </w:sdt>
                          <w:r w:rsidR="002038E0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6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6t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E47981" w:rsidRDefault="007E0D86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61211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QF4102 Assignment 2 Report</w:t>
                        </w:r>
                      </w:sdtContent>
                    </w:sdt>
                    <w:r w:rsidR="002038E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  <w:r w:rsidR="002038E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0-23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61211"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sz w:val="20"/>
                            <w:szCs w:val="20"/>
                          </w:rPr>
                          <w:t>2016/10/23</w:t>
                        </w:r>
                      </w:sdtContent>
                    </w:sdt>
                    <w:r w:rsidR="002038E0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14605" t="12700" r="14605" b="825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3F06DB" id="AutoShape 20" o:spid="_x0000_s1026" style="position:absolute;left:0;text-align:left;margin-left:0;margin-top:0;width:545.95pt;height:790.3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1905" r="6350" b="127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981" w:rsidRDefault="002038E0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D5E0D" w:rsidRPr="00AD5E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47981" w:rsidRDefault="002038E0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D5E0D" w:rsidRPr="00AD5E0D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47981" w:rsidRDefault="00E47981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F8F" w:rsidRDefault="00144F8F">
      <w:pPr>
        <w:spacing w:after="0" w:line="240" w:lineRule="auto"/>
      </w:pPr>
      <w:r>
        <w:separator/>
      </w:r>
    </w:p>
  </w:footnote>
  <w:footnote w:type="continuationSeparator" w:id="0">
    <w:p w:rsidR="00144F8F" w:rsidRDefault="0014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5pt;height:22.5pt;visibility:visible;mso-wrap-style:square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E375C6D"/>
    <w:multiLevelType w:val="hybridMultilevel"/>
    <w:tmpl w:val="7F405D74"/>
    <w:lvl w:ilvl="0" w:tplc="C1348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3C41CC5"/>
    <w:multiLevelType w:val="hybridMultilevel"/>
    <w:tmpl w:val="596E22C6"/>
    <w:lvl w:ilvl="0" w:tplc="03227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3620B3C"/>
    <w:multiLevelType w:val="hybridMultilevel"/>
    <w:tmpl w:val="C33ED440"/>
    <w:lvl w:ilvl="0" w:tplc="E3E6B2D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EF7539"/>
    <w:multiLevelType w:val="hybridMultilevel"/>
    <w:tmpl w:val="0A8C00FC"/>
    <w:lvl w:ilvl="0" w:tplc="E3E6B2D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7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061211"/>
    <w:rsid w:val="0012360C"/>
    <w:rsid w:val="00144F8F"/>
    <w:rsid w:val="001620B2"/>
    <w:rsid w:val="001E3279"/>
    <w:rsid w:val="002038E0"/>
    <w:rsid w:val="00281041"/>
    <w:rsid w:val="00320356"/>
    <w:rsid w:val="00345275"/>
    <w:rsid w:val="003774BF"/>
    <w:rsid w:val="00386B21"/>
    <w:rsid w:val="00461D38"/>
    <w:rsid w:val="00484647"/>
    <w:rsid w:val="00541780"/>
    <w:rsid w:val="006221E2"/>
    <w:rsid w:val="00753280"/>
    <w:rsid w:val="00762CEE"/>
    <w:rsid w:val="00775837"/>
    <w:rsid w:val="007E0D86"/>
    <w:rsid w:val="00822CAC"/>
    <w:rsid w:val="00855EF4"/>
    <w:rsid w:val="008744B2"/>
    <w:rsid w:val="009128E7"/>
    <w:rsid w:val="009601AB"/>
    <w:rsid w:val="00980A6A"/>
    <w:rsid w:val="009C2F3A"/>
    <w:rsid w:val="009E15E9"/>
    <w:rsid w:val="00AA0C95"/>
    <w:rsid w:val="00AD5E0D"/>
    <w:rsid w:val="00B516C2"/>
    <w:rsid w:val="00BC0BF4"/>
    <w:rsid w:val="00C47298"/>
    <w:rsid w:val="00C61D21"/>
    <w:rsid w:val="00C71AD8"/>
    <w:rsid w:val="00D22AD2"/>
    <w:rsid w:val="00D732DF"/>
    <w:rsid w:val="00D7755B"/>
    <w:rsid w:val="00D84CAE"/>
    <w:rsid w:val="00DC5D8A"/>
    <w:rsid w:val="00E11414"/>
    <w:rsid w:val="00E44DA0"/>
    <w:rsid w:val="00E47981"/>
    <w:rsid w:val="00E86C96"/>
    <w:rsid w:val="00EB3218"/>
    <w:rsid w:val="00EB5206"/>
    <w:rsid w:val="00FD2EAC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DA3560"/>
  <w15:docId w15:val="{81F0FBA0-A820-41C7-AE87-7EBCD5EC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标题 2 字符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标题 3 字符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副标题 字符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1"/>
    <w:link w:val="a8"/>
    <w:uiPriority w:val="99"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批注框文本 字符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d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页眉 字符"/>
    <w:basedOn w:val="a1"/>
    <w:link w:val="af0"/>
    <w:uiPriority w:val="99"/>
    <w:rPr>
      <w:color w:val="000000" w:themeColor="text1"/>
    </w:rPr>
  </w:style>
  <w:style w:type="character" w:customStyle="1" w:styleId="41">
    <w:name w:val="标题 4 字符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标题 5 字符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标题 7 字符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标题 8 字符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明显引用 字符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af9">
    <w:name w:val="引用 字符"/>
    <w:basedOn w:val="a1"/>
    <w:link w:val="af8"/>
    <w:uiPriority w:val="29"/>
    <w:rPr>
      <w:i/>
      <w:iCs/>
      <w:color w:val="7F7F7F" w:themeColor="background1" w:themeShade="7F"/>
      <w:sz w:val="24"/>
      <w:szCs w:val="24"/>
    </w:rPr>
  </w:style>
  <w:style w:type="character" w:styleId="afa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b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c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styleId="aff">
    <w:name w:val="List Paragraph"/>
    <w:basedOn w:val="a0"/>
    <w:uiPriority w:val="34"/>
    <w:qFormat/>
    <w:rsid w:val="00FD4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%20Xiang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D1102342C94B27B3FB01C79E6CA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54C555-976C-4014-94FD-B9CA7B403E91}"/>
      </w:docPartPr>
      <w:docPartBody>
        <w:p w:rsidR="0022321C" w:rsidRDefault="00DE4554">
          <w:pPr>
            <w:pStyle w:val="B4D1102342C94B27B3FB01C79E6CA1D3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D8CB4571CB044F4CA5536420711FF6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F4661-C5FF-44A5-BDEE-8BF1A25C3D45}"/>
      </w:docPartPr>
      <w:docPartBody>
        <w:p w:rsidR="0022321C" w:rsidRDefault="00DE4554">
          <w:pPr>
            <w:pStyle w:val="D8CB4571CB044F4CA5536420711FF678"/>
          </w:pPr>
          <w:r>
            <w:rPr>
              <w:lang w:val="zh-CN"/>
            </w:rPr>
            <w:t>[键入文档副标题]</w:t>
          </w:r>
        </w:p>
      </w:docPartBody>
    </w:docPart>
    <w:docPart>
      <w:docPartPr>
        <w:name w:val="3E0BBDF36CFE499087B411B806A80F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DD1ECC-2F89-4B90-8D42-3DA8C76EF9CC}"/>
      </w:docPartPr>
      <w:docPartBody>
        <w:p w:rsidR="0022321C" w:rsidRDefault="00DE4554">
          <w:pPr>
            <w:pStyle w:val="3E0BBDF36CFE499087B411B806A80F8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[键入文档标题]</w:t>
          </w:r>
        </w:p>
      </w:docPartBody>
    </w:docPart>
    <w:docPart>
      <w:docPartPr>
        <w:name w:val="A8BEDC447B494F0198B58C929E00D3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958A6C-3FC9-43F0-9021-CBE0622404B7}"/>
      </w:docPartPr>
      <w:docPartBody>
        <w:p w:rsidR="0022321C" w:rsidRDefault="00DE4554">
          <w:pPr>
            <w:pStyle w:val="A8BEDC447B494F0198B58C929E00D3B1"/>
          </w:pPr>
          <w:r>
            <w:rPr>
              <w:sz w:val="36"/>
              <w:szCs w:val="36"/>
              <w:lang w:val="zh-CN"/>
            </w:rPr>
            <w:t>[键入文档副标题]</w:t>
          </w:r>
        </w:p>
      </w:docPartBody>
    </w:docPart>
    <w:docPart>
      <w:docPartPr>
        <w:name w:val="BA2A9E6A32F042B1934E93538C4B59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3C59D-BB16-4D2D-B9DA-1EF03425DD49}"/>
      </w:docPartPr>
      <w:docPartBody>
        <w:p w:rsidR="0022321C" w:rsidRDefault="00DE4554">
          <w:pPr>
            <w:pStyle w:val="BA2A9E6A32F042B1934E93538C4B597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[键入文档标题]</w:t>
          </w:r>
        </w:p>
      </w:docPartBody>
    </w:docPart>
    <w:docPart>
      <w:docPartPr>
        <w:name w:val="2BE4DDE2E3CE4F088191F3ED075629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AF85C2-DB61-4618-A592-A51E1F056510}"/>
      </w:docPartPr>
      <w:docPartBody>
        <w:p w:rsidR="0022321C" w:rsidRDefault="00DE4554">
          <w:pPr>
            <w:pStyle w:val="2BE4DDE2E3CE4F088191F3ED07562976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3F"/>
    <w:rsid w:val="0022321C"/>
    <w:rsid w:val="0038421C"/>
    <w:rsid w:val="00563AF1"/>
    <w:rsid w:val="009E343F"/>
    <w:rsid w:val="00A37ADC"/>
    <w:rsid w:val="00C7731F"/>
    <w:rsid w:val="00D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D1102342C94B27B3FB01C79E6CA1D3">
    <w:name w:val="B4D1102342C94B27B3FB01C79E6CA1D3"/>
    <w:pPr>
      <w:widowControl w:val="0"/>
      <w:jc w:val="both"/>
    </w:pPr>
  </w:style>
  <w:style w:type="paragraph" w:customStyle="1" w:styleId="D8CB4571CB044F4CA5536420711FF678">
    <w:name w:val="D8CB4571CB044F4CA5536420711FF67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C7731F"/>
    <w:rPr>
      <w:color w:val="808080"/>
    </w:rPr>
  </w:style>
  <w:style w:type="paragraph" w:customStyle="1" w:styleId="3E0BBDF36CFE499087B411B806A80F87">
    <w:name w:val="3E0BBDF36CFE499087B411B806A80F87"/>
    <w:pPr>
      <w:widowControl w:val="0"/>
      <w:jc w:val="both"/>
    </w:pPr>
  </w:style>
  <w:style w:type="paragraph" w:customStyle="1" w:styleId="A8BEDC447B494F0198B58C929E00D3B1">
    <w:name w:val="A8BEDC447B494F0198B58C929E00D3B1"/>
    <w:pPr>
      <w:widowControl w:val="0"/>
      <w:jc w:val="both"/>
    </w:pPr>
  </w:style>
  <w:style w:type="paragraph" w:customStyle="1" w:styleId="49F959826A334522B934D020952B3931">
    <w:name w:val="49F959826A334522B934D020952B3931"/>
    <w:pPr>
      <w:widowControl w:val="0"/>
      <w:jc w:val="both"/>
    </w:pPr>
  </w:style>
  <w:style w:type="paragraph" w:customStyle="1" w:styleId="6FF00585DA43496D876235C954EC5294">
    <w:name w:val="6FF00585DA43496D876235C954EC5294"/>
    <w:pPr>
      <w:widowControl w:val="0"/>
      <w:jc w:val="both"/>
    </w:pPr>
  </w:style>
  <w:style w:type="paragraph" w:customStyle="1" w:styleId="0043608C9C0A461A81E38A6A98BA8624">
    <w:name w:val="0043608C9C0A461A81E38A6A98BA8624"/>
    <w:pPr>
      <w:widowControl w:val="0"/>
      <w:jc w:val="both"/>
    </w:pPr>
  </w:style>
  <w:style w:type="paragraph" w:customStyle="1" w:styleId="97B528F7395C41419750F5F913B23F96">
    <w:name w:val="97B528F7395C41419750F5F913B23F96"/>
    <w:pPr>
      <w:widowControl w:val="0"/>
      <w:jc w:val="both"/>
    </w:pPr>
  </w:style>
  <w:style w:type="paragraph" w:customStyle="1" w:styleId="BA2A9E6A32F042B1934E93538C4B5977">
    <w:name w:val="BA2A9E6A32F042B1934E93538C4B5977"/>
    <w:pPr>
      <w:widowControl w:val="0"/>
      <w:jc w:val="both"/>
    </w:pPr>
  </w:style>
  <w:style w:type="paragraph" w:customStyle="1" w:styleId="2BE4DDE2E3CE4F088191F3ED07562976">
    <w:name w:val="2BE4DDE2E3CE4F088191F3ED07562976"/>
    <w:pPr>
      <w:widowControl w:val="0"/>
      <w:jc w:val="both"/>
    </w:pPr>
  </w:style>
  <w:style w:type="paragraph" w:customStyle="1" w:styleId="D76E4FA1E5C044CFA9EADAD2488CA0A7">
    <w:name w:val="D76E4FA1E5C044CFA9EADAD2488CA0A7"/>
    <w:pPr>
      <w:widowControl w:val="0"/>
      <w:jc w:val="both"/>
    </w:pPr>
  </w:style>
  <w:style w:type="paragraph" w:customStyle="1" w:styleId="08CA7C545ABD42669EA58EC509710074">
    <w:name w:val="08CA7C545ABD42669EA58EC5097100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4C066B2-E865-4A77-8A7A-AEA41B42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</Template>
  <TotalTime>1904</TotalTime>
  <Pages>12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>Prepared by: Meng Xiang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QF4102 Assignment 2 Report</dc:title>
  <dc:subject>Financial Modeling</dc:subject>
  <dc:creator>Meng Xiang</dc:creator>
  <cp:keywords/>
  <dc:description/>
  <cp:lastModifiedBy>孟祥</cp:lastModifiedBy>
  <cp:revision>17</cp:revision>
  <dcterms:created xsi:type="dcterms:W3CDTF">2016-09-24T11:39:00Z</dcterms:created>
  <dcterms:modified xsi:type="dcterms:W3CDTF">2016-10-23T14:49:00Z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