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8" w:color="BFBFBF"/>
          <w:bottom w:val="single" w:sz="8" w:color="BFBFBF"/>
          <w:left w:val="single" w:sz="4" w:color="BFBFBF"/>
          <w:right w:val="single" w:sz="4" w:color="BFBFBF"/>
          <w:insideH w:val="single" w:sz="4" w:color="BFBFBF"/>
          <w:insideV w:val="single" w:sz="4" w:color="BFBFBF"/>
        </w:tblBorders>
      </w:tblPr>
      <w:tblGrid>
        <w:gridCol w:w="4156"/>
        <w:gridCol w:w="4156"/>
      </w:tblGrid>
      <w:tr>
        <w:tc>
          <w:tcPr>
            <w:tcW w:type="dxa" w:w="1701"/>
            <w:shd w:val="clear" w:fill="F2F2F2"/>
          </w:tcPr>
          <w:p>
            <w:pPr>
              <w:spacing w:line="288" w:lineRule="auto"/>
            </w:pPr>
            <w:r>
              <w:rPr>
                <w:rFonts w:ascii="Times New Roman" w:hAnsi="Times New Roman" w:eastAsia="宋体"/>
                <w:b/>
                <w:sz w:val="21"/>
              </w:rPr>
              <w:t>编号</w:t>
            </w:r>
          </w:p>
        </w:tc>
        <w:tc>
          <w:tcPr>
            <w:tcW w:type="dxa" w:w="7030"/>
          </w:tcPr>
          <w:p>
            <w:pPr>
              <w:spacing w:line="288" w:lineRule="auto"/>
            </w:pPr>
            <w:r>
              <w:rPr>
                <w:rFonts w:ascii="Times New Roman" w:hAnsi="Times New Roman" w:eastAsia="宋体"/>
                <w:sz w:val="21"/>
              </w:rPr>
              <w:t>B001-002</w:t>
            </w:r>
          </w:p>
        </w:tc>
      </w:tr>
      <w:tr>
        <w:tc>
          <w:tcPr>
            <w:tcW w:type="dxa" w:w="1701"/>
          </w:tcPr>
          <w:p>
            <w:pPr>
              <w:spacing w:line="288" w:lineRule="auto"/>
            </w:pPr>
            <w:r>
              <w:rPr>
                <w:rFonts w:ascii="Times New Roman" w:hAnsi="Times New Roman" w:eastAsia="宋体"/>
                <w:b/>
                <w:sz w:val="21"/>
              </w:rPr>
              <w:t>机构</w:t>
            </w:r>
          </w:p>
        </w:tc>
        <w:tc>
          <w:tcPr>
            <w:tcW w:type="dxa" w:w="7030"/>
          </w:tcPr>
          <w:p>
            <w:pPr>
              <w:spacing w:line="288" w:lineRule="auto"/>
            </w:pPr>
            <w:r>
              <w:rPr>
                <w:rFonts w:ascii="Times New Roman" w:hAnsi="Times New Roman" w:eastAsia="宋体"/>
                <w:sz w:val="21"/>
              </w:rPr>
              <w:t>TheHill（The Hill - All News）</w:t>
            </w:r>
          </w:p>
        </w:tc>
      </w:tr>
      <w:tr>
        <w:tc>
          <w:tcPr>
            <w:tcW w:type="dxa" w:w="1701"/>
          </w:tcPr>
          <w:p>
            <w:pPr>
              <w:spacing w:line="288" w:lineRule="auto"/>
            </w:pPr>
            <w:r>
              <w:rPr>
                <w:rFonts w:ascii="Times New Roman" w:hAnsi="Times New Roman" w:eastAsia="宋体"/>
                <w:b/>
                <w:sz w:val="21"/>
              </w:rPr>
              <w:t>类型/日期</w:t>
            </w:r>
          </w:p>
        </w:tc>
        <w:tc>
          <w:tcPr>
            <w:tcW w:type="dxa" w:w="7030"/>
          </w:tcPr>
          <w:p>
            <w:pPr>
              <w:spacing w:line="288" w:lineRule="auto"/>
            </w:pPr>
            <w:r>
              <w:rPr>
                <w:rFonts w:ascii="Times New Roman" w:hAnsi="Times New Roman" w:eastAsia="宋体"/>
                <w:sz w:val="21"/>
              </w:rPr>
              <w:t>news_science ｜ 2026-08-28</w:t>
            </w:r>
          </w:p>
        </w:tc>
      </w:tr>
      <w:tr>
        <w:tc>
          <w:tcPr>
            <w:tcW w:type="dxa" w:w="1701"/>
          </w:tcPr>
          <w:p>
            <w:pPr>
              <w:spacing w:line="288" w:lineRule="auto"/>
            </w:pPr>
            <w:r>
              <w:rPr>
                <w:rFonts w:ascii="Times New Roman" w:hAnsi="Times New Roman" w:eastAsia="宋体"/>
                <w:b/>
                <w:sz w:val="21"/>
              </w:rPr>
              <w:t>英文原题</w:t>
            </w:r>
          </w:p>
        </w:tc>
        <w:tc>
          <w:tcPr>
            <w:tcW w:type="dxa" w:w="7030"/>
          </w:tcPr>
          <w:p>
            <w:pPr>
              <w:spacing w:line="288" w:lineRule="auto"/>
            </w:pPr>
            <w:r>
              <w:rPr>
                <w:rFonts w:ascii="Times New Roman" w:hAnsi="Times New Roman" w:eastAsia="宋体"/>
                <w:sz w:val="21"/>
              </w:rPr>
              <w:t>Trump gives GOP breathing room on data centers</w:t>
            </w:r>
          </w:p>
        </w:tc>
      </w:tr>
      <w:tr>
        <w:tc>
          <w:tcPr>
            <w:tcW w:type="dxa" w:w="1701"/>
          </w:tcPr>
          <w:p>
            <w:pPr>
              <w:spacing w:line="288" w:lineRule="auto"/>
            </w:pPr>
            <w:r>
              <w:rPr>
                <w:rFonts w:ascii="Times New Roman" w:hAnsi="Times New Roman" w:eastAsia="宋体"/>
                <w:b/>
                <w:sz w:val="21"/>
              </w:rPr>
              <w:t>原文链接</w:t>
            </w:r>
          </w:p>
        </w:tc>
        <w:tc>
          <w:tcPr>
            <w:tcW w:type="dxa" w:w="7030"/>
          </w:tcPr>
          <w:p>
            <w:pPr>
              <w:spacing w:line="288" w:lineRule="auto"/>
            </w:pPr>
            <w:hyperlink r:id="rId11">
              <w:r>
                <w:rPr>
                  <w:rFonts w:ascii="Times New Roman" w:hAnsi="Times New Roman" w:eastAsia="宋体"/>
                  <w:color w:val="0563C1"/>
                  <w:sz w:val="21"/>
                  <w:u w:val="single"/>
                </w:rPr>
                <w:t>https://thehill.com/newsletters/technology/6056191-trump-data-centers-republicans-tech-newsletter/</w:t>
              </w:r>
            </w:hyperlink>
          </w:p>
        </w:tc>
      </w:tr>
      <w:tr>
        <w:tc>
          <w:tcPr>
            <w:tcW w:type="dxa" w:w="1701"/>
          </w:tcPr>
          <w:p>
            <w:pPr>
              <w:spacing w:line="288" w:lineRule="auto"/>
            </w:pPr>
            <w:r>
              <w:rPr>
                <w:rFonts w:ascii="Times New Roman" w:hAnsi="Times New Roman" w:eastAsia="宋体"/>
                <w:b/>
                <w:sz w:val="21"/>
              </w:rPr>
              <w:t>简报期次</w:t>
            </w:r>
          </w:p>
        </w:tc>
        <w:tc>
          <w:tcPr>
            <w:tcW w:type="dxa" w:w="7030"/>
          </w:tcPr>
          <w:p>
            <w:pPr>
              <w:spacing w:line="288" w:lineRule="auto"/>
            </w:pPr>
            <w:r>
              <w:rPr>
                <w:rFonts w:ascii="Times New Roman" w:hAnsi="Times New Roman" w:eastAsia="宋体"/>
                <w:sz w:val="21"/>
              </w:rPr>
              <w:t>B001（2026-08-28 归档）</w:t>
            </w:r>
          </w:p>
        </w:tc>
      </w:tr>
      <w:tr>
        <w:tc>
          <w:tcPr>
            <w:tcW w:type="dxa" w:w="1701"/>
          </w:tcPr>
          <w:p>
            <w:pPr>
              <w:spacing w:line="288" w:lineRule="auto"/>
            </w:pPr>
            <w:r>
              <w:rPr>
                <w:rFonts w:ascii="Times New Roman" w:hAnsi="Times New Roman" w:eastAsia="宋体"/>
                <w:b/>
                <w:sz w:val="21"/>
              </w:rPr>
              <w:t>本库文件</w:t>
            </w:r>
          </w:p>
        </w:tc>
        <w:tc>
          <w:tcPr>
            <w:tcW w:type="dxa" w:w="7030"/>
          </w:tcPr>
          <w:p>
            <w:pPr>
              <w:spacing w:line="288" w:lineRule="auto"/>
            </w:pPr>
            <w:r>
              <w:rPr>
                <w:rFonts w:ascii="Times New Roman" w:hAnsi="Times New Roman" w:eastAsia="宋体"/>
                <w:sz w:val="21"/>
              </w:rPr>
              <w:t>B001-002-The hill - all news -trump-gives-gop-breathing-room-on-data-centers-202608.md</w:t>
            </w:r>
          </w:p>
        </w:tc>
      </w:tr>
    </w:tbl>
    <w:p/>
    <w:p>
      <w:pPr>
        <w:pStyle w:val="DocTitle"/>
      </w:pPr>
      <w:r>
        <w:t>Trump gives GOP breathing room on data centers</w:t>
      </w:r>
    </w:p>
    <w:p>
      <w:pPr>
        <w:pStyle w:val="DocBody"/>
      </w:pPr>
      <w:r>
        <w:rPr>
          <w:rFonts w:ascii="Times New Roman" w:hAnsi="Times New Roman" w:eastAsia="宋体"/>
          <w:sz w:val="24"/>
        </w:rPr>
        <w:t>President Trump and Texas Gov. Greg Abbott</w:t>
      </w:r>
    </w:p>
    <w:p>
      <w:pPr>
        <w:pStyle w:val="DocH1"/>
      </w:pPr>
      <w:r>
        <w:rPr>
          <w:rFonts w:ascii="Times New Roman" w:hAnsi="Times New Roman" w:eastAsia="宋体"/>
          <w:sz w:val="24"/>
        </w:rPr>
        <w:t>Technology</w:t>
      </w:r>
    </w:p>
    <w:p>
      <w:pPr>
        <w:pStyle w:val="DocH1"/>
      </w:pPr>
      <w:r>
        <w:rPr>
          <w:rFonts w:ascii="Times New Roman" w:hAnsi="Times New Roman" w:eastAsia="宋体"/>
          <w:sz w:val="24"/>
        </w:rPr>
        <w:t>The Big Story</w:t>
      </w:r>
    </w:p>
    <w:p>
      <w:pPr>
        <w:pStyle w:val="DocH1"/>
      </w:pPr>
      <w:r>
        <w:rPr>
          <w:rFonts w:ascii="Times New Roman" w:hAnsi="Times New Roman" w:eastAsia="宋体"/>
          <w:sz w:val="24"/>
        </w:rPr>
        <w:t>Trump toes line on data centers as GOP pushes back</w:t>
      </w:r>
    </w:p>
    <w:p>
      <w:pPr>
        <w:pStyle w:val="DocBody"/>
      </w:pPr>
      <w:r>
        <w:rPr>
          <w:rFonts w:ascii="Times New Roman" w:hAnsi="Times New Roman" w:eastAsia="宋体"/>
          <w:sz w:val="24"/>
        </w:rPr>
        <w:t>Republicans’ growing skepticism of data centers is forcing President Trump to balance his steadfast support for the industry with pushback from his party ahead of the midterm elections.</w:t>
      </w:r>
    </w:p>
    <w:p>
      <w:pPr>
        <w:pStyle w:val="DocBody"/>
      </w:pPr>
      <w:r>
        <w:rPr>
          <w:rFonts w:ascii="Times New Roman" w:hAnsi="Times New Roman" w:eastAsia="宋体"/>
          <w:sz w:val="24"/>
        </w:rPr>
        <w:t xml:space="preserve">While Trump has doubled down on his </w:t>
      </w:r>
      <w:hyperlink r:id="rId12">
        <w:r>
          <w:rPr>
            <w:rFonts w:ascii="Times New Roman" w:hAnsi="Times New Roman" w:eastAsia="宋体"/>
            <w:color w:val="0563C1"/>
            <w:sz w:val="24"/>
            <w:u w:val="single"/>
          </w:rPr>
          <w:t>support of data centers</w:t>
        </w:r>
      </w:hyperlink>
      <w:r>
        <w:rPr>
          <w:rFonts w:ascii="Times New Roman" w:hAnsi="Times New Roman" w:eastAsia="宋体"/>
          <w:sz w:val="24"/>
        </w:rPr>
        <w:t xml:space="preserve">, the president signaled last week he may give GOP candidates room to oppose the facilities as they become a </w:t>
      </w:r>
      <w:r>
        <w:rPr>
          <w:rFonts w:ascii="Times New Roman" w:hAnsi="Times New Roman" w:eastAsia="宋体"/>
          <w:b/>
          <w:sz w:val="24"/>
        </w:rPr>
        <w:t>political lightning rod</w:t>
      </w:r>
      <w:r>
        <w:rPr>
          <w:rFonts w:ascii="Times New Roman" w:hAnsi="Times New Roman" w:eastAsia="宋体"/>
          <w:sz w:val="24"/>
        </w:rPr>
        <w:t xml:space="preserve"> in the midterms.  Trump told reporters last week he wants Republican candidates to “do what they want” on data centers, acknowledging “some people feel differently” on the issue. The president </w:t>
      </w:r>
      <w:hyperlink r:id="rId13">
        <w:r>
          <w:rPr>
            <w:rFonts w:ascii="Times New Roman" w:hAnsi="Times New Roman" w:eastAsia="宋体"/>
            <w:color w:val="0563C1"/>
            <w:sz w:val="24"/>
            <w:u w:val="single"/>
          </w:rPr>
          <w:t>previously criticized</w:t>
        </w:r>
      </w:hyperlink>
      <w:r>
        <w:rPr>
          <w:rFonts w:ascii="Times New Roman" w:hAnsi="Times New Roman" w:eastAsia="宋体"/>
          <w:sz w:val="24"/>
        </w:rPr>
        <w:t xml:space="preserve"> Democrats for pushing back on plans to build these facilities.  “If Republicans are against a data center, that’s OK with me,” Trump said. “I’m only saying that if I ran a community … if I was a mayor or if I was a governor in the state, I would want to have the data centers because they bring tremendous income.”   Faced with mounting pressure around the risks of AI and data centers, several high-profile Republicans have abruptly shifted their stance with the midterms just months away.    Those now advocating for stricter restrictions on data centers include not only state leaders such as Texas Gov. </w:t>
      </w:r>
      <w:r>
        <w:rPr>
          <w:rFonts w:ascii="Times New Roman" w:hAnsi="Times New Roman" w:eastAsia="宋体"/>
          <w:b/>
          <w:sz w:val="24"/>
        </w:rPr>
        <w:t>Greg Abbot</w:t>
      </w:r>
      <w:r>
        <w:rPr>
          <w:rFonts w:ascii="Times New Roman" w:hAnsi="Times New Roman" w:eastAsia="宋体"/>
          <w:sz w:val="24"/>
        </w:rPr>
        <w:t xml:space="preserve">t (R) but also Trump-backed Senate candidates like Texas Attorney General </w:t>
      </w:r>
      <w:r>
        <w:rPr>
          <w:rFonts w:ascii="Times New Roman" w:hAnsi="Times New Roman" w:eastAsia="宋体"/>
          <w:b/>
          <w:sz w:val="24"/>
        </w:rPr>
        <w:t>Ken Paxton</w:t>
      </w:r>
      <w:r>
        <w:rPr>
          <w:rFonts w:ascii="Times New Roman" w:hAnsi="Times New Roman" w:eastAsia="宋体"/>
          <w:sz w:val="24"/>
        </w:rPr>
        <w:t xml:space="preserve"> (R) and former Rep. </w:t>
      </w:r>
      <w:r>
        <w:rPr>
          <w:rFonts w:ascii="Times New Roman" w:hAnsi="Times New Roman" w:eastAsia="宋体"/>
          <w:b/>
          <w:sz w:val="24"/>
        </w:rPr>
        <w:t>Mike Rogers</w:t>
      </w:r>
      <w:r>
        <w:rPr>
          <w:rFonts w:ascii="Times New Roman" w:hAnsi="Times New Roman" w:eastAsia="宋体"/>
          <w:sz w:val="24"/>
        </w:rPr>
        <w:t xml:space="preserve"> (R-Mich.).</w:t>
      </w:r>
    </w:p>
    <w:p>
      <w:pPr>
        <w:pStyle w:val="DocBody"/>
      </w:pPr>
      <w:r>
        <w:rPr>
          <w:rFonts w:ascii="Times New Roman" w:hAnsi="Times New Roman" w:eastAsia="宋体"/>
          <w:sz w:val="24"/>
        </w:rPr>
        <w:t xml:space="preserve">“I’d say [Trump’s] been fairly consistent in his messaging. What’s been more malleable is everybody else’s opinion,” one Republican strategist told The Hill.    Mark Weaver, an Ohio-based crisis communications adviser, said he thinks Trump is noticing voter concerns around data centers, “and that’s why I think his language has been somewhat muted compared to other things he talks about.” Still, Weaver thinks Trump will “continue to present a balanced approach of supporting them to ensure that the technology race is not won by </w:t>
      </w:r>
      <w:r>
        <w:rPr>
          <w:rFonts w:ascii="Times New Roman" w:hAnsi="Times New Roman" w:eastAsia="宋体"/>
          <w:b/>
          <w:sz w:val="24"/>
        </w:rPr>
        <w:t>China.”</w:t>
      </w:r>
      <w:r>
        <w:rPr>
          <w:rFonts w:ascii="Times New Roman" w:hAnsi="Times New Roman" w:eastAsia="宋体"/>
          <w:sz w:val="24"/>
        </w:rPr>
        <w:t xml:space="preserve"> </w:t>
      </w:r>
      <w:r>
        <w:rPr>
          <w:rFonts w:ascii="Times New Roman" w:hAnsi="Times New Roman" w:eastAsia="宋体"/>
          <w:i/>
          <w:sz w:val="24"/>
        </w:rPr>
        <w:t xml:space="preserve">Read more in a full report at </w:t>
      </w:r>
      <w:hyperlink r:id="rId14">
        <w:r>
          <w:rPr>
            <w:rFonts w:ascii="Times New Roman" w:hAnsi="Times New Roman" w:eastAsia="宋体"/>
            <w:i/>
            <w:color w:val="0563C1"/>
            <w:sz w:val="24"/>
            <w:u w:val="single"/>
          </w:rPr>
          <w:t>TheHill.com</w:t>
        </w:r>
      </w:hyperlink>
    </w:p>
    <w:p>
      <w:pPr>
        <w:pStyle w:val="DocBody"/>
      </w:pPr>
      <w:r>
        <w:rPr>
          <w:rFonts w:ascii="Times New Roman" w:hAnsi="Times New Roman" w:eastAsia="宋体"/>
          <w:sz w:val="24"/>
        </w:rPr>
        <w:t xml:space="preserve">Welcome to The Hill’s </w:t>
      </w:r>
      <w:r>
        <w:rPr>
          <w:rFonts w:ascii="Times New Roman" w:hAnsi="Times New Roman" w:eastAsia="宋体"/>
          <w:b/>
          <w:sz w:val="24"/>
        </w:rPr>
        <w:t>Technology newsletter</w:t>
      </w:r>
      <w:r>
        <w:rPr>
          <w:rFonts w:ascii="Times New Roman" w:hAnsi="Times New Roman" w:eastAsia="宋体"/>
          <w:sz w:val="24"/>
        </w:rPr>
        <w:t>, we’re Julia Shapero and Miranda Nazzaro — tracking the latest moves from Capitol Hill to Silicon Valley.</w:t>
      </w:r>
    </w:p>
    <w:p>
      <w:pPr>
        <w:pStyle w:val="DocH1"/>
      </w:pPr>
      <w:r>
        <w:rPr>
          <w:rFonts w:ascii="Times New Roman" w:hAnsi="Times New Roman" w:eastAsia="宋体"/>
          <w:sz w:val="24"/>
        </w:rPr>
        <w:t>Did someone forward you this newsletter? [</w:t>
      </w:r>
    </w:p>
    <w:p>
      <w:pPr>
        <w:pStyle w:val="DocH1"/>
      </w:pPr>
      <w:r>
        <w:rPr>
          <w:rFonts w:ascii="Times New Roman" w:hAnsi="Times New Roman" w:eastAsia="宋体"/>
          <w:sz w:val="24"/>
        </w:rPr>
        <w:t>Essential Reads</w:t>
      </w:r>
    </w:p>
    <w:p>
      <w:pPr>
        <w:pStyle w:val="DocBody"/>
        <w:ind w:left="765"/>
      </w:pPr>
      <w:r>
        <w:rPr>
          <w:rFonts w:ascii="Times New Roman" w:hAnsi="Times New Roman" w:eastAsia="宋体"/>
          <w:sz w:val="24"/>
        </w:rPr>
        <w:t>How policy will be impacting the tech sector now and in the future:</w:t>
      </w:r>
    </w:p>
    <w:p>
      <w:pPr>
        <w:pStyle w:val="DocBody"/>
      </w:pPr>
      <w:r>
        <w:rPr>
          <w:rFonts w:ascii="Times New Roman" w:hAnsi="Times New Roman" w:eastAsia="宋体"/>
          <w:b/>
          <w:sz w:val="24"/>
        </w:rPr>
        <w:t>Nvidia launches corporate PAC, expanding Washington footprint</w:t>
      </w:r>
    </w:p>
    <w:p>
      <w:pPr>
        <w:pStyle w:val="DocBody"/>
      </w:pPr>
      <w:r>
        <w:rPr>
          <w:rFonts w:ascii="Times New Roman" w:hAnsi="Times New Roman" w:eastAsia="宋体"/>
          <w:sz w:val="24"/>
        </w:rPr>
        <w:t>Technology giant Nvidia is entering the election spending arena, launching a new corporate political action committee funded by employees. Nvidia filed a statement of organization Thursday, with the PAC’s official name being the Nvidia Corporation Employees Federal Political Action Committee. The super PAC, first reported by Bloomberg Government, will be funded by eligible employees who can give up to $5,000. The company …</w:t>
      </w:r>
    </w:p>
    <w:p>
      <w:pPr>
        <w:pStyle w:val="DocBody"/>
      </w:pPr>
      <w:r>
        <w:rPr>
          <w:rFonts w:ascii="Times New Roman" w:hAnsi="Times New Roman" w:eastAsia="宋体"/>
          <w:sz w:val="24"/>
        </w:rPr>
        <w:t>** AI giant Nvidia’s stock jumps after strong second quarter earnings **</w:t>
      </w:r>
    </w:p>
    <w:p>
      <w:pPr>
        <w:pStyle w:val="DocBody"/>
      </w:pPr>
      <w:r>
        <w:rPr>
          <w:rFonts w:ascii="Times New Roman" w:hAnsi="Times New Roman" w:eastAsia="宋体"/>
          <w:sz w:val="24"/>
        </w:rPr>
        <w:t>Nvidia’s stock leaped on Thursday, after the company reported strong earnings in the second quarter of this year. The company’s stock is up by roughly 8.5 percent as of just after 12 p.m. EDT Thursday, surpassing $227 per share. At the start of this year, Nvidia was trading at less than $190 per share. Nvidia on Wednesday reported $96.2 billion in revenue for the second quarter of this year, up 18 percent from the first quarter …</w:t>
      </w:r>
    </w:p>
    <w:p>
      <w:pPr>
        <w:pStyle w:val="DocH1"/>
      </w:pPr>
      <w:r>
        <w:rPr>
          <w:rFonts w:ascii="Times New Roman" w:hAnsi="Times New Roman" w:eastAsia="宋体"/>
          <w:sz w:val="24"/>
        </w:rPr>
        <w:t>ATF investigating ‘major’ cybersecurity incident</w:t>
      </w:r>
    </w:p>
    <w:p>
      <w:pPr>
        <w:pStyle w:val="DocBody"/>
      </w:pPr>
      <w:r>
        <w:rPr>
          <w:rFonts w:ascii="Times New Roman" w:hAnsi="Times New Roman" w:eastAsia="宋体"/>
          <w:sz w:val="24"/>
        </w:rPr>
        <w:t>The Bureau of Alcohol, Tobacco, Firearms and Explosives (ATF) on Wednesday announced an investigation into a “major” cybersecurity incident that the Qilin ransomware group claimed responsibility for. The ATF said a stand-alone system operating separately from the agency’s network did not appear to affect its enterprise network, eForms system or other systems, according to a statement.</w:t>
      </w:r>
    </w:p>
    <w:p>
      <w:pPr>
        <w:pStyle w:val="DocBody"/>
      </w:pPr>
      <w:r>
        <w:rPr>
          <w:rFonts w:ascii="Times New Roman" w:hAnsi="Times New Roman" w:eastAsia="宋体"/>
          <w:sz w:val="24"/>
        </w:rPr>
        <w:t>** Flock contract cancellations grow among cities, other jurisdictions **</w:t>
      </w:r>
    </w:p>
    <w:p>
      <w:pPr>
        <w:pStyle w:val="DocBody"/>
      </w:pPr>
      <w:r>
        <w:rPr>
          <w:rFonts w:ascii="Times New Roman" w:hAnsi="Times New Roman" w:eastAsia="宋体"/>
          <w:sz w:val="24"/>
        </w:rPr>
        <w:t>Two Phoenix, Ariz., suburbs became the latest municipalities Wednesday to terminate their contracts with Flock Safety, canceling their use of the company’s automated license plate readers (ALPRs) that have drawn widespread privacy concerns. The city of Tempe, which had an $80,000 contract with the company, said it would turn off all of its Flock cameras in response to mounting reports of data “misuse” in other regions. …</w:t>
      </w:r>
    </w:p>
    <w:p>
      <w:pPr>
        <w:pStyle w:val="DocH1"/>
      </w:pPr>
      <w:r>
        <w:rPr>
          <w:rFonts w:ascii="Times New Roman" w:hAnsi="Times New Roman" w:eastAsia="宋体"/>
          <w:sz w:val="24"/>
        </w:rPr>
        <w:t>The Refresh</w:t>
      </w:r>
    </w:p>
    <w:p>
      <w:pPr>
        <w:pStyle w:val="DocBody"/>
        <w:ind w:left="765"/>
      </w:pPr>
      <w:r>
        <w:rPr>
          <w:rFonts w:ascii="Times New Roman" w:hAnsi="Times New Roman" w:eastAsia="宋体"/>
          <w:sz w:val="24"/>
        </w:rPr>
        <w:t>News we’ve flagged from ** t ** he intersection of tech and other topics:</w:t>
      </w:r>
    </w:p>
    <w:p>
      <w:pPr>
        <w:pStyle w:val="DocBody"/>
      </w:pPr>
      <w:r>
        <w:rPr>
          <w:rFonts w:ascii="Times New Roman" w:hAnsi="Times New Roman" w:eastAsia="宋体"/>
          <w:sz w:val="24"/>
        </w:rPr>
        <w:t>OpenAI releases its official report on Hugging Face breach (</w:t>
      </w:r>
      <w:hyperlink r:id="rId15">
        <w:r>
          <w:rPr>
            <w:rFonts w:ascii="Times New Roman" w:hAnsi="Times New Roman" w:eastAsia="宋体"/>
            <w:color w:val="0563C1"/>
            <w:sz w:val="24"/>
            <w:u w:val="single"/>
          </w:rPr>
          <w:t>TechCrunch</w:t>
        </w:r>
      </w:hyperlink>
      <w:r>
        <w:rPr>
          <w:rFonts w:ascii="Times New Roman" w:hAnsi="Times New Roman" w:eastAsia="宋体"/>
          <w:sz w:val="24"/>
        </w:rPr>
        <w:t>)</w:t>
      </w:r>
    </w:p>
    <w:p>
      <w:pPr>
        <w:pStyle w:val="DocBody"/>
      </w:pPr>
      <w:r>
        <w:rPr>
          <w:rFonts w:ascii="Times New Roman" w:hAnsi="Times New Roman" w:eastAsia="宋体"/>
          <w:sz w:val="24"/>
        </w:rPr>
        <w:t>X challenge to New York hate speech law dismissed (</w:t>
      </w:r>
      <w:hyperlink r:id="rId16">
        <w:r>
          <w:rPr>
            <w:rFonts w:ascii="Times New Roman" w:hAnsi="Times New Roman" w:eastAsia="宋体"/>
            <w:color w:val="0563C1"/>
            <w:sz w:val="24"/>
            <w:u w:val="single"/>
          </w:rPr>
          <w:t>Reuters</w:t>
        </w:r>
      </w:hyperlink>
      <w:r>
        <w:rPr>
          <w:rFonts w:ascii="Times New Roman" w:hAnsi="Times New Roman" w:eastAsia="宋体"/>
          <w:sz w:val="24"/>
        </w:rPr>
        <w:t>)</w:t>
      </w:r>
    </w:p>
    <w:p>
      <w:pPr>
        <w:pStyle w:val="DocH1"/>
      </w:pPr>
      <w:r>
        <w:rPr>
          <w:rFonts w:ascii="Times New Roman" w:hAnsi="Times New Roman" w:eastAsia="宋体"/>
          <w:sz w:val="24"/>
        </w:rPr>
        <w:t>In Other News</w:t>
      </w:r>
    </w:p>
    <w:p>
      <w:pPr>
        <w:pStyle w:val="DocBody"/>
        <w:ind w:left="765"/>
      </w:pPr>
      <w:r>
        <w:rPr>
          <w:rFonts w:ascii="Times New Roman" w:hAnsi="Times New Roman" w:eastAsia="宋体"/>
          <w:sz w:val="24"/>
        </w:rPr>
        <w:t>Branch out with other reads on The Hill: *</w:t>
      </w:r>
    </w:p>
    <w:p>
      <w:pPr>
        <w:pStyle w:val="DocH1"/>
      </w:pPr>
      <w:r>
        <w:rPr>
          <w:rFonts w:ascii="Times New Roman" w:hAnsi="Times New Roman" w:eastAsia="宋体"/>
          <w:sz w:val="24"/>
        </w:rPr>
        <w:t>NASA administrator suggests putting data centers in space</w:t>
      </w:r>
    </w:p>
    <w:p>
      <w:pPr>
        <w:pStyle w:val="DocBody"/>
      </w:pPr>
      <w:r>
        <w:rPr>
          <w:rFonts w:ascii="Times New Roman" w:hAnsi="Times New Roman" w:eastAsia="宋体"/>
          <w:sz w:val="24"/>
        </w:rPr>
        <w:t>NASA Administrator Jared Isaacman on Wednesday suggested housing data centers in space amid mounting controversy surrounding the facilities’ growing presence in the U.S. “Let’s take our data centers, put them in Earth orbit, take advantage of that free fusion reactor that’s out there for us and use that to ensure we do win the … space race for sure, but the AI race, too,” Isaacman said in an interview …</w:t>
      </w:r>
    </w:p>
    <w:p>
      <w:pPr>
        <w:pStyle w:val="DocH1"/>
      </w:pPr>
      <w:r>
        <w:rPr>
          <w:rFonts w:ascii="Times New Roman" w:hAnsi="Times New Roman" w:eastAsia="宋体"/>
          <w:sz w:val="24"/>
        </w:rPr>
        <w:t>Op-eds in The Hill</w:t>
      </w:r>
    </w:p>
    <w:p>
      <w:pPr>
        <w:pStyle w:val="DocBody"/>
        <w:ind w:left="765"/>
      </w:pPr>
      <w:r>
        <w:rPr>
          <w:rFonts w:ascii="Times New Roman" w:hAnsi="Times New Roman" w:eastAsia="宋体"/>
          <w:sz w:val="24"/>
        </w:rPr>
        <w:t>Opinions related to tech submitted to The Hill:</w:t>
      </w:r>
    </w:p>
    <w:p>
      <w:pPr>
        <w:pStyle w:val="DocBody"/>
      </w:pPr>
      <w:hyperlink r:id="rId17">
        <w:r>
          <w:rPr>
            <w:rFonts w:ascii="Times New Roman" w:hAnsi="Times New Roman" w:eastAsia="宋体"/>
            <w:b/>
            <w:color w:val="0563C1"/>
            <w:sz w:val="24"/>
            <w:u w:val="single"/>
          </w:rPr>
          <w:t>Data centers have the tech — now, they need to develop trust</w:t>
        </w:r>
      </w:hyperlink>
    </w:p>
    <w:p>
      <w:pPr>
        <w:pStyle w:val="DocBody"/>
      </w:pPr>
      <w:r>
        <w:rPr>
          <w:rFonts w:ascii="Times New Roman" w:hAnsi="Times New Roman" w:eastAsia="宋体"/>
          <w:sz w:val="24"/>
        </w:rPr>
        <w:t>*You’re all caught up. See you tomorrow!</w:t>
      </w:r>
    </w:p>
    <w:p>
      <w:pPr>
        <w:pStyle w:val="DocBody"/>
      </w:pPr>
      <w:r>
        <w:rPr>
          <w:rFonts w:ascii="Times New Roman" w:hAnsi="Times New Roman" w:eastAsia="宋体"/>
          <w:sz w:val="24"/>
        </w:rPr>
        <w:t xml:space="preserve">Categories: </w:t>
      </w:r>
      <w:hyperlink r:id="rId18">
        <w:r>
          <w:rPr>
            <w:rFonts w:ascii="Times New Roman" w:hAnsi="Times New Roman" w:eastAsia="宋体"/>
            <w:color w:val="0563C1"/>
            <w:sz w:val="24"/>
            <w:u w:val="single"/>
          </w:rPr>
          <w:t>News</w:t>
        </w:r>
      </w:hyperlink>
      <w:r>
        <w:rPr>
          <w:rFonts w:ascii="Times New Roman" w:hAnsi="Times New Roman" w:eastAsia="宋体"/>
          <w:sz w:val="24"/>
        </w:rPr>
        <w:t xml:space="preserve">, </w:t>
      </w:r>
      <w:hyperlink r:id="rId19">
        <w:r>
          <w:rPr>
            <w:rFonts w:ascii="Times New Roman" w:hAnsi="Times New Roman" w:eastAsia="宋体"/>
            <w:color w:val="0563C1"/>
            <w:sz w:val="24"/>
            <w:u w:val="single"/>
          </w:rPr>
          <w:t>Newsletters</w:t>
        </w:r>
      </w:hyperlink>
      <w:r>
        <w:rPr>
          <w:rFonts w:ascii="Times New Roman" w:hAnsi="Times New Roman" w:eastAsia="宋体"/>
          <w:sz w:val="24"/>
        </w:rPr>
        <w:t xml:space="preserve">, </w:t>
      </w:r>
      <w:hyperlink r:id="rId20">
        <w:r>
          <w:rPr>
            <w:rFonts w:ascii="Times New Roman" w:hAnsi="Times New Roman" w:eastAsia="宋体"/>
            <w:color w:val="0563C1"/>
            <w:sz w:val="24"/>
            <w:u w:val="single"/>
          </w:rPr>
          <w:t>Technology Newsletter</w:t>
        </w:r>
      </w:hyperlink>
    </w:p>
    <w:sectPr w:rsidR="00FC693F" w:rsidRPr="0006063C" w:rsidSect="00034616">
      <w:headerReference w:type="default" r:id="rId9"/>
      <w:footerReference w:type="default" r:id="rId10"/>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21"/>
      </w:rPr>
      <w:t xml:space="preserve">第 </w:t>
    </w:r>
    <w:fldSimple w:instr="PAGE"/>
    <w:r>
      <w:rPr>
        <w:rFonts w:ascii="Times New Roman" w:hAnsi="Times New Roman" w:eastAsia="宋体"/>
        <w:color w:val="595959"/>
        <w:sz w:val="21"/>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color w:val="595959"/>
        <w:sz w:val="21"/>
      </w:rPr>
      <w:t>briefing_article 简报文章资料库 ｜ B001-002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before="120" w:after="240"/>
      <w:jc w:val="center"/>
    </w:pPr>
    <w:rPr>
      <w:rFonts w:ascii="Times New Roman" w:hAnsi="Times New Roman" w:eastAsia="黑体"/>
      <w:b/>
      <w:sz w:val="44"/>
    </w:rPr>
  </w:style>
  <w:style w:type="paragraph" w:customStyle="1" w:styleId="DocH1">
    <w:name w:val="DocH1"/>
    <w:basedOn w:val="Normal"/>
    <w:pPr>
      <w:spacing w:before="240" w:after="120"/>
    </w:pPr>
    <w:rPr>
      <w:rFonts w:ascii="Times New Roman" w:hAnsi="Times New Roman" w:eastAsia="黑体"/>
      <w:b/>
      <w:sz w:val="32"/>
    </w:rPr>
  </w:style>
  <w:style w:type="paragraph" w:customStyle="1" w:styleId="DocH2">
    <w:name w:val="DocH2"/>
    <w:basedOn w:val="Normal"/>
    <w:pPr>
      <w:spacing w:before="240" w:after="120"/>
    </w:pPr>
    <w:rPr>
      <w:rFonts w:ascii="Times New Roman" w:hAnsi="Times New Roman" w:eastAsia="黑体"/>
      <w:b/>
      <w:sz w:val="28"/>
    </w:rPr>
  </w:style>
  <w:style w:type="paragraph" w:customStyle="1" w:styleId="DocH3">
    <w:name w:val="DocH3"/>
    <w:basedOn w:val="Normal"/>
    <w:pPr>
      <w:spacing w:before="160" w:after="120"/>
    </w:pPr>
    <w:rPr>
      <w:rFonts w:ascii="Times New Roman" w:hAnsi="Times New Roman" w:eastAsia="黑体"/>
      <w:b/>
      <w:sz w:val="24"/>
    </w:rPr>
  </w:style>
  <w:style w:type="paragraph" w:customStyle="1" w:styleId="DocCaption">
    <w:name w:val="DocCaption"/>
    <w:basedOn w:val="Normal"/>
    <w:pPr>
      <w:spacing w:after="200"/>
      <w:jc w:val="center"/>
    </w:pPr>
    <w:rPr>
      <w:rFonts w:ascii="Times New Roman" w:hAnsi="Times New Roman" w:eastAsia="宋体"/>
      <w:color w:val="595959"/>
      <w:sz w:val="21"/>
    </w:rPr>
  </w:style>
  <w:style w:type="paragraph" w:customStyle="1" w:styleId="DocBody">
    <w:name w:val="DocBody"/>
    <w:basedOn w:val="Normal"/>
    <w:pPr>
      <w:ind w:firstLine="480"/>
      <w:jc w:val="both"/>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thehill.com/newsletters/technology/6056191-trump-data-centers-republicans-tech-newsletter/" TargetMode="External"/><Relationship Id="rId12" Type="http://schemas.openxmlformats.org/officeDocument/2006/relationships/hyperlink" Target="https://thehill.com/policy/energy-environment/5986955-trump-data-centers-power-bills/" TargetMode="External"/><Relationship Id="rId13" Type="http://schemas.openxmlformats.org/officeDocument/2006/relationships/hyperlink" Target="https://thehill.com/policy/technology/5970028-trump-bash-hochul-ny-data-center-freeze/" TargetMode="External"/><Relationship Id="rId14" Type="http://schemas.openxmlformats.org/officeDocument/2006/relationships/hyperlink" Target="https://thehill.com/homenews/administration/6053426-trump-balances-gop-pushback-data-centers/" TargetMode="External"/><Relationship Id="rId15" Type="http://schemas.openxmlformats.org/officeDocument/2006/relationships/hyperlink" Target="https://techcrunch.com/2026/08/26/openai-releases-its-official-report-on-the-hugging-face-breach/" TargetMode="External"/><Relationship Id="rId16" Type="http://schemas.openxmlformats.org/officeDocument/2006/relationships/hyperlink" Target="https://www.reuters.com/world/judge-dismisses-lawsuit-by-elon-musks-x-challenging-new-york-hate-speech-law-2026-08-26/" TargetMode="External"/><Relationship Id="rId17" Type="http://schemas.openxmlformats.org/officeDocument/2006/relationships/hyperlink" Target="https://thehill.com/opinion/technology/6052886-ai-data-centers-public-trust/" TargetMode="External"/><Relationship Id="rId18" Type="http://schemas.openxmlformats.org/officeDocument/2006/relationships/hyperlink" Target="https://thehill.com/homenews/" TargetMode="External"/><Relationship Id="rId19" Type="http://schemas.openxmlformats.org/officeDocument/2006/relationships/hyperlink" Target="https://thehill.com/newsletters/" TargetMode="External"/><Relationship Id="rId20" Type="http://schemas.openxmlformats.org/officeDocument/2006/relationships/hyperlink" Target="https://thehill.com/newsletters/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Trump gives GOP breathing room on data centers</dc:title>
  <dc:subject/>
  <dc:creator>briefing-article-kb</dc:creator>
  <cp:keywords/>
  <dc:description>https://thehill.com/newsletters/technology/6056191-trump-data-centers-republicans-tech-newsletter/</dc:description>
  <cp:lastModifiedBy/>
  <cp:revision>1</cp:revision>
  <dcterms:created xsi:type="dcterms:W3CDTF">2013-12-23T23:15:00Z</dcterms:created>
  <dcterms:modified xsi:type="dcterms:W3CDTF">2013-12-23T23:15:00Z</dcterms:modified>
  <cp:category/>
</cp:coreProperties>
</file>