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B002-005</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MITTR（MIT Technology Review）</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How to sign up for a virtual power plant—and decide whether you should</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https://www.technologyreview.com/2026/08/28/1142956/how-to-sign-up-for-a-virtual-power-plant-and-decide-whether-you-should/</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B002-005-Mit technology review -how-to-sign-up-for-a-virtual-power-plantand-deci-202608.md</w:t>
            </w:r>
          </w:p>
        </w:tc>
      </w:tr>
    </w:tbl>
    <w:p/>
    <w:p>
      <w:pPr>
        <w:pStyle w:val="DocTitle"/>
      </w:pPr>
      <w:r>
        <w:t>How to sign up for a virtual power plant—and decide whether you should</w:t>
      </w:r>
    </w:p>
    <w:p>
      <w:pPr>
        <w:pStyle w:val="DocBody"/>
      </w:pPr>
      <w:r>
        <w:rPr>
          <w:rFonts w:ascii="Times New Roman" w:hAnsi="Times New Roman" w:eastAsia="宋体"/>
          <w:b/>
          <w:sz w:val="24"/>
        </w:rPr>
        <w:t>MIT Technology Review</w:t>
      </w:r>
      <w:r>
        <w:rPr>
          <w:rFonts w:ascii="Times New Roman" w:hAnsi="Times New Roman" w:eastAsia="宋体"/>
          <w:sz w:val="24"/>
        </w:rPr>
        <w:t xml:space="preserve">** </w:t>
      </w:r>
      <w:r>
        <w:rPr>
          <w:rFonts w:ascii="Times New Roman" w:hAnsi="Times New Roman" w:eastAsia="宋体"/>
          <w:i/>
          <w:sz w:val="24"/>
        </w:rPr>
        <w:t>’s</w:t>
      </w:r>
      <w:hyperlink r:id="rId12">
        <w:r>
          <w:rPr>
            <w:rFonts w:ascii="Times New Roman" w:hAnsi="Times New Roman" w:eastAsia="宋体"/>
            <w:b/>
            <w:color w:val="0563C1"/>
            <w:sz w:val="24"/>
            <w:u w:val="single"/>
          </w:rPr>
          <w:t xml:space="preserve">** </w:t>
        </w:r>
      </w:hyperlink>
      <w:hyperlink r:id="rId12">
        <w:r>
          <w:rPr>
            <w:rFonts w:ascii="Times New Roman" w:hAnsi="Times New Roman" w:eastAsia="宋体"/>
            <w:b/>
            <w:i/>
            <w:color w:val="0563C1"/>
            <w:sz w:val="24"/>
            <w:u w:val="single"/>
          </w:rPr>
          <w:t>How To</w:t>
        </w:r>
      </w:hyperlink>
      <w:hyperlink r:id="rId12">
        <w:r>
          <w:rPr>
            <w:rFonts w:ascii="Times New Roman" w:hAnsi="Times New Roman" w:eastAsia="宋体"/>
            <w:b/>
            <w:color w:val="0563C1"/>
            <w:sz w:val="24"/>
            <w:u w:val="single"/>
          </w:rPr>
          <w:t>**</w:t>
        </w:r>
      </w:hyperlink>
      <w:r>
        <w:rPr>
          <w:rFonts w:ascii="Times New Roman" w:hAnsi="Times New Roman" w:eastAsia="宋体"/>
          <w:sz w:val="24"/>
        </w:rPr>
        <w:t xml:space="preserve"> </w:t>
      </w:r>
      <w:r>
        <w:rPr>
          <w:rFonts w:ascii="Times New Roman" w:hAnsi="Times New Roman" w:eastAsia="宋体"/>
          <w:i/>
          <w:sz w:val="24"/>
        </w:rPr>
        <w:t>series helps you get things done.</w:t>
      </w:r>
      <w:r>
        <w:rPr>
          <w:rFonts w:ascii="Times New Roman" w:hAnsi="Times New Roman" w:eastAsia="宋体"/>
          <w:sz w:val="24"/>
        </w:rPr>
        <w:t>** Your thermostat may not look like a power plant. Neither does your electric vehicle, home battery, or HVAC system. But utility and energy companies increasingly want to treat them like one.</w:t>
      </w:r>
    </w:p>
    <w:p>
      <w:pPr>
        <w:pStyle w:val="DocBody"/>
      </w:pPr>
      <w:r>
        <w:rPr>
          <w:rFonts w:ascii="Times New Roman" w:hAnsi="Times New Roman" w:eastAsia="宋体"/>
          <w:sz w:val="24"/>
        </w:rPr>
        <w:t xml:space="preserve">A </w:t>
      </w:r>
      <w:hyperlink r:id="rId13">
        <w:r>
          <w:rPr>
            <w:rFonts w:ascii="Times New Roman" w:hAnsi="Times New Roman" w:eastAsia="宋体"/>
            <w:color w:val="0563C1"/>
            <w:sz w:val="24"/>
            <w:u w:val="single"/>
          </w:rPr>
          <w:t>virtual power plant</w:t>
        </w:r>
      </w:hyperlink>
      <w:r>
        <w:rPr>
          <w:rFonts w:ascii="Times New Roman" w:hAnsi="Times New Roman" w:eastAsia="宋体"/>
          <w:sz w:val="24"/>
        </w:rPr>
        <w:t>, or VPP, is a collection of household devices (such as smart thermostats, electric-vehicle chargers, home batteries, and solar panels) that a utility can control. Usually that means commanding the devices to draw less electricity during peak hours. For example, the utility might adjust your thermostat or delay or slow EV charging when electricity demand is high.</w:t>
      </w:r>
    </w:p>
    <w:p>
      <w:pPr>
        <w:pStyle w:val="DocBody"/>
      </w:pPr>
      <w:r>
        <w:rPr>
          <w:rFonts w:ascii="Times New Roman" w:hAnsi="Times New Roman" w:eastAsia="宋体"/>
          <w:sz w:val="24"/>
        </w:rPr>
        <w:t>In exchange, the utility offers VPP participants a discount on their energy bills and, in some cases, a signing bonus. Seth Frader-Thompson, CEO and cofounder of EnergyHub, a software company that helps utility companies run VPP programs, says a smart thermostat program may offer an initial bonus of roughly $50 to $150, plus about $25 to $50 per year, while home battery and EV devices could yield hundreds or thousands of dollars in annual savings.</w:t>
      </w:r>
    </w:p>
    <w:p>
      <w:pPr>
        <w:pStyle w:val="DocBody"/>
      </w:pPr>
      <w:r>
        <w:rPr>
          <w:rFonts w:ascii="Times New Roman" w:hAnsi="Times New Roman" w:eastAsia="宋体"/>
          <w:sz w:val="24"/>
        </w:rPr>
        <w:t>The amount of power the utility might throttle in any one home is small. But it adds up, Frader-Thompson says. “When you put it together at the scale of hundreds of thousands, or millions, it has a pretty profound impact,” he says, equivalent to “firing up a power plant.”</w:t>
      </w:r>
    </w:p>
    <w:p>
      <w:pPr>
        <w:pStyle w:val="DocBody"/>
      </w:pPr>
      <w:hyperlink r:id="rId14">
        <w:r>
          <w:rPr>
            <w:rFonts w:ascii="Times New Roman" w:hAnsi="Times New Roman" w:eastAsia="宋体"/>
            <w:color w:val="0563C1"/>
            <w:sz w:val="24"/>
            <w:u w:val="single"/>
          </w:rPr>
          <w:t>As of 2023</w:t>
        </w:r>
      </w:hyperlink>
      <w:r>
        <w:rPr>
          <w:rFonts w:ascii="Times New Roman" w:hAnsi="Times New Roman" w:eastAsia="宋体"/>
          <w:sz w:val="24"/>
        </w:rPr>
        <w:t xml:space="preserve">, there were already more than 500 VPP programs operating in the US alone, and the number has only grown since, especially with big players like </w:t>
      </w:r>
      <w:hyperlink r:id="rId15">
        <w:r>
          <w:rPr>
            <w:rFonts w:ascii="Times New Roman" w:hAnsi="Times New Roman" w:eastAsia="宋体"/>
            <w:color w:val="0563C1"/>
            <w:sz w:val="24"/>
            <w:u w:val="single"/>
          </w:rPr>
          <w:t>Google starting to invest in this technology</w:t>
        </w:r>
      </w:hyperlink>
      <w:r>
        <w:rPr>
          <w:rFonts w:ascii="Times New Roman" w:hAnsi="Times New Roman" w:eastAsia="宋体"/>
          <w:sz w:val="24"/>
        </w:rPr>
        <w:t xml:space="preserve"> to help power their data centers. An </w:t>
      </w:r>
      <w:hyperlink r:id="rId16">
        <w:r>
          <w:rPr>
            <w:rFonts w:ascii="Times New Roman" w:hAnsi="Times New Roman" w:eastAsia="宋体"/>
            <w:color w:val="0563C1"/>
            <w:sz w:val="24"/>
            <w:u w:val="single"/>
          </w:rPr>
          <w:t>estimated 4 million households</w:t>
        </w:r>
      </w:hyperlink>
      <w:r>
        <w:rPr>
          <w:rFonts w:ascii="Times New Roman" w:hAnsi="Times New Roman" w:eastAsia="宋体"/>
          <w:sz w:val="24"/>
        </w:rPr>
        <w:t xml:space="preserve"> with smart thermostats were enrolled in a VPP program as of last year.</w:t>
      </w:r>
    </w:p>
    <w:p>
      <w:pPr>
        <w:pStyle w:val="DocBody"/>
      </w:pPr>
      <w:r>
        <w:rPr>
          <w:rFonts w:ascii="Times New Roman" w:hAnsi="Times New Roman" w:eastAsia="宋体"/>
          <w:sz w:val="24"/>
        </w:rPr>
        <w:t>But the approach is still new, and some programs may still have some kinks to work out, says Severin Borenstein, faculty director of UC Berkeley’s Energy Institute at Haas and member of the board of governors of the California Independent System Operator, which manages most of the state’s electric grid. If a program is not implemented well, he says, a utility may incorrectly predict when VPP participants plan to use more electricity and pay them for not using energy they weren’t planning to use anyway, potentially increasing energy bills for nonparticipants. Still, Borenstein says, “if we do it well, I think it can really be a benefit,” one that could help utilities avoid an expensive grid upgrade or emergency measures to conserve power.</w:t>
      </w:r>
    </w:p>
    <w:p>
      <w:pPr>
        <w:pStyle w:val="DocBody"/>
      </w:pPr>
      <w:r>
        <w:rPr>
          <w:rFonts w:ascii="Times New Roman" w:hAnsi="Times New Roman" w:eastAsia="宋体"/>
          <w:sz w:val="24"/>
        </w:rPr>
        <w:t>Most consumer VPPs today are less dramatic than the name suggests and don’t actively send energy from your EV or home battery to the grid. But battery-to-grid programs are on the rise—and potentially offer even larger savings for consumers in the future.</w:t>
      </w:r>
    </w:p>
    <w:p>
      <w:pPr>
        <w:pStyle w:val="DocBody"/>
      </w:pPr>
      <w:r>
        <w:rPr>
          <w:rFonts w:ascii="Times New Roman" w:hAnsi="Times New Roman" w:eastAsia="宋体"/>
          <w:sz w:val="24"/>
        </w:rPr>
        <w:t>So how do you actually that this data could be used to infer private routines inside a home; depending on the program, that information may not only move through a utility but get distributed to device manufacturers, software platforms, or third parties involved in running the program.</w:t>
      </w:r>
    </w:p>
    <w:p>
      <w:pPr>
        <w:pStyle w:val="DocBody"/>
      </w:pPr>
      <w:r>
        <w:rPr>
          <w:rFonts w:ascii="Times New Roman" w:hAnsi="Times New Roman" w:eastAsia="宋体"/>
          <w:sz w:val="24"/>
        </w:rPr>
        <w:t>ChargeScape and Energy Hub say the data used for these programs is limited and functional. EV data is focused on “the physics and the energy of the asset itself,” Vellone says. Frader-Thompson explains,“It doesn’t really matter what any one customer is doing. It matters what the average customer is doing.”</w:t>
      </w:r>
    </w:p>
    <w:p>
      <w:pPr>
        <w:pStyle w:val="DocH1"/>
      </w:pPr>
      <w:r>
        <w:rPr>
          <w:rFonts w:ascii="Times New Roman" w:hAnsi="Times New Roman" w:eastAsia="宋体"/>
          <w:sz w:val="24"/>
        </w:rPr>
        <w:t>4. Decide whether the offer is worth it for you.</w:t>
      </w:r>
    </w:p>
    <w:p>
      <w:pPr>
        <w:pStyle w:val="DocBody"/>
      </w:pPr>
      <w:r>
        <w:rPr>
          <w:rFonts w:ascii="Times New Roman" w:hAnsi="Times New Roman" w:eastAsia="宋体"/>
          <w:sz w:val="24"/>
        </w:rPr>
        <w:t>The amount of compensation for signing up for a VPP can vary widely. The payment also may not come as a regular check. It might be a signup bonus, a gift card, a monthly bill credit, a discounted thermostat, free or cheaper EV charging, an annual performance payment, or additional “export credits” for energy sent back to the grid.</w:t>
      </w:r>
    </w:p>
    <w:p>
      <w:pPr>
        <w:pStyle w:val="DocBody"/>
      </w:pPr>
      <w:r>
        <w:rPr>
          <w:rFonts w:ascii="Times New Roman" w:hAnsi="Times New Roman" w:eastAsia="宋体"/>
          <w:sz w:val="24"/>
        </w:rPr>
        <w:t>The most expensive devices, namely EVs and home batteries, are often what yield the greatest savings, which adds a barrier to entry for those who cannot afford these products in the first place. A smart thermostat program can be a low-stakes way to start.</w:t>
      </w:r>
    </w:p>
    <w:p>
      <w:pPr>
        <w:pStyle w:val="DocBody"/>
      </w:pPr>
      <w:r>
        <w:rPr>
          <w:rFonts w:ascii="Times New Roman" w:hAnsi="Times New Roman" w:eastAsia="宋体"/>
          <w:sz w:val="24"/>
        </w:rPr>
        <w:t>You might have a variety of reasons for wanting to Achieving criticality is just the first step toward power for the grid.</w:t>
      </w:r>
    </w:p>
    <w:p>
      <w:pPr>
        <w:pStyle w:val="DocBody"/>
      </w:pPr>
      <w:r>
        <w:rPr>
          <w:rFonts w:ascii="Times New Roman" w:hAnsi="Times New Roman" w:eastAsia="宋体"/>
          <w:sz w:val="24"/>
        </w:rPr>
        <w:t>By</w:t>
      </w:r>
    </w:p>
    <w:p>
      <w:pPr>
        <w:pStyle w:val="DocBody"/>
        <w:ind w:left="765"/>
      </w:pPr>
      <w:hyperlink r:id="rId17">
        <w:r>
          <w:rPr>
            <w:rFonts w:ascii="Times New Roman" w:hAnsi="Times New Roman" w:eastAsia="宋体"/>
            <w:color w:val="0563C1"/>
            <w:sz w:val="24"/>
            <w:u w:val="single"/>
          </w:rPr>
          <w:t>Casey Crownhartarchive page</w:t>
        </w:r>
      </w:hyperlink>
    </w:p>
    <w:p>
      <w:pPr>
        <w:pStyle w:val="DocH1"/>
      </w:pPr>
      <w:hyperlink r:id="rId18">
        <w:r>
          <w:rPr>
            <w:rFonts w:ascii="Times New Roman" w:hAnsi="Times New Roman" w:eastAsia="宋体"/>
            <w:color w:val="0563C1"/>
            <w:sz w:val="24"/>
            <w:u w:val="single"/>
          </w:rPr>
          <w:t>Why worms (and microbes) are catching on as a manure pollution solution</w:t>
        </w:r>
      </w:hyperlink>
    </w:p>
    <w:p>
      <w:pPr>
        <w:pStyle w:val="DocBody"/>
      </w:pPr>
      <w:r>
        <w:rPr>
          <w:rFonts w:ascii="Times New Roman" w:hAnsi="Times New Roman" w:eastAsia="宋体"/>
          <w:sz w:val="24"/>
        </w:rPr>
        <w:t>At least in California, which has become a test bed for emerging means of cleaning up livestock emissions.</w:t>
      </w:r>
    </w:p>
    <w:p>
      <w:pPr>
        <w:pStyle w:val="DocBody"/>
      </w:pPr>
      <w:r>
        <w:rPr>
          <w:rFonts w:ascii="Times New Roman" w:hAnsi="Times New Roman" w:eastAsia="宋体"/>
          <w:sz w:val="24"/>
        </w:rPr>
        <w:t>By</w:t>
      </w:r>
    </w:p>
    <w:p>
      <w:pPr>
        <w:pStyle w:val="DocBody"/>
        <w:ind w:left="765"/>
      </w:pPr>
      <w:hyperlink r:id="rId19">
        <w:r>
          <w:rPr>
            <w:rFonts w:ascii="Times New Roman" w:hAnsi="Times New Roman" w:eastAsia="宋体"/>
            <w:color w:val="0563C1"/>
            <w:sz w:val="24"/>
            <w:u w:val="single"/>
          </w:rPr>
          <w:t>James Templearchive page</w:t>
        </w:r>
      </w:hyperlink>
    </w:p>
    <w:p>
      <w:pPr>
        <w:pStyle w:val="DocH1"/>
      </w:pPr>
      <w:hyperlink r:id="rId20">
        <w:r>
          <w:rPr>
            <w:rFonts w:ascii="Times New Roman" w:hAnsi="Times New Roman" w:eastAsia="宋体"/>
            <w:color w:val="0563C1"/>
            <w:sz w:val="24"/>
            <w:u w:val="single"/>
          </w:rPr>
          <w:t>Why heat pumps are still so hot in the US</w:t>
        </w:r>
      </w:hyperlink>
    </w:p>
    <w:p>
      <w:pPr>
        <w:pStyle w:val="DocBody"/>
      </w:pPr>
      <w:r>
        <w:rPr>
          <w:rFonts w:ascii="Times New Roman" w:hAnsi="Times New Roman" w:eastAsia="宋体"/>
          <w:sz w:val="24"/>
        </w:rPr>
        <w:t>A key tax credit in the US ended, but heat pump sales are still going strong.</w:t>
      </w:r>
    </w:p>
    <w:p>
      <w:pPr>
        <w:pStyle w:val="DocBody"/>
      </w:pPr>
      <w:r>
        <w:rPr>
          <w:rFonts w:ascii="Times New Roman" w:hAnsi="Times New Roman" w:eastAsia="宋体"/>
          <w:sz w:val="24"/>
        </w:rPr>
        <w:t>By</w:t>
      </w:r>
    </w:p>
    <w:p>
      <w:pPr>
        <w:pStyle w:val="DocBody"/>
        <w:ind w:left="765"/>
      </w:pPr>
      <w:hyperlink r:id="rId17">
        <w:r>
          <w:rPr>
            <w:rFonts w:ascii="Times New Roman" w:hAnsi="Times New Roman" w:eastAsia="宋体"/>
            <w:color w:val="0563C1"/>
            <w:sz w:val="24"/>
            <w:u w:val="single"/>
          </w:rPr>
          <w:t>Casey Crownhartarchive page</w:t>
        </w:r>
      </w:hyperlink>
    </w:p>
    <w:p>
      <w:pPr>
        <w:pStyle w:val="DocH1"/>
      </w:pPr>
      <w:hyperlink r:id="rId21">
        <w:r>
          <w:rPr>
            <w:rFonts w:ascii="Times New Roman" w:hAnsi="Times New Roman" w:eastAsia="宋体"/>
            <w:color w:val="0563C1"/>
            <w:sz w:val="24"/>
            <w:u w:val="single"/>
          </w:rPr>
          <w:t>How lasers could help provide fuel for nuclear reactors</w:t>
        </w:r>
      </w:hyperlink>
    </w:p>
    <w:p>
      <w:pPr>
        <w:pStyle w:val="DocBody"/>
      </w:pPr>
      <w:r>
        <w:rPr>
          <w:rFonts w:ascii="Times New Roman" w:hAnsi="Times New Roman" w:eastAsia="宋体"/>
          <w:sz w:val="24"/>
        </w:rPr>
        <w:t>Companies are developing new enrichment technology that could unlock previously overlooked resources.</w:t>
      </w:r>
    </w:p>
    <w:p>
      <w:pPr>
        <w:pStyle w:val="DocBody"/>
      </w:pPr>
      <w:r>
        <w:rPr>
          <w:rFonts w:ascii="Times New Roman" w:hAnsi="Times New Roman" w:eastAsia="宋体"/>
          <w:sz w:val="24"/>
        </w:rPr>
        <w:t>By</w:t>
      </w:r>
    </w:p>
    <w:p>
      <w:pPr>
        <w:pStyle w:val="DocBody"/>
        <w:ind w:left="765"/>
      </w:pPr>
      <w:hyperlink r:id="rId17">
        <w:r>
          <w:rPr>
            <w:rFonts w:ascii="Times New Roman" w:hAnsi="Times New Roman" w:eastAsia="宋体"/>
            <w:color w:val="0563C1"/>
            <w:sz w:val="24"/>
            <w:u w:val="single"/>
          </w:rPr>
          <w:t>Casey Crownhartarchive page</w:t>
        </w:r>
      </w:hyperlink>
    </w:p>
    <w:p>
      <w:pPr>
        <w:pStyle w:val="DocH1"/>
      </w:pPr>
      <w:r>
        <w:rPr>
          <w:rFonts w:ascii="Times New Roman" w:hAnsi="Times New Roman" w:eastAsia="宋体"/>
          <w:sz w:val="24"/>
        </w:rPr>
        <w:t>Stay connected</w:t>
      </w:r>
    </w:p>
    <w:p>
      <w:pPr>
        <w:pStyle w:val="DocBody"/>
      </w:pPr>
      <w:r>
        <w:rPr>
          <w:rFonts w:ascii="Times New Roman" w:hAnsi="Times New Roman" w:eastAsia="宋体"/>
          <w:sz w:val="24"/>
        </w:rPr>
        <w:t>Illustration by Rose Wong</w:t>
      </w:r>
    </w:p>
    <w:p>
      <w:pPr>
        <w:pStyle w:val="DocH1"/>
      </w:pPr>
      <w:r>
        <w:rPr>
          <w:rFonts w:ascii="Times New Roman" w:hAnsi="Times New Roman" w:eastAsia="宋体"/>
          <w:sz w:val="24"/>
        </w:rPr>
        <w:t>Get the latest updates from</w:t>
      </w:r>
    </w:p>
    <w:p>
      <w:pPr>
        <w:pStyle w:val="DocBody"/>
      </w:pPr>
      <w:r>
        <w:rPr>
          <w:rFonts w:ascii="Times New Roman" w:hAnsi="Times New Roman" w:eastAsia="宋体"/>
          <w:sz w:val="24"/>
        </w:rPr>
        <w:t>MIT Technology Review Discover special offers, top stories, upcoming events, and more.</w:t>
      </w:r>
    </w:p>
    <w:p>
      <w:pPr>
        <w:pStyle w:val="DocBody"/>
      </w:pPr>
      <w:hyperlink r:id="rId22">
        <w:r>
          <w:rPr>
            <w:rFonts w:ascii="Times New Roman" w:hAnsi="Times New Roman" w:eastAsia="宋体"/>
            <w:color w:val="0563C1"/>
            <w:sz w:val="24"/>
            <w:u w:val="single"/>
          </w:rPr>
          <w:t>Privacy Policy</w:t>
        </w:r>
      </w:hyperlink>
    </w:p>
    <w:p>
      <w:pPr>
        <w:pStyle w:val="DocBody"/>
      </w:pPr>
      <w:r>
        <w:rPr>
          <w:rFonts w:ascii="Times New Roman" w:hAnsi="Times New Roman" w:eastAsia="宋体"/>
          <w:sz w:val="24"/>
        </w:rPr>
        <w:t>Thank you for submitting your email!</w:t>
      </w:r>
    </w:p>
    <w:p>
      <w:pPr>
        <w:pStyle w:val="DocBody"/>
      </w:pPr>
      <w:hyperlink r:id="rId23">
        <w:r>
          <w:rPr>
            <w:rFonts w:ascii="Times New Roman" w:hAnsi="Times New Roman" w:eastAsia="宋体"/>
            <w:color w:val="0563C1"/>
            <w:sz w:val="24"/>
            <w:u w:val="single"/>
          </w:rPr>
          <w:t>Explore more newsletters</w:t>
        </w:r>
      </w:hyperlink>
    </w:p>
    <w:p>
      <w:pPr>
        <w:pStyle w:val="DocBody"/>
      </w:pPr>
      <w:r>
        <w:rPr>
          <w:rFonts w:ascii="Times New Roman" w:hAnsi="Times New Roman" w:eastAsia="宋体"/>
          <w:sz w:val="24"/>
        </w:rPr>
        <w:t>It looks like something went wrong.</w:t>
      </w:r>
    </w:p>
    <w:p>
      <w:pPr>
        <w:pStyle w:val="DocBody"/>
      </w:pPr>
      <w:r>
        <w:rPr>
          <w:rFonts w:ascii="Times New Roman" w:hAnsi="Times New Roman" w:eastAsia="宋体"/>
          <w:sz w:val="24"/>
        </w:rPr>
        <w:t>We’re having trouble saving your preferences. Try refreshing this page and updating them one more time. If you continue to get this message, reach out to us at customer-service@technologyreview.com with a list of newsletters you’d like to receive.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echnologyreview.com/2026/08/28/1142956/how-to-sign-up-for-a-virtual-power-plant-and-decide-whether-you-should/" TargetMode="External"/><Relationship Id="rId12" Type="http://schemas.openxmlformats.org/officeDocument/2006/relationships/hyperlink" Target="https://www.technologyreview.com/tag/how-to" TargetMode="External"/><Relationship Id="rId13" Type="http://schemas.openxmlformats.org/officeDocument/2006/relationships/hyperlink" Target="https://www.technologyreview.com/2024/02/07/1087836/how-virtual-power-plants-are-shaping-tomorrows-energy-system/" TargetMode="External"/><Relationship Id="rId14" Type="http://schemas.openxmlformats.org/officeDocument/2006/relationships/hyperlink" Target="https://rmi.org/resources/grid-scale-virtual-power-plants-are-here-have-utilities-noticed/" TargetMode="External"/><Relationship Id="rId15" Type="http://schemas.openxmlformats.org/officeDocument/2006/relationships/hyperlink" Target="https://www.technologyreview.com/2026/06/03/1138350/virtual-power-plants-data-centers/" TargetMode="External"/><Relationship Id="rId16" Type="http://schemas.openxmlformats.org/officeDocument/2006/relationships/hyperlink" Target="https://www.resideo.com/us/en/corporate/newsroom/all-articles/new-data-reveals-more-targeted-dr-deployment-and-improved-participant-experience/" TargetMode="External"/><Relationship Id="rId17" Type="http://schemas.openxmlformats.org/officeDocument/2006/relationships/hyperlink" Target="https://www.technologyreview.com/author/casey-crownhart/" TargetMode="External"/><Relationship Id="rId18" Type="http://schemas.openxmlformats.org/officeDocument/2006/relationships/hyperlink" Target="https://www.technologyreview.com/2026/07/07/1140142/why-worms-and-microbes-are-catching-on-as-a-manure-pollution-solution/" TargetMode="External"/><Relationship Id="rId19" Type="http://schemas.openxmlformats.org/officeDocument/2006/relationships/hyperlink" Target="https://www.technologyreview.com/author/james-temple/" TargetMode="External"/><Relationship Id="rId20" Type="http://schemas.openxmlformats.org/officeDocument/2006/relationships/hyperlink" Target="https://www.technologyreview.com/2026/07/16/1140505/heat-pump-sales-us/" TargetMode="External"/><Relationship Id="rId21" Type="http://schemas.openxmlformats.org/officeDocument/2006/relationships/hyperlink" Target="https://www.technologyreview.com/2026/07/27/1140798/laser-nuclear-enrichment/" TargetMode="External"/><Relationship Id="rId22" Type="http://schemas.openxmlformats.org/officeDocument/2006/relationships/hyperlink" Target="https://www.technologyreview.com/privacy/" TargetMode="External"/><Relationship Id="rId23" Type="http://schemas.openxmlformats.org/officeDocument/2006/relationships/hyperlink" Target="https://www.technologyreview.com/newsletter-prefer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sign up for a virtual power plant—and decide whether you should</dc:title>
  <dc:subject/>
  <dc:creator>briefing-article-kb</dc:creator>
  <cp:keywords/>
  <dc:description>https://www.technologyreview.com/2026/08/28/1142956/how-to-sign-up-for-a-virtual-power-plant-and-decide-whether-you-should/</dc:description>
  <cp:lastModifiedBy/>
  <cp:revision>1</cp:revision>
  <dcterms:created xsi:type="dcterms:W3CDTF">2013-12-23T23:15:00Z</dcterms:created>
  <dcterms:modified xsi:type="dcterms:W3CDTF">2013-12-23T23:15:00Z</dcterms:modified>
  <cp:category/>
</cp:coreProperties>
</file>