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B002-019</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arXiv（arXiv - Computer Science AI）</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Methodological and Conceptual Framework for 5D Multi-Table Analysis: A Unified Approach for Complex Data Reuse</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https://arxiv.org/abs/2608.26149</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B002-019-Arxiv - computer science ai -methodological-and-conceptual-framework-for-5d-m-202608.md</w:t>
            </w:r>
          </w:p>
        </w:tc>
      </w:tr>
    </w:tbl>
    <w:p/>
    <w:p>
      <w:pPr>
        <w:pStyle w:val="DocTitle"/>
      </w:pPr>
      <w:r>
        <w:t>Methodological and Conceptual Framework for 5D Multi-Table Analysis: A Unified Approach for Complex Data Reuse</w:t>
      </w:r>
    </w:p>
    <w:p>
      <w:pPr>
        <w:pStyle w:val="DocBody"/>
      </w:pPr>
      <w:r>
        <w:rPr>
          <w:rFonts w:ascii="Times New Roman" w:hAnsi="Times New Roman" w:eastAsia="宋体"/>
          <w:sz w:val="24"/>
        </w:rPr>
        <w:t xml:space="preserve">Press Enter to search · </w:t>
      </w:r>
      <w:hyperlink r:id="rId12">
        <w:r>
          <w:rPr>
            <w:rFonts w:ascii="Times New Roman" w:hAnsi="Times New Roman" w:eastAsia="宋体"/>
            <w:color w:val="0563C1"/>
            <w:sz w:val="24"/>
            <w:u w:val="single"/>
          </w:rPr>
          <w:t>Advanced search</w:t>
        </w:r>
      </w:hyperlink>
    </w:p>
    <w:p>
      <w:pPr>
        <w:pStyle w:val="DocH1"/>
      </w:pPr>
      <w:r>
        <w:rPr>
          <w:rFonts w:ascii="Times New Roman" w:hAnsi="Times New Roman" w:eastAsia="宋体"/>
          <w:sz w:val="24"/>
        </w:rPr>
        <w:t>Computer Science &gt; Artificial Intelligence</w:t>
      </w:r>
    </w:p>
    <w:p>
      <w:pPr>
        <w:pStyle w:val="DocBody"/>
      </w:pPr>
      <w:r>
        <w:rPr>
          <w:rFonts w:ascii="Times New Roman" w:hAnsi="Times New Roman" w:eastAsia="宋体"/>
          <w:b/>
          <w:sz w:val="24"/>
        </w:rPr>
        <w:t>arXiv:2608.26149</w:t>
      </w:r>
      <w:r>
        <w:rPr>
          <w:rFonts w:ascii="Times New Roman" w:hAnsi="Times New Roman" w:eastAsia="宋体"/>
          <w:sz w:val="24"/>
        </w:rPr>
        <w:t xml:space="preserve"> (cs)</w:t>
      </w:r>
    </w:p>
    <w:p>
      <w:pPr>
        <w:pStyle w:val="DocBody"/>
      </w:pPr>
      <w:r>
        <w:rPr>
          <w:rFonts w:ascii="Times New Roman" w:hAnsi="Times New Roman" w:eastAsia="宋体"/>
          <w:sz w:val="24"/>
        </w:rPr>
        <w:t>[Submitted on 1 Jul 2026]</w:t>
      </w:r>
    </w:p>
    <w:p>
      <w:pPr>
        <w:pStyle w:val="DocH1"/>
      </w:pPr>
      <w:r>
        <w:rPr>
          <w:rFonts w:ascii="Times New Roman" w:hAnsi="Times New Roman" w:eastAsia="宋体"/>
          <w:sz w:val="24"/>
        </w:rPr>
        <w:t>Title:Methodological and Conceptual Framework for 5D Multi-Table Analysis: A Unified Approach for Complex Data Reuse</w:t>
      </w:r>
    </w:p>
    <w:p>
      <w:pPr>
        <w:pStyle w:val="DocBody"/>
      </w:pPr>
      <w:r>
        <w:rPr>
          <w:rFonts w:ascii="Times New Roman" w:hAnsi="Times New Roman" w:eastAsia="宋体"/>
          <w:sz w:val="24"/>
        </w:rPr>
        <w:t>Authors:</w:t>
      </w:r>
      <w:hyperlink r:id="rId13">
        <w:r>
          <w:rPr>
            <w:rFonts w:ascii="Times New Roman" w:hAnsi="Times New Roman" w:eastAsia="宋体"/>
            <w:color w:val="0563C1"/>
            <w:sz w:val="24"/>
            <w:u w:val="single"/>
          </w:rPr>
          <w:t>Edouard Lansiaux</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Hugo Kazzi</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Aurélien Loison</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Slim Hammadi</w:t>
        </w:r>
      </w:hyperlink>
      <w:r>
        <w:rPr>
          <w:rFonts w:ascii="Times New Roman" w:hAnsi="Times New Roman" w:eastAsia="宋体"/>
          <w:sz w:val="24"/>
        </w:rPr>
        <w:t xml:space="preserve">, </w:t>
      </w:r>
      <w:hyperlink r:id="rId17">
        <w:r>
          <w:rPr>
            <w:rFonts w:ascii="Times New Roman" w:hAnsi="Times New Roman" w:eastAsia="宋体"/>
            <w:color w:val="0563C1"/>
            <w:sz w:val="24"/>
            <w:u w:val="single"/>
          </w:rPr>
          <w:t>Emmanuel Chazard</w:t>
        </w:r>
      </w:hyperlink>
    </w:p>
    <w:p>
      <w:pPr>
        <w:pStyle w:val="DocBody"/>
      </w:pPr>
      <w:r>
        <w:rPr>
          <w:rFonts w:ascii="Times New Roman" w:hAnsi="Times New Roman" w:eastAsia="宋体"/>
          <w:sz w:val="24"/>
        </w:rPr>
        <w:t xml:space="preserve">View a PDF of the paper titled Methodological and Conceptual Framework for 5D Multi-Table Analysis: A Unified Approach for Complex Data Reuse, by Edouard Lansiaux and 4 other authors </w:t>
      </w:r>
      <w:hyperlink r:id="rId18">
        <w:r>
          <w:rPr>
            <w:rFonts w:ascii="Times New Roman" w:hAnsi="Times New Roman" w:eastAsia="宋体"/>
            <w:color w:val="0563C1"/>
            <w:sz w:val="24"/>
            <w:u w:val="single"/>
          </w:rPr>
          <w:t>View PDF</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HTML (experimental)</w:t>
        </w:r>
      </w:hyperlink>
    </w:p>
    <w:p>
      <w:pPr>
        <w:pStyle w:val="DocBody"/>
        <w:ind w:left="510"/>
      </w:pPr>
      <w:r>
        <w:rPr>
          <w:rFonts w:ascii="Times New Roman" w:hAnsi="Times New Roman" w:eastAsia="宋体"/>
          <w:sz w:val="24"/>
        </w:rPr>
        <w:t>Abstract:Multi-table learning remains a major challenge in machine learning for healthcare and other complex information systems. Relational data combine several sources of complexity, including large data volume, high-dimensional variables, high-cardinality categorical features, complex inter-table dependencies, and repeated temporal observations. We introduce the Relational Hypergraph Transformer (RHT), a unified architecture that represents relational databases as hypergraphs, learns pentadimensional embeddings (PentE), and performs sparse relational attention with complexity proportional to the average relational degree rather than the square of the number of entities. We formally define the architecture, derive the complexity of its attention mechanism, and provide an open-source reference implementation. We evaluate RHT on the public Synthea synthetic electronic health record dataset using multi-label prediction of SNOMED CT condition codes per encounter, a task characterized by high categorical cardinality and long-tailed label distributions. Comparisons with tabular, relational, and temporal graph baselines show that RHT produces more semantically coherent embeddings while remaining computationally scalable. In this benchmark, the highest rare-code recall is achieved by XGBoost, whereas RHT attains the strongest embedding semantic coherence. We also report ablation studies quantifying the contribution of each architectural component. Clinical validation on MIMIC-IV is planned following PhysioNet credentialing. Source code and experimental protocols are provided in the accompanying repository.</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Subjects:Artificial Intelligence (cs.AI); Machine Learning (cs.LG)</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Cite as:</w:t>
            </w:r>
          </w:p>
        </w:tc>
        <w:tc>
          <w:tcPr>
            <w:tcW w:type="dxa" w:w="4156"/>
          </w:tcPr>
          <w:p>
            <w:pPr>
              <w:spacing w:line="276" w:lineRule="auto" w:after="40"/>
            </w:pPr>
            <w:r>
              <w:rPr>
                <w:rFonts w:ascii="Times New Roman" w:hAnsi="Times New Roman" w:eastAsia="宋体"/>
                <w:b w:val="0"/>
                <w:sz w:val="21"/>
              </w:rPr>
              <w:t>arXiv:2608.26149 [cs.AI]</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(or arXiv:2608.26149v1 [cs.AI] for this version)</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https://doi.org/10.48550/arXiv.2608.26149 arXiv-issued DOI via DataCite</w:t>
            </w:r>
          </w:p>
        </w:tc>
      </w:tr>
    </w:tbl>
    <w:p/>
    <w:p>
      <w:pPr>
        <w:pStyle w:val="DocH1"/>
      </w:pPr>
      <w:r>
        <w:rPr>
          <w:rFonts w:ascii="Times New Roman" w:hAnsi="Times New Roman" w:eastAsia="宋体"/>
          <w:sz w:val="24"/>
        </w:rPr>
        <w:t>Submission history</w:t>
      </w:r>
    </w:p>
    <w:p>
      <w:pPr>
        <w:pStyle w:val="DocBody"/>
      </w:pPr>
      <w:r>
        <w:rPr>
          <w:rFonts w:ascii="Times New Roman" w:hAnsi="Times New Roman" w:eastAsia="宋体"/>
          <w:sz w:val="24"/>
        </w:rPr>
        <w:t>From: Edouard Lansiaux [</w:t>
      </w:r>
      <w:hyperlink r:id="rId20">
        <w:r>
          <w:rPr>
            <w:rFonts w:ascii="Times New Roman" w:hAnsi="Times New Roman" w:eastAsia="宋体"/>
            <w:color w:val="0563C1"/>
            <w:sz w:val="24"/>
            <w:u w:val="single"/>
          </w:rPr>
          <w:t>view email</w:t>
        </w:r>
      </w:hyperlink>
      <w:r>
        <w:rPr>
          <w:rFonts w:ascii="Times New Roman" w:hAnsi="Times New Roman" w:eastAsia="宋体"/>
          <w:sz w:val="24"/>
        </w:rPr>
        <w:t xml:space="preserve">] </w:t>
      </w:r>
      <w:r>
        <w:rPr>
          <w:rFonts w:ascii="Times New Roman" w:hAnsi="Times New Roman" w:eastAsia="宋体"/>
          <w:b/>
          <w:sz w:val="24"/>
        </w:rPr>
        <w:t>[v1]</w:t>
      </w:r>
      <w:r>
        <w:rPr>
          <w:rFonts w:ascii="Times New Roman" w:hAnsi="Times New Roman" w:eastAsia="宋体"/>
          <w:sz w:val="24"/>
        </w:rPr>
        <w:t xml:space="preserve"> Wed, 1 Jul 2026 09:29:02 UTC (35 KB)</w:t>
      </w:r>
    </w:p>
    <w:p>
      <w:pPr>
        <w:pStyle w:val="DocBody"/>
      </w:pPr>
      <w:r>
        <w:rPr>
          <w:rFonts w:ascii="Times New Roman" w:hAnsi="Times New Roman" w:eastAsia="宋体"/>
          <w:sz w:val="24"/>
        </w:rPr>
        <w:t>Full-text links:</w:t>
      </w:r>
    </w:p>
    <w:p>
      <w:pPr>
        <w:pStyle w:val="DocH1"/>
      </w:pPr>
      <w:r>
        <w:rPr>
          <w:rFonts w:ascii="Times New Roman" w:hAnsi="Times New Roman" w:eastAsia="宋体"/>
          <w:sz w:val="24"/>
        </w:rPr>
        <w:t>Access Paper:</w:t>
      </w:r>
    </w:p>
    <w:p>
      <w:pPr>
        <w:pStyle w:val="DocBody"/>
      </w:pPr>
      <w:r>
        <w:rPr>
          <w:rFonts w:ascii="Times New Roman" w:hAnsi="Times New Roman" w:eastAsia="宋体"/>
          <w:sz w:val="24"/>
        </w:rPr>
        <w:t>View a PDF of the paper titled Methodological and Conceptual Framework for 5D Multi-Table Analysis: A Unified Approach for Complex Data Reuse, by Edouard Lansiaux and 4 other authors</w:t>
      </w:r>
    </w:p>
    <w:p>
      <w:pPr>
        <w:pStyle w:val="DocBody"/>
        <w:ind w:left="765"/>
      </w:pPr>
      <w:hyperlink r:id="rId18">
        <w:r>
          <w:rPr>
            <w:rFonts w:ascii="Times New Roman" w:hAnsi="Times New Roman" w:eastAsia="宋体"/>
            <w:color w:val="0563C1"/>
            <w:sz w:val="24"/>
            <w:u w:val="single"/>
          </w:rPr>
          <w:t>View PDF</w:t>
        </w:r>
      </w:hyperlink>
    </w:p>
    <w:p>
      <w:pPr>
        <w:pStyle w:val="DocBody"/>
        <w:ind w:left="765"/>
      </w:pPr>
      <w:hyperlink r:id="rId19">
        <w:r>
          <w:rPr>
            <w:rFonts w:ascii="Times New Roman" w:hAnsi="Times New Roman" w:eastAsia="宋体"/>
            <w:color w:val="0563C1"/>
            <w:sz w:val="24"/>
            <w:u w:val="single"/>
          </w:rPr>
          <w:t>HTML (experimental)</w:t>
        </w:r>
      </w:hyperlink>
    </w:p>
    <w:p>
      <w:pPr>
        <w:pStyle w:val="DocBody"/>
        <w:ind w:left="765"/>
      </w:pPr>
      <w:hyperlink r:id="rId21">
        <w:r>
          <w:rPr>
            <w:rFonts w:ascii="Times New Roman" w:hAnsi="Times New Roman" w:eastAsia="宋体"/>
            <w:color w:val="0563C1"/>
            <w:sz w:val="24"/>
            <w:u w:val="single"/>
          </w:rPr>
          <w:t xml:space="preserve">TeX Source </w:t>
        </w:r>
      </w:hyperlink>
    </w:p>
    <w:p>
      <w:pPr>
        <w:pStyle w:val="DocH1"/>
      </w:pPr>
      <w:r>
        <w:rPr>
          <w:rFonts w:ascii="Times New Roman" w:hAnsi="Times New Roman" w:eastAsia="宋体"/>
          <w:sz w:val="24"/>
        </w:rPr>
        <w:t>Current browse context:</w:t>
      </w:r>
    </w:p>
    <w:p>
      <w:pPr>
        <w:pStyle w:val="DocBody"/>
      </w:pPr>
      <w:r>
        <w:rPr>
          <w:rFonts w:ascii="Times New Roman" w:hAnsi="Times New Roman" w:eastAsia="宋体"/>
          <w:sz w:val="24"/>
        </w:rPr>
        <w:t xml:space="preserve">cs.AI </w:t>
      </w:r>
      <w:hyperlink r:id="rId22">
        <w:r>
          <w:rPr>
            <w:rFonts w:ascii="Times New Roman" w:hAnsi="Times New Roman" w:eastAsia="宋体"/>
            <w:color w:val="0563C1"/>
            <w:sz w:val="24"/>
            <w:u w:val="single"/>
          </w:rPr>
          <w:t>&lt; prev</w:t>
        </w:r>
      </w:hyperlink>
      <w:r>
        <w:rPr>
          <w:rFonts w:ascii="Times New Roman" w:hAnsi="Times New Roman" w:eastAsia="宋体"/>
          <w:sz w:val="24"/>
        </w:rPr>
        <w:t xml:space="preserve"> |  </w:t>
      </w:r>
      <w:hyperlink r:id="rId23">
        <w:r>
          <w:rPr>
            <w:rFonts w:ascii="Times New Roman" w:hAnsi="Times New Roman" w:eastAsia="宋体"/>
            <w:color w:val="0563C1"/>
            <w:sz w:val="24"/>
            <w:u w:val="single"/>
          </w:rPr>
          <w:t>next &gt;</w:t>
        </w:r>
      </w:hyperlink>
    </w:p>
    <w:p>
      <w:pPr>
        <w:pStyle w:val="DocBody"/>
      </w:pPr>
      <w:hyperlink r:id="rId24">
        <w:r>
          <w:rPr>
            <w:rFonts w:ascii="Times New Roman" w:hAnsi="Times New Roman" w:eastAsia="宋体"/>
            <w:color w:val="0563C1"/>
            <w:sz w:val="24"/>
            <w:u w:val="single"/>
          </w:rPr>
          <w:t>new</w:t>
        </w:r>
      </w:hyperlink>
      <w:r>
        <w:rPr>
          <w:rFonts w:ascii="Times New Roman" w:hAnsi="Times New Roman" w:eastAsia="宋体"/>
          <w:sz w:val="24"/>
        </w:rPr>
        <w:t xml:space="preserve"> |  </w:t>
      </w:r>
      <w:hyperlink r:id="rId25">
        <w:r>
          <w:rPr>
            <w:rFonts w:ascii="Times New Roman" w:hAnsi="Times New Roman" w:eastAsia="宋体"/>
            <w:color w:val="0563C1"/>
            <w:sz w:val="24"/>
            <w:u w:val="single"/>
          </w:rPr>
          <w:t>recent</w:t>
        </w:r>
      </w:hyperlink>
      <w:r>
        <w:rPr>
          <w:rFonts w:ascii="Times New Roman" w:hAnsi="Times New Roman" w:eastAsia="宋体"/>
          <w:sz w:val="24"/>
        </w:rPr>
        <w:t xml:space="preserve"> | </w:t>
      </w:r>
      <w:hyperlink r:id="rId26">
        <w:r>
          <w:rPr>
            <w:rFonts w:ascii="Times New Roman" w:hAnsi="Times New Roman" w:eastAsia="宋体"/>
            <w:color w:val="0563C1"/>
            <w:sz w:val="24"/>
            <w:u w:val="single"/>
          </w:rPr>
          <w:t>2026-08</w:t>
        </w:r>
      </w:hyperlink>
    </w:p>
    <w:p>
      <w:pPr>
        <w:pStyle w:val="DocBody"/>
      </w:pPr>
      <w:r>
        <w:rPr>
          <w:rFonts w:ascii="Times New Roman" w:hAnsi="Times New Roman" w:eastAsia="宋体"/>
          <w:sz w:val="24"/>
        </w:rPr>
        <w:t>Change to browse by:</w:t>
      </w:r>
    </w:p>
    <w:p>
      <w:pPr>
        <w:pStyle w:val="DocBody"/>
      </w:pPr>
      <w:hyperlink r:id="rId27">
        <w:r>
          <w:rPr>
            <w:rFonts w:ascii="Times New Roman" w:hAnsi="Times New Roman" w:eastAsia="宋体"/>
            <w:color w:val="0563C1"/>
            <w:sz w:val="24"/>
            <w:u w:val="single"/>
          </w:rPr>
          <w:t>cs</w:t>
        </w:r>
      </w:hyperlink>
    </w:p>
    <w:p>
      <w:pPr>
        <w:pStyle w:val="DocBody"/>
      </w:pPr>
      <w:hyperlink r:id="rId28">
        <w:r>
          <w:rPr>
            <w:rFonts w:ascii="Times New Roman" w:hAnsi="Times New Roman" w:eastAsia="宋体"/>
            <w:color w:val="0563C1"/>
            <w:sz w:val="24"/>
            <w:u w:val="single"/>
          </w:rPr>
          <w:t>cs.LG</w:t>
        </w:r>
      </w:hyperlink>
    </w:p>
    <w:p>
      <w:pPr>
        <w:pStyle w:val="DocH1"/>
      </w:pPr>
      <w:r>
        <w:rPr>
          <w:rFonts w:ascii="Times New Roman" w:hAnsi="Times New Roman" w:eastAsia="宋体"/>
          <w:sz w:val="24"/>
        </w:rPr>
        <w:t>References &amp; Citations</w:t>
      </w:r>
    </w:p>
    <w:p>
      <w:pPr>
        <w:pStyle w:val="DocBody"/>
        <w:ind w:left="765"/>
      </w:pPr>
      <w:hyperlink r:id="rId29">
        <w:r>
          <w:rPr>
            <w:rFonts w:ascii="Times New Roman" w:hAnsi="Times New Roman" w:eastAsia="宋体"/>
            <w:color w:val="0563C1"/>
            <w:sz w:val="24"/>
            <w:u w:val="single"/>
          </w:rPr>
          <w:t>NASA ADS</w:t>
        </w:r>
      </w:hyperlink>
    </w:p>
    <w:p>
      <w:pPr>
        <w:pStyle w:val="DocBody"/>
        <w:ind w:left="765"/>
      </w:pPr>
      <w:hyperlink r:id="rId30">
        <w:r>
          <w:rPr>
            <w:rFonts w:ascii="Times New Roman" w:hAnsi="Times New Roman" w:eastAsia="宋体"/>
            <w:color w:val="0563C1"/>
            <w:sz w:val="24"/>
            <w:u w:val="single"/>
          </w:rPr>
          <w:t>Google Scholar</w:t>
        </w:r>
      </w:hyperlink>
    </w:p>
    <w:p>
      <w:pPr>
        <w:pStyle w:val="DocBody"/>
        <w:ind w:left="765"/>
      </w:pPr>
      <w:hyperlink r:id="rId31">
        <w:r>
          <w:rPr>
            <w:rFonts w:ascii="Times New Roman" w:hAnsi="Times New Roman" w:eastAsia="宋体"/>
            <w:color w:val="0563C1"/>
            <w:sz w:val="24"/>
            <w:u w:val="single"/>
          </w:rPr>
          <w:t>Semantic Scholar</w:t>
        </w:r>
      </w:hyperlink>
    </w:p>
    <w:p>
      <w:pPr>
        <w:pStyle w:val="DocBody"/>
      </w:pPr>
      <w:r>
        <w:rPr>
          <w:rFonts w:ascii="Times New Roman" w:hAnsi="Times New Roman" w:eastAsia="宋体"/>
          <w:sz w:val="24"/>
        </w:rPr>
        <w:t>export BibTeX citation Loading...</w:t>
      </w:r>
    </w:p>
    <w:p>
      <w:pPr>
        <w:pStyle w:val="DocH1"/>
      </w:pPr>
      <w:r>
        <w:rPr>
          <w:rFonts w:ascii="Times New Roman" w:hAnsi="Times New Roman" w:eastAsia="宋体"/>
          <w:sz w:val="24"/>
        </w:rPr>
        <w:t>BibTeX formatted citation</w:t>
      </w:r>
    </w:p>
    <w:p>
      <w:pPr>
        <w:pStyle w:val="DocBody"/>
      </w:pPr>
      <w:r>
        <w:rPr>
          <w:rFonts w:ascii="Times New Roman" w:hAnsi="Times New Roman" w:eastAsia="宋体"/>
          <w:sz w:val="24"/>
        </w:rPr>
        <w:t>× loading...</w:t>
      </w:r>
    </w:p>
    <w:p>
      <w:pPr>
        <w:pStyle w:val="DocBody"/>
      </w:pPr>
      <w:r>
        <w:rPr>
          <w:rFonts w:ascii="Times New Roman" w:hAnsi="Times New Roman" w:eastAsia="宋体"/>
          <w:sz w:val="24"/>
        </w:rPr>
        <w:t>Data provided by:</w:t>
      </w:r>
    </w:p>
    <w:p>
      <w:pPr>
        <w:pStyle w:val="DocH1"/>
      </w:pPr>
      <w:r>
        <w:rPr>
          <w:rFonts w:ascii="Times New Roman" w:hAnsi="Times New Roman" w:eastAsia="宋体"/>
          <w:sz w:val="24"/>
        </w:rPr>
        <w:t>Bookmark</w:t>
      </w:r>
    </w:p>
    <w:p>
      <w:pPr>
        <w:pStyle w:val="DocBody"/>
      </w:pPr>
      <w:r>
        <w:rPr>
          <w:rFonts w:ascii="Times New Roman" w:hAnsi="Times New Roman" w:eastAsia="宋体"/>
          <w:sz w:val="24"/>
        </w:rPr>
        <w:t>Bibliographic Tools</w:t>
      </w:r>
    </w:p>
    <w:p>
      <w:pPr>
        <w:pStyle w:val="DocH1"/>
      </w:pPr>
      <w:r>
        <w:rPr>
          <w:rFonts w:ascii="Times New Roman" w:hAnsi="Times New Roman" w:eastAsia="宋体"/>
          <w:sz w:val="24"/>
        </w:rPr>
        <w:t>Bibliographic and Citation Tools</w:t>
      </w:r>
    </w:p>
    <w:p>
      <w:pPr>
        <w:pStyle w:val="DocBody"/>
      </w:pPr>
      <w:r>
        <w:rPr>
          <w:rFonts w:ascii="Times New Roman" w:hAnsi="Times New Roman" w:eastAsia="宋体"/>
          <w:sz w:val="24"/>
        </w:rPr>
        <w:t xml:space="preserve">Bibliographic Explorer Toggle Bibliographic Explorer </w:t>
      </w:r>
      <w:r>
        <w:rPr>
          <w:rFonts w:ascii="Times New Roman" w:hAnsi="Times New Roman" w:eastAsia="宋体"/>
          <w:i/>
          <w:sz w:val="24"/>
        </w:rPr>
        <w:t>(</w:t>
      </w:r>
      <w:hyperlink r:id="rId32">
        <w:r>
          <w:rPr>
            <w:rFonts w:ascii="Times New Roman" w:hAnsi="Times New Roman" w:eastAsia="宋体"/>
            <w:i/>
            <w:color w:val="0563C1"/>
            <w:sz w:val="24"/>
            <w:u w:val="single"/>
          </w:rPr>
          <w:t>What is the Explorer?</w:t>
        </w:r>
      </w:hyperlink>
      <w:r>
        <w:rPr>
          <w:rFonts w:ascii="Times New Roman" w:hAnsi="Times New Roman" w:eastAsia="宋体"/>
          <w:i/>
          <w:sz w:val="24"/>
        </w:rPr>
        <w:t>)</w:t>
      </w:r>
      <w:r>
        <w:rPr>
          <w:rFonts w:ascii="Times New Roman" w:hAnsi="Times New Roman" w:eastAsia="宋体"/>
          <w:sz w:val="24"/>
        </w:rPr>
        <w:t xml:space="preserve"> Connected Papers Toggle Connected Papers </w:t>
      </w:r>
      <w:r>
        <w:rPr>
          <w:rFonts w:ascii="Times New Roman" w:hAnsi="Times New Roman" w:eastAsia="宋体"/>
          <w:i/>
          <w:sz w:val="24"/>
        </w:rPr>
        <w:t>(</w:t>
      </w:r>
      <w:hyperlink r:id="rId33">
        <w:r>
          <w:rPr>
            <w:rFonts w:ascii="Times New Roman" w:hAnsi="Times New Roman" w:eastAsia="宋体"/>
            <w:i/>
            <w:color w:val="0563C1"/>
            <w:sz w:val="24"/>
            <w:u w:val="single"/>
          </w:rPr>
          <w:t>What is Connected Papers?</w:t>
        </w:r>
      </w:hyperlink>
      <w:r>
        <w:rPr>
          <w:rFonts w:ascii="Times New Roman" w:hAnsi="Times New Roman" w:eastAsia="宋体"/>
          <w:i/>
          <w:sz w:val="24"/>
        </w:rPr>
        <w:t>)</w:t>
      </w:r>
      <w:r>
        <w:rPr>
          <w:rFonts w:ascii="Times New Roman" w:hAnsi="Times New Roman" w:eastAsia="宋体"/>
          <w:sz w:val="24"/>
        </w:rPr>
        <w:t xml:space="preserve"> Litmaps Toggle Litmaps </w:t>
      </w:r>
      <w:r>
        <w:rPr>
          <w:rFonts w:ascii="Times New Roman" w:hAnsi="Times New Roman" w:eastAsia="宋体"/>
          <w:i/>
          <w:sz w:val="24"/>
        </w:rPr>
        <w:t>(</w:t>
      </w:r>
      <w:hyperlink r:id="rId34">
        <w:r>
          <w:rPr>
            <w:rFonts w:ascii="Times New Roman" w:hAnsi="Times New Roman" w:eastAsia="宋体"/>
            <w:i/>
            <w:color w:val="0563C1"/>
            <w:sz w:val="24"/>
            <w:u w:val="single"/>
          </w:rPr>
          <w:t>What is Litmaps?</w:t>
        </w:r>
      </w:hyperlink>
      <w:r>
        <w:rPr>
          <w:rFonts w:ascii="Times New Roman" w:hAnsi="Times New Roman" w:eastAsia="宋体"/>
          <w:i/>
          <w:sz w:val="24"/>
        </w:rPr>
        <w:t>)</w:t>
      </w:r>
      <w:r>
        <w:rPr>
          <w:rFonts w:ascii="Times New Roman" w:hAnsi="Times New Roman" w:eastAsia="宋体"/>
          <w:sz w:val="24"/>
        </w:rPr>
        <w:t xml:space="preserve"> scite.ai Toggle scite Smart Citations </w:t>
      </w:r>
      <w:r>
        <w:rPr>
          <w:rFonts w:ascii="Times New Roman" w:hAnsi="Times New Roman" w:eastAsia="宋体"/>
          <w:i/>
          <w:sz w:val="24"/>
        </w:rPr>
        <w:t>(</w:t>
      </w:r>
      <w:hyperlink r:id="rId35">
        <w:r>
          <w:rPr>
            <w:rFonts w:ascii="Times New Roman" w:hAnsi="Times New Roman" w:eastAsia="宋体"/>
            <w:i/>
            <w:color w:val="0563C1"/>
            <w:sz w:val="24"/>
            <w:u w:val="single"/>
          </w:rPr>
          <w:t>What are Smart Citations?</w:t>
        </w:r>
      </w:hyperlink>
      <w:r>
        <w:rPr>
          <w:rFonts w:ascii="Times New Roman" w:hAnsi="Times New Roman" w:eastAsia="宋体"/>
          <w:i/>
          <w:sz w:val="24"/>
        </w:rPr>
        <w:t>)</w:t>
      </w:r>
      <w:r>
        <w:rPr>
          <w:rFonts w:ascii="Times New Roman" w:hAnsi="Times New Roman" w:eastAsia="宋体"/>
          <w:sz w:val="24"/>
        </w:rPr>
        <w:t xml:space="preserve"> Code, Data, Media</w:t>
      </w:r>
    </w:p>
    <w:p>
      <w:pPr>
        <w:pStyle w:val="DocH1"/>
      </w:pPr>
      <w:r>
        <w:rPr>
          <w:rFonts w:ascii="Times New Roman" w:hAnsi="Times New Roman" w:eastAsia="宋体"/>
          <w:sz w:val="24"/>
        </w:rPr>
        <w:t>Code, Data and Media Associated with this Article</w:t>
      </w:r>
    </w:p>
    <w:p>
      <w:pPr>
        <w:pStyle w:val="DocBody"/>
      </w:pPr>
      <w:r>
        <w:rPr>
          <w:rFonts w:ascii="Times New Roman" w:hAnsi="Times New Roman" w:eastAsia="宋体"/>
          <w:sz w:val="24"/>
        </w:rPr>
        <w:t xml:space="preserve">alphaXiv Toggle alphaXiv </w:t>
      </w:r>
      <w:r>
        <w:rPr>
          <w:rFonts w:ascii="Times New Roman" w:hAnsi="Times New Roman" w:eastAsia="宋体"/>
          <w:i/>
          <w:sz w:val="24"/>
        </w:rPr>
        <w:t>(</w:t>
      </w:r>
      <w:hyperlink r:id="rId36">
        <w:r>
          <w:rPr>
            <w:rFonts w:ascii="Times New Roman" w:hAnsi="Times New Roman" w:eastAsia="宋体"/>
            <w:i/>
            <w:color w:val="0563C1"/>
            <w:sz w:val="24"/>
            <w:u w:val="single"/>
          </w:rPr>
          <w:t>What is alphaXiv?</w:t>
        </w:r>
      </w:hyperlink>
      <w:r>
        <w:rPr>
          <w:rFonts w:ascii="Times New Roman" w:hAnsi="Times New Roman" w:eastAsia="宋体"/>
          <w:i/>
          <w:sz w:val="24"/>
        </w:rPr>
        <w:t>)</w:t>
      </w:r>
      <w:r>
        <w:rPr>
          <w:rFonts w:ascii="Times New Roman" w:hAnsi="Times New Roman" w:eastAsia="宋体"/>
          <w:sz w:val="24"/>
        </w:rPr>
        <w:t xml:space="preserve"> Links to Code Toggle CatalyzeX Code Finder for Papers </w:t>
      </w:r>
      <w:r>
        <w:rPr>
          <w:rFonts w:ascii="Times New Roman" w:hAnsi="Times New Roman" w:eastAsia="宋体"/>
          <w:i/>
          <w:sz w:val="24"/>
        </w:rPr>
        <w:t>(</w:t>
      </w:r>
      <w:hyperlink r:id="rId37">
        <w:r>
          <w:rPr>
            <w:rFonts w:ascii="Times New Roman" w:hAnsi="Times New Roman" w:eastAsia="宋体"/>
            <w:i/>
            <w:color w:val="0563C1"/>
            <w:sz w:val="24"/>
            <w:u w:val="single"/>
          </w:rPr>
          <w:t>What is CatalyzeX?</w:t>
        </w:r>
      </w:hyperlink>
      <w:r>
        <w:rPr>
          <w:rFonts w:ascii="Times New Roman" w:hAnsi="Times New Roman" w:eastAsia="宋体"/>
          <w:i/>
          <w:sz w:val="24"/>
        </w:rPr>
        <w:t>)</w:t>
      </w:r>
      <w:r>
        <w:rPr>
          <w:rFonts w:ascii="Times New Roman" w:hAnsi="Times New Roman" w:eastAsia="宋体"/>
          <w:sz w:val="24"/>
        </w:rPr>
        <w:t xml:space="preserve"> DagsHub Toggle DagsHub </w:t>
      </w:r>
      <w:r>
        <w:rPr>
          <w:rFonts w:ascii="Times New Roman" w:hAnsi="Times New Roman" w:eastAsia="宋体"/>
          <w:i/>
          <w:sz w:val="24"/>
        </w:rPr>
        <w:t>(</w:t>
      </w:r>
      <w:hyperlink r:id="rId38">
        <w:r>
          <w:rPr>
            <w:rFonts w:ascii="Times New Roman" w:hAnsi="Times New Roman" w:eastAsia="宋体"/>
            <w:i/>
            <w:color w:val="0563C1"/>
            <w:sz w:val="24"/>
            <w:u w:val="single"/>
          </w:rPr>
          <w:t>What is DagsHub?</w:t>
        </w:r>
      </w:hyperlink>
      <w:r>
        <w:rPr>
          <w:rFonts w:ascii="Times New Roman" w:hAnsi="Times New Roman" w:eastAsia="宋体"/>
          <w:i/>
          <w:sz w:val="24"/>
        </w:rPr>
        <w:t>)</w:t>
      </w:r>
      <w:r>
        <w:rPr>
          <w:rFonts w:ascii="Times New Roman" w:hAnsi="Times New Roman" w:eastAsia="宋体"/>
          <w:sz w:val="24"/>
        </w:rPr>
        <w:t xml:space="preserve"> GotitPub Toggle Gotit.pub </w:t>
      </w:r>
      <w:r>
        <w:rPr>
          <w:rFonts w:ascii="Times New Roman" w:hAnsi="Times New Roman" w:eastAsia="宋体"/>
          <w:i/>
          <w:sz w:val="24"/>
        </w:rPr>
        <w:t>(</w:t>
      </w:r>
      <w:hyperlink r:id="rId39">
        <w:r>
          <w:rPr>
            <w:rFonts w:ascii="Times New Roman" w:hAnsi="Times New Roman" w:eastAsia="宋体"/>
            <w:i/>
            <w:color w:val="0563C1"/>
            <w:sz w:val="24"/>
            <w:u w:val="single"/>
          </w:rPr>
          <w:t>What is GotitPub?</w:t>
        </w:r>
      </w:hyperlink>
      <w:r>
        <w:rPr>
          <w:rFonts w:ascii="Times New Roman" w:hAnsi="Times New Roman" w:eastAsia="宋体"/>
          <w:i/>
          <w:sz w:val="24"/>
        </w:rPr>
        <w:t>)</w:t>
      </w:r>
      <w:r>
        <w:rPr>
          <w:rFonts w:ascii="Times New Roman" w:hAnsi="Times New Roman" w:eastAsia="宋体"/>
          <w:sz w:val="24"/>
        </w:rPr>
        <w:t xml:space="preserve"> Huggingface Toggle Hugging Face </w:t>
      </w:r>
      <w:r>
        <w:rPr>
          <w:rFonts w:ascii="Times New Roman" w:hAnsi="Times New Roman" w:eastAsia="宋体"/>
          <w:i/>
          <w:sz w:val="24"/>
        </w:rPr>
        <w:t>(</w:t>
      </w:r>
      <w:hyperlink r:id="rId40">
        <w:r>
          <w:rPr>
            <w:rFonts w:ascii="Times New Roman" w:hAnsi="Times New Roman" w:eastAsia="宋体"/>
            <w:i/>
            <w:color w:val="0563C1"/>
            <w:sz w:val="24"/>
            <w:u w:val="single"/>
          </w:rPr>
          <w:t>What is Huggingface?</w:t>
        </w:r>
      </w:hyperlink>
      <w:r>
        <w:rPr>
          <w:rFonts w:ascii="Times New Roman" w:hAnsi="Times New Roman" w:eastAsia="宋体"/>
          <w:i/>
          <w:sz w:val="24"/>
        </w:rPr>
        <w:t>)</w:t>
      </w:r>
      <w:r>
        <w:rPr>
          <w:rFonts w:ascii="Times New Roman" w:hAnsi="Times New Roman" w:eastAsia="宋体"/>
          <w:sz w:val="24"/>
        </w:rPr>
        <w:t xml:space="preserve"> ScienceCast Toggle ScienceCast </w:t>
      </w:r>
      <w:r>
        <w:rPr>
          <w:rFonts w:ascii="Times New Roman" w:hAnsi="Times New Roman" w:eastAsia="宋体"/>
          <w:i/>
          <w:sz w:val="24"/>
        </w:rPr>
        <w:t>(</w:t>
      </w:r>
      <w:hyperlink r:id="rId41">
        <w:r>
          <w:rPr>
            <w:rFonts w:ascii="Times New Roman" w:hAnsi="Times New Roman" w:eastAsia="宋体"/>
            <w:i/>
            <w:color w:val="0563C1"/>
            <w:sz w:val="24"/>
            <w:u w:val="single"/>
          </w:rPr>
          <w:t>What is ScienceCast?</w:t>
        </w:r>
      </w:hyperlink>
      <w:r>
        <w:rPr>
          <w:rFonts w:ascii="Times New Roman" w:hAnsi="Times New Roman" w:eastAsia="宋体"/>
          <w:i/>
          <w:sz w:val="24"/>
        </w:rPr>
        <w:t>)</w:t>
      </w:r>
      <w:r>
        <w:rPr>
          <w:rFonts w:ascii="Times New Roman" w:hAnsi="Times New Roman" w:eastAsia="宋体"/>
          <w:sz w:val="24"/>
        </w:rPr>
        <w:t xml:space="preserve"> Demos</w:t>
      </w:r>
    </w:p>
    <w:p>
      <w:pPr>
        <w:pStyle w:val="DocH1"/>
      </w:pPr>
      <w:r>
        <w:rPr>
          <w:rFonts w:ascii="Times New Roman" w:hAnsi="Times New Roman" w:eastAsia="宋体"/>
          <w:sz w:val="24"/>
        </w:rPr>
        <w:t>Demos</w:t>
      </w:r>
    </w:p>
    <w:p>
      <w:pPr>
        <w:pStyle w:val="DocBody"/>
      </w:pPr>
      <w:r>
        <w:rPr>
          <w:rFonts w:ascii="Times New Roman" w:hAnsi="Times New Roman" w:eastAsia="宋体"/>
          <w:sz w:val="24"/>
        </w:rPr>
        <w:t xml:space="preserve">Replicate Toggle Replicate </w:t>
      </w:r>
      <w:r>
        <w:rPr>
          <w:rFonts w:ascii="Times New Roman" w:hAnsi="Times New Roman" w:eastAsia="宋体"/>
          <w:i/>
          <w:sz w:val="24"/>
        </w:rPr>
        <w:t>(</w:t>
      </w:r>
      <w:hyperlink r:id="rId42">
        <w:r>
          <w:rPr>
            <w:rFonts w:ascii="Times New Roman" w:hAnsi="Times New Roman" w:eastAsia="宋体"/>
            <w:i/>
            <w:color w:val="0563C1"/>
            <w:sz w:val="24"/>
            <w:u w:val="single"/>
          </w:rPr>
          <w:t>What is Replicate?</w:t>
        </w:r>
      </w:hyperlink>
      <w:r>
        <w:rPr>
          <w:rFonts w:ascii="Times New Roman" w:hAnsi="Times New Roman" w:eastAsia="宋体"/>
          <w:i/>
          <w:sz w:val="24"/>
        </w:rPr>
        <w:t>)</w:t>
      </w:r>
      <w:r>
        <w:rPr>
          <w:rFonts w:ascii="Times New Roman" w:hAnsi="Times New Roman" w:eastAsia="宋体"/>
          <w:sz w:val="24"/>
        </w:rPr>
        <w:t xml:space="preserve"> Spaces Toggle Hugging Face Spaces </w:t>
      </w:r>
      <w:r>
        <w:rPr>
          <w:rFonts w:ascii="Times New Roman" w:hAnsi="Times New Roman" w:eastAsia="宋体"/>
          <w:i/>
          <w:sz w:val="24"/>
        </w:rPr>
        <w:t>(</w:t>
      </w:r>
      <w:hyperlink r:id="rId43">
        <w:r>
          <w:rPr>
            <w:rFonts w:ascii="Times New Roman" w:hAnsi="Times New Roman" w:eastAsia="宋体"/>
            <w:i/>
            <w:color w:val="0563C1"/>
            <w:sz w:val="24"/>
            <w:u w:val="single"/>
          </w:rPr>
          <w:t>What is Spaces?</w:t>
        </w:r>
      </w:hyperlink>
      <w:r>
        <w:rPr>
          <w:rFonts w:ascii="Times New Roman" w:hAnsi="Times New Roman" w:eastAsia="宋体"/>
          <w:i/>
          <w:sz w:val="24"/>
        </w:rPr>
        <w:t>)</w:t>
      </w:r>
      <w:r>
        <w:rPr>
          <w:rFonts w:ascii="Times New Roman" w:hAnsi="Times New Roman" w:eastAsia="宋体"/>
          <w:sz w:val="24"/>
        </w:rPr>
        <w:t xml:space="preserve"> Spaces Toggle TXYZ.AI </w:t>
      </w:r>
      <w:r>
        <w:rPr>
          <w:rFonts w:ascii="Times New Roman" w:hAnsi="Times New Roman" w:eastAsia="宋体"/>
          <w:i/>
          <w:sz w:val="24"/>
        </w:rPr>
        <w:t>(</w:t>
      </w:r>
      <w:hyperlink r:id="rId44">
        <w:r>
          <w:rPr>
            <w:rFonts w:ascii="Times New Roman" w:hAnsi="Times New Roman" w:eastAsia="宋体"/>
            <w:i/>
            <w:color w:val="0563C1"/>
            <w:sz w:val="24"/>
            <w:u w:val="single"/>
          </w:rPr>
          <w:t>What is TXYZ.AI?</w:t>
        </w:r>
      </w:hyperlink>
      <w:r>
        <w:rPr>
          <w:rFonts w:ascii="Times New Roman" w:hAnsi="Times New Roman" w:eastAsia="宋体"/>
          <w:i/>
          <w:sz w:val="24"/>
        </w:rPr>
        <w:t>)</w:t>
      </w:r>
      <w:r>
        <w:rPr>
          <w:rFonts w:ascii="Times New Roman" w:hAnsi="Times New Roman" w:eastAsia="宋体"/>
          <w:sz w:val="24"/>
        </w:rPr>
        <w:t xml:space="preserve"> Related Papers</w:t>
      </w:r>
    </w:p>
    <w:p>
      <w:pPr>
        <w:pStyle w:val="DocH1"/>
      </w:pPr>
      <w:r>
        <w:rPr>
          <w:rFonts w:ascii="Times New Roman" w:hAnsi="Times New Roman" w:eastAsia="宋体"/>
          <w:sz w:val="24"/>
        </w:rPr>
        <w:t>Recommenders and Search Tools</w:t>
      </w:r>
    </w:p>
    <w:p>
      <w:pPr>
        <w:pStyle w:val="DocBody"/>
      </w:pPr>
      <w:r>
        <w:rPr>
          <w:rFonts w:ascii="Times New Roman" w:hAnsi="Times New Roman" w:eastAsia="宋体"/>
          <w:sz w:val="24"/>
        </w:rPr>
        <w:t xml:space="preserve">Link to Influence Flower Influence Flower </w:t>
      </w:r>
      <w:r>
        <w:rPr>
          <w:rFonts w:ascii="Times New Roman" w:hAnsi="Times New Roman" w:eastAsia="宋体"/>
          <w:i/>
          <w:sz w:val="24"/>
        </w:rPr>
        <w:t>(</w:t>
      </w:r>
      <w:hyperlink r:id="rId45">
        <w:r>
          <w:rPr>
            <w:rFonts w:ascii="Times New Roman" w:hAnsi="Times New Roman" w:eastAsia="宋体"/>
            <w:i/>
            <w:color w:val="0563C1"/>
            <w:sz w:val="24"/>
            <w:u w:val="single"/>
          </w:rPr>
          <w:t>What are Influence Flowers?</w:t>
        </w:r>
      </w:hyperlink>
      <w:r>
        <w:rPr>
          <w:rFonts w:ascii="Times New Roman" w:hAnsi="Times New Roman" w:eastAsia="宋体"/>
          <w:i/>
          <w:sz w:val="24"/>
        </w:rPr>
        <w:t>)</w:t>
      </w:r>
      <w:r>
        <w:rPr>
          <w:rFonts w:ascii="Times New Roman" w:hAnsi="Times New Roman" w:eastAsia="宋体"/>
          <w:sz w:val="24"/>
        </w:rPr>
        <w:t xml:space="preserve"> Core recommender toggle CORE Recommender </w:t>
      </w:r>
      <w:r>
        <w:rPr>
          <w:rFonts w:ascii="Times New Roman" w:hAnsi="Times New Roman" w:eastAsia="宋体"/>
          <w:i/>
          <w:sz w:val="24"/>
        </w:rPr>
        <w:t>(</w:t>
      </w:r>
      <w:hyperlink r:id="rId46">
        <w:r>
          <w:rPr>
            <w:rFonts w:ascii="Times New Roman" w:hAnsi="Times New Roman" w:eastAsia="宋体"/>
            <w:i/>
            <w:color w:val="0563C1"/>
            <w:sz w:val="24"/>
            <w:u w:val="single"/>
          </w:rPr>
          <w:t>What is CORE?</w:t>
        </w:r>
      </w:hyperlink>
      <w:r>
        <w:rPr>
          <w:rFonts w:ascii="Times New Roman" w:hAnsi="Times New Roman" w:eastAsia="宋体"/>
          <w:i/>
          <w:sz w:val="24"/>
        </w:rPr>
        <w:t>)</w:t>
      </w:r>
    </w:p>
    <w:p>
      <w:pPr>
        <w:pStyle w:val="DocBody"/>
        <w:ind w:left="765"/>
      </w:pPr>
      <w:r>
        <w:rPr>
          <w:rFonts w:ascii="Times New Roman" w:hAnsi="Times New Roman" w:eastAsia="宋体"/>
          <w:sz w:val="24"/>
        </w:rPr>
        <w:t>Author</w:t>
      </w:r>
    </w:p>
    <w:p>
      <w:pPr>
        <w:pStyle w:val="DocBody"/>
        <w:ind w:left="765"/>
      </w:pPr>
      <w:r>
        <w:rPr>
          <w:rFonts w:ascii="Times New Roman" w:hAnsi="Times New Roman" w:eastAsia="宋体"/>
          <w:sz w:val="24"/>
        </w:rPr>
        <w:t>Venue</w:t>
      </w:r>
    </w:p>
    <w:p>
      <w:pPr>
        <w:pStyle w:val="DocBody"/>
        <w:ind w:left="765"/>
      </w:pPr>
      <w:r>
        <w:rPr>
          <w:rFonts w:ascii="Times New Roman" w:hAnsi="Times New Roman" w:eastAsia="宋体"/>
          <w:sz w:val="24"/>
        </w:rPr>
        <w:t>Institution</w:t>
      </w:r>
    </w:p>
    <w:p>
      <w:pPr>
        <w:pStyle w:val="DocBody"/>
        <w:ind w:left="765"/>
      </w:pPr>
      <w:r>
        <w:rPr>
          <w:rFonts w:ascii="Times New Roman" w:hAnsi="Times New Roman" w:eastAsia="宋体"/>
          <w:sz w:val="24"/>
        </w:rPr>
        <w:t>Topic</w:t>
      </w:r>
    </w:p>
    <w:p>
      <w:pPr>
        <w:pStyle w:val="DocBody"/>
      </w:pPr>
      <w:r>
        <w:rPr>
          <w:rFonts w:ascii="Times New Roman" w:hAnsi="Times New Roman" w:eastAsia="宋体"/>
          <w:sz w:val="24"/>
        </w:rPr>
        <w:t>About arXivLabs</w:t>
      </w:r>
    </w:p>
    <w:p>
      <w:pPr>
        <w:pStyle w:val="DocH1"/>
      </w:pPr>
      <w:r>
        <w:rPr>
          <w:rFonts w:ascii="Times New Roman" w:hAnsi="Times New Roman" w:eastAsia="宋体"/>
          <w:sz w:val="24"/>
        </w:rPr>
        <w:t>arXivLabs: experimental projects with community collaborators</w:t>
      </w:r>
    </w:p>
    <w:p>
      <w:pPr>
        <w:pStyle w:val="DocBody"/>
      </w:pPr>
      <w:r>
        <w:rPr>
          <w:rFonts w:ascii="Times New Roman" w:hAnsi="Times New Roman" w:eastAsia="宋体"/>
          <w:sz w:val="24"/>
        </w:rPr>
        <w:t>arXivLabs is a framework that allows collaborators to develop and share new arXiv features directly on our website.</w:t>
      </w:r>
    </w:p>
    <w:p>
      <w:pPr>
        <w:pStyle w:val="DocBody"/>
      </w:pPr>
      <w:r>
        <w:rPr>
          <w:rFonts w:ascii="Times New Roman" w:hAnsi="Times New Roman" w:eastAsia="宋体"/>
          <w:sz w:val="24"/>
        </w:rPr>
        <w:t>Both individuals and organizations that work with arXivLabs have embraced and accepted our values of openness, community, excellence, and user data privacy. arXiv is committed to these values and only works with partners that adhere to them.</w:t>
      </w:r>
    </w:p>
    <w:p>
      <w:pPr>
        <w:pStyle w:val="DocBody"/>
      </w:pPr>
      <w:r>
        <w:rPr>
          <w:rFonts w:ascii="Times New Roman" w:hAnsi="Times New Roman" w:eastAsia="宋体"/>
          <w:sz w:val="24"/>
        </w:rPr>
        <w:t xml:space="preserve">Have an idea for a project that will add value for arXiv's community? </w:t>
      </w:r>
      <w:hyperlink r:id="rId47">
        <w:r>
          <w:rPr>
            <w:rFonts w:ascii="Times New Roman" w:hAnsi="Times New Roman" w:eastAsia="宋体"/>
            <w:b/>
            <w:color w:val="0563C1"/>
            <w:sz w:val="24"/>
            <w:u w:val="single"/>
          </w:rPr>
          <w:t>Learn more about arXivLabs</w:t>
        </w:r>
      </w:hyperlink>
      <w:r>
        <w:rPr>
          <w:rFonts w:ascii="Times New Roman" w:hAnsi="Times New Roman" w:eastAsia="宋体"/>
          <w:sz w:val="24"/>
        </w:rPr>
        <w:t>.</w:t>
      </w:r>
    </w:p>
    <w:p>
      <w:pPr>
        <w:pStyle w:val="DocBody"/>
      </w:pPr>
      <w:hyperlink r:id="rId48">
        <w:r>
          <w:rPr>
            <w:rFonts w:ascii="Times New Roman" w:hAnsi="Times New Roman" w:eastAsia="宋体"/>
            <w:color w:val="0563C1"/>
            <w:sz w:val="24"/>
            <w:u w:val="single"/>
          </w:rPr>
          <w:t>Which authors of this paper are endorsers?</w:t>
        </w:r>
      </w:hyperlink>
      <w:r>
        <w:rPr>
          <w:rFonts w:ascii="Times New Roman" w:hAnsi="Times New Roman" w:eastAsia="宋体"/>
          <w:sz w:val="24"/>
        </w:rPr>
        <w:t xml:space="preserve"> | [Disable MathJax](javascript:setMathjaxCookie()) (</w:t>
      </w:r>
      <w:hyperlink r:id="rId49">
        <w:r>
          <w:rPr>
            <w:rFonts w:ascii="Times New Roman" w:hAnsi="Times New Roman" w:eastAsia="宋体"/>
            <w:color w:val="0563C1"/>
            <w:sz w:val="24"/>
            <w:u w:val="single"/>
          </w:rPr>
          <w:t>What is MathJax?</w:t>
        </w:r>
      </w:hyperlink>
      <w:r>
        <w:rPr>
          <w:rFonts w:ascii="Times New Roman" w:hAnsi="Times New Roman" w:eastAsia="宋体"/>
          <w:sz w:val="24"/>
        </w:rPr>
        <w:t>)</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8.26149" TargetMode="External"/><Relationship Id="rId12" Type="http://schemas.openxmlformats.org/officeDocument/2006/relationships/hyperlink" Target="https://arxiv.org/search/advanced" TargetMode="External"/><Relationship Id="rId13" Type="http://schemas.openxmlformats.org/officeDocument/2006/relationships/hyperlink" Target="https://arxiv.org/search/cs?searchtype=author&amp;query=Lansiaux,+E" TargetMode="External"/><Relationship Id="rId14" Type="http://schemas.openxmlformats.org/officeDocument/2006/relationships/hyperlink" Target="https://arxiv.org/search/cs?searchtype=author&amp;query=Kazzi,+H" TargetMode="External"/><Relationship Id="rId15" Type="http://schemas.openxmlformats.org/officeDocument/2006/relationships/hyperlink" Target="https://arxiv.org/search/cs?searchtype=author&amp;query=Loison,+A" TargetMode="External"/><Relationship Id="rId16" Type="http://schemas.openxmlformats.org/officeDocument/2006/relationships/hyperlink" Target="https://arxiv.org/search/cs?searchtype=author&amp;query=Hammadi,+S" TargetMode="External"/><Relationship Id="rId17" Type="http://schemas.openxmlformats.org/officeDocument/2006/relationships/hyperlink" Target="https://arxiv.org/search/cs?searchtype=author&amp;query=Chazard,+E" TargetMode="External"/><Relationship Id="rId18" Type="http://schemas.openxmlformats.org/officeDocument/2006/relationships/hyperlink" Target="https://arxiv.org/pdf/2608.26149" TargetMode="External"/><Relationship Id="rId19" Type="http://schemas.openxmlformats.org/officeDocument/2006/relationships/hyperlink" Target="https://arxiv.org/html/2608.26149v1" TargetMode="External"/><Relationship Id="rId20" Type="http://schemas.openxmlformats.org/officeDocument/2006/relationships/hyperlink" Target="https://arxiv.org/show-email/a8cf5c74/2608.26149" TargetMode="External"/><Relationship Id="rId21" Type="http://schemas.openxmlformats.org/officeDocument/2006/relationships/hyperlink" Target="https://arxiv.org/src/2608.26149" TargetMode="External"/><Relationship Id="rId22" Type="http://schemas.openxmlformats.org/officeDocument/2006/relationships/hyperlink" Target="https://arxiv.org/prevnext?id=2608.26149&amp;function=prev&amp;context=cs.AI" TargetMode="External"/><Relationship Id="rId23" Type="http://schemas.openxmlformats.org/officeDocument/2006/relationships/hyperlink" Target="https://arxiv.org/prevnext?id=2608.26149&amp;function=next&amp;context=cs.AI" TargetMode="External"/><Relationship Id="rId24" Type="http://schemas.openxmlformats.org/officeDocument/2006/relationships/hyperlink" Target="https://arxiv.org/list/cs.AI/new" TargetMode="External"/><Relationship Id="rId25" Type="http://schemas.openxmlformats.org/officeDocument/2006/relationships/hyperlink" Target="https://arxiv.org/list/cs.AI/recent" TargetMode="External"/><Relationship Id="rId26" Type="http://schemas.openxmlformats.org/officeDocument/2006/relationships/hyperlink" Target="https://arxiv.org/list/cs.AI/2026-08" TargetMode="External"/><Relationship Id="rId27" Type="http://schemas.openxmlformats.org/officeDocument/2006/relationships/hyperlink" Target="https://arxiv.org/abs/2608.26149?context=cs" TargetMode="External"/><Relationship Id="rId28" Type="http://schemas.openxmlformats.org/officeDocument/2006/relationships/hyperlink" Target="https://arxiv.org/abs/2608.26149?context=cs.LG" TargetMode="External"/><Relationship Id="rId29" Type="http://schemas.openxmlformats.org/officeDocument/2006/relationships/hyperlink" Target="https://ui.adsabs.harvard.edu/abs/arXiv:2608.26149" TargetMode="External"/><Relationship Id="rId30" Type="http://schemas.openxmlformats.org/officeDocument/2006/relationships/hyperlink" Target="https://scholar.google.com/scholar_lookup?arxiv_id=2608.26149" TargetMode="External"/><Relationship Id="rId31" Type="http://schemas.openxmlformats.org/officeDocument/2006/relationships/hyperlink" Target="https://api.semanticscholar.org/arXiv:2608.26149" TargetMode="External"/><Relationship Id="rId32" Type="http://schemas.openxmlformats.org/officeDocument/2006/relationships/hyperlink" Target="https://info.arxiv.org/labs/showcase.html#arxiv-bibliographic-explorer" TargetMode="External"/><Relationship Id="rId33" Type="http://schemas.openxmlformats.org/officeDocument/2006/relationships/hyperlink" Target="https://www.connectedpapers.com/about" TargetMode="External"/><Relationship Id="rId34" Type="http://schemas.openxmlformats.org/officeDocument/2006/relationships/hyperlink" Target="https://www.litmaps.co/" TargetMode="External"/><Relationship Id="rId35" Type="http://schemas.openxmlformats.org/officeDocument/2006/relationships/hyperlink" Target="https://www.scite.ai/" TargetMode="External"/><Relationship Id="rId36" Type="http://schemas.openxmlformats.org/officeDocument/2006/relationships/hyperlink" Target="https://alphaxiv.org/" TargetMode="External"/><Relationship Id="rId37" Type="http://schemas.openxmlformats.org/officeDocument/2006/relationships/hyperlink" Target="https://www.catalyzex.com" TargetMode="External"/><Relationship Id="rId38" Type="http://schemas.openxmlformats.org/officeDocument/2006/relationships/hyperlink" Target="https://dagshub.com/" TargetMode="External"/><Relationship Id="rId39" Type="http://schemas.openxmlformats.org/officeDocument/2006/relationships/hyperlink" Target="http://gotit.pub/faq" TargetMode="External"/><Relationship Id="rId40" Type="http://schemas.openxmlformats.org/officeDocument/2006/relationships/hyperlink" Target="https://huggingface.co/huggingface" TargetMode="External"/><Relationship Id="rId41" Type="http://schemas.openxmlformats.org/officeDocument/2006/relationships/hyperlink" Target="https://sciencecast.org/welcome" TargetMode="External"/><Relationship Id="rId42" Type="http://schemas.openxmlformats.org/officeDocument/2006/relationships/hyperlink" Target="https://replicate.com/docs/arxiv/about" TargetMode="External"/><Relationship Id="rId43" Type="http://schemas.openxmlformats.org/officeDocument/2006/relationships/hyperlink" Target="https://huggingface.co/docs/hub/spaces" TargetMode="External"/><Relationship Id="rId44" Type="http://schemas.openxmlformats.org/officeDocument/2006/relationships/hyperlink" Target="https://txyz.ai" TargetMode="External"/><Relationship Id="rId45" Type="http://schemas.openxmlformats.org/officeDocument/2006/relationships/hyperlink" Target="https://influencemap.cmlab.dev/" TargetMode="External"/><Relationship Id="rId46" Type="http://schemas.openxmlformats.org/officeDocument/2006/relationships/hyperlink" Target="https://core.ac.uk/services/recommender" TargetMode="External"/><Relationship Id="rId47" Type="http://schemas.openxmlformats.org/officeDocument/2006/relationships/hyperlink" Target="https://info.arxiv.org/labs/index.html" TargetMode="External"/><Relationship Id="rId48" Type="http://schemas.openxmlformats.org/officeDocument/2006/relationships/hyperlink" Target="https://arxiv.org/auth/show-endorsers/2608.26149" TargetMode="External"/><Relationship Id="rId49" Type="http://schemas.openxmlformats.org/officeDocument/2006/relationships/hyperlink" Target="https://info.arxiv.org/help/mathj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Methodological and Conceptual Framework for 5D Multi-Table Analysis: A Unified Approach for Complex Data Reuse</dc:title>
  <dc:subject/>
  <dc:creator>briefing-article-kb</dc:creator>
  <cp:keywords/>
  <dc:description>https://arxiv.org/abs/2608.26149</dc:description>
  <cp:lastModifiedBy/>
  <cp:revision>1</cp:revision>
  <dcterms:created xsi:type="dcterms:W3CDTF">2013-12-23T23:15:00Z</dcterms:created>
  <dcterms:modified xsi:type="dcterms:W3CDTF">2013-12-23T23:15:00Z</dcterms:modified>
  <cp:category/>
</cp:coreProperties>
</file>