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China's hypercompetition goes global as Beijing frets over backlash</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https://asia.nikkei.com/spotlight/big-in-asia/china-s-hypercompetition-goes-global-as-beijing-frets-over-backlash</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B004-008-Nikkei asia - tech -chinas-hypercompetition-goes-global-as-beijing-f-202608.md</w:t>
            </w:r>
          </w:p>
        </w:tc>
      </w:tr>
    </w:tbl>
    <w:p/>
    <w:p>
      <w:pPr>
        <w:pStyle w:val="DocTitle"/>
      </w:pPr>
      <w:r>
        <w:t>China's hypercompetition goes global as Beijing frets over backlash</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Intense competition among Chinese companies has led to rapid technological advances, but also diminishing profits and gluts of products that are increasingly destined for export markets. (Source photos by Wataru Suzuki and Getty Images)</w:t>
      </w:r>
    </w:p>
    <w:p>
      <w:pPr>
        <w:pStyle w:val="DocBody"/>
      </w:pPr>
      <w:hyperlink r:id="rId12">
        <w:r>
          <w:rPr>
            <w:rFonts w:ascii="Times New Roman" w:hAnsi="Times New Roman" w:eastAsia="宋体"/>
            <w:color w:val="0563C1"/>
            <w:sz w:val="24"/>
            <w:u w:val="single"/>
          </w:rPr>
          <w:t>Big in Asia</w:t>
        </w:r>
      </w:hyperlink>
    </w:p>
    <w:p>
      <w:pPr>
        <w:pStyle w:val="DocBody"/>
      </w:pPr>
      <w:r>
        <w:rPr>
          <w:rFonts w:ascii="Times New Roman" w:hAnsi="Times New Roman" w:eastAsia="宋体"/>
          <w:sz w:val="24"/>
        </w:rPr>
        <w:t>EV component CEO says he was 'swept along' by no-holds-barred manufacturing model WATARU SUZUKI and STELLA YIFAN XIE August 29, 2026 06:00 JST Listen English (Original)</w:t>
      </w:r>
    </w:p>
    <w:p>
      <w:pPr>
        <w:pStyle w:val="DocBody"/>
      </w:pPr>
      <w:r>
        <w:rPr>
          <w:rFonts w:ascii="Times New Roman" w:hAnsi="Times New Roman" w:eastAsia="宋体"/>
          <w:sz w:val="24"/>
        </w:rPr>
        <w:t>WUXI, China/NEW YORK -- At its headquarters in the eastern Chinese city of Wuxi, Autolink is locked in a relentless race to be the top producer of components that power artificial intelligence in electric vehicles.</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Trade war</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China rejects 'overcapacity' claims in sweeping rebuttal against US, EU</w:t>
        </w:r>
      </w:hyperlink>
    </w:p>
    <w:p>
      <w:pPr>
        <w:pStyle w:val="DocBody"/>
        <w:ind w:left="765"/>
      </w:pPr>
      <w:hyperlink r:id="rId15">
        <w:r>
          <w:rPr>
            <w:rFonts w:ascii="Times New Roman" w:hAnsi="Times New Roman" w:eastAsia="宋体"/>
            <w:color w:val="0563C1"/>
            <w:sz w:val="24"/>
            <w:u w:val="single"/>
          </w:rPr>
          <w:t>Automobiles</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China's Geely boosts export target as founder warns of 'deglobalization'</w:t>
        </w:r>
      </w:hyperlink>
    </w:p>
    <w:p>
      <w:pPr>
        <w:jc w:val="center"/>
      </w:pPr>
      <w:r>
        <w:drawing>
          <wp:inline xmlns:a="http://schemas.openxmlformats.org/drawingml/2006/main" xmlns:pic="http://schemas.openxmlformats.org/drawingml/2006/picture">
            <wp:extent cx="2170800" cy="1219551"/>
            <wp:docPr id="1" name="Picture 1"/>
            <wp:cNvGraphicFramePr>
              <a:graphicFrameLocks noChangeAspect="1"/>
            </wp:cNvGraphicFramePr>
            <a:graphic>
              <a:graphicData uri="http://schemas.openxmlformats.org/drawingml/2006/picture">
                <pic:pic>
                  <pic:nvPicPr>
                    <pic:cNvPr id="0" name="048fc33c2ecb3dce.jpg"/>
                    <pic:cNvPicPr/>
                  </pic:nvPicPr>
                  <pic:blipFill>
                    <a:blip r:embed="rId17"/>
                    <a:stretch>
                      <a:fillRect/>
                    </a:stretch>
                  </pic:blipFill>
                  <pic:spPr>
                    <a:xfrm>
                      <a:off x="0" y="0"/>
                      <a:ext cx="2170800" cy="1219551"/>
                    </a:xfrm>
                    <a:prstGeom prst="rect"/>
                  </pic:spPr>
                </pic:pic>
              </a:graphicData>
            </a:graphic>
          </wp:inline>
        </w:drawing>
      </w:r>
    </w:p>
    <w:p>
      <w:pPr>
        <w:pStyle w:val="DocCaption"/>
      </w:pPr>
      <w:r>
        <w:t>图3  China's Geely boosts export target as founder warns of 'deglobalization'</w:t>
      </w:r>
    </w:p>
    <w:p>
      <w:pPr>
        <w:pStyle w:val="DocBody"/>
        <w:ind w:left="765"/>
      </w:pPr>
      <w:hyperlink r:id="rId18">
        <w:r>
          <w:rPr>
            <w:rFonts w:ascii="Times New Roman" w:hAnsi="Times New Roman" w:eastAsia="宋体"/>
            <w:color w:val="0563C1"/>
            <w:sz w:val="24"/>
            <w:u w:val="single"/>
          </w:rPr>
          <w:t>Business deals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Geely and Ford team up to revive Spanish auto plant</w:t>
        </w:r>
      </w:hyperlink>
    </w:p>
    <w:p>
      <w:pPr>
        <w:jc w:val="center"/>
      </w:pPr>
      <w:r>
        <w:drawing>
          <wp:inline xmlns:a="http://schemas.openxmlformats.org/drawingml/2006/main" xmlns:pic="http://schemas.openxmlformats.org/drawingml/2006/picture">
            <wp:extent cx="4521600" cy="2540225"/>
            <wp:docPr id="2" name="Picture 2"/>
            <wp:cNvGraphicFramePr>
              <a:graphicFrameLocks noChangeAspect="1"/>
            </wp:cNvGraphicFramePr>
            <a:graphic>
              <a:graphicData uri="http://schemas.openxmlformats.org/drawingml/2006/picture">
                <pic:pic>
                  <pic:nvPicPr>
                    <pic:cNvPr id="0" name="b410a9b32e835838.jpg"/>
                    <pic:cNvPicPr/>
                  </pic:nvPicPr>
                  <pic:blipFill>
                    <a:blip r:embed="rId20"/>
                    <a:stretch>
                      <a:fillRect/>
                    </a:stretch>
                  </pic:blipFill>
                  <pic:spPr>
                    <a:xfrm>
                      <a:off x="0" y="0"/>
                      <a:ext cx="4521600" cy="2540225"/>
                    </a:xfrm>
                    <a:prstGeom prst="rect"/>
                  </pic:spPr>
                </pic:pic>
              </a:graphicData>
            </a:graphic>
          </wp:inline>
        </w:drawing>
      </w:r>
    </w:p>
    <w:p>
      <w:pPr>
        <w:pStyle w:val="DocCaption"/>
      </w:pPr>
      <w:r>
        <w:t>图4  Geely and Ford team up to revive Spanish auto plant</w:t>
      </w:r>
    </w:p>
    <w:p>
      <w:pPr>
        <w:pStyle w:val="DocBody"/>
        <w:ind w:left="765"/>
      </w:pPr>
      <w:hyperlink r:id="rId21">
        <w:r>
          <w:rPr>
            <w:rFonts w:ascii="Times New Roman" w:hAnsi="Times New Roman" w:eastAsia="宋体"/>
            <w:color w:val="0563C1"/>
            <w:sz w:val="24"/>
            <w:u w:val="single"/>
          </w:rPr>
          <w:t>Policy Asia</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Hefei's CXMT jackpot fuels China local governments' tech bets</w:t>
        </w:r>
      </w:hyperlink>
    </w:p>
    <w:p>
      <w:pPr>
        <w:jc w:val="center"/>
      </w:pPr>
      <w:r>
        <w:drawing>
          <wp:inline xmlns:a="http://schemas.openxmlformats.org/drawingml/2006/main" xmlns:pic="http://schemas.openxmlformats.org/drawingml/2006/picture">
            <wp:extent cx="4521600" cy="2540225"/>
            <wp:docPr id="3" name="Picture 3"/>
            <wp:cNvGraphicFramePr>
              <a:graphicFrameLocks noChangeAspect="1"/>
            </wp:cNvGraphicFramePr>
            <a:graphic>
              <a:graphicData uri="http://schemas.openxmlformats.org/drawingml/2006/picture">
                <pic:pic>
                  <pic:nvPicPr>
                    <pic:cNvPr id="0" name="c9ff46f39a42082b.jpg"/>
                    <pic:cNvPicPr/>
                  </pic:nvPicPr>
                  <pic:blipFill>
                    <a:blip r:embed="rId23"/>
                    <a:stretch>
                      <a:fillRect/>
                    </a:stretch>
                  </pic:blipFill>
                  <pic:spPr>
                    <a:xfrm>
                      <a:off x="0" y="0"/>
                      <a:ext cx="4521600" cy="2540225"/>
                    </a:xfrm>
                    <a:prstGeom prst="rect"/>
                  </pic:spPr>
                </pic:pic>
              </a:graphicData>
            </a:graphic>
          </wp:inline>
        </w:drawing>
      </w:r>
    </w:p>
    <w:p>
      <w:pPr>
        <w:pStyle w:val="DocCaption"/>
      </w:pPr>
      <w:r>
        <w:t>图5  Hefei's CXMT jackpot fuels China local governments' tech bets</w:t>
      </w:r>
    </w:p>
    <w:p>
      <w:pPr>
        <w:pStyle w:val="DocBody"/>
        <w:ind w:left="765"/>
      </w:pPr>
      <w:hyperlink r:id="rId24">
        <w:r>
          <w:rPr>
            <w:rFonts w:ascii="Times New Roman" w:hAnsi="Times New Roman" w:eastAsia="宋体"/>
            <w:color w:val="0563C1"/>
            <w:sz w:val="24"/>
            <w:u w:val="single"/>
          </w:rPr>
          <w:t>Economy</w:t>
        </w:r>
      </w:hyperlink>
      <w:r>
        <w:rPr>
          <w:rFonts w:ascii="Times New Roman" w:hAnsi="Times New Roman" w:eastAsia="宋体"/>
          <w:sz w:val="24"/>
        </w:rPr>
        <w:t xml:space="preserve"> </w:t>
      </w:r>
      <w:hyperlink r:id="rId25">
        <w:r>
          <w:rPr>
            <w:rFonts w:ascii="Times New Roman" w:hAnsi="Times New Roman" w:eastAsia="宋体"/>
            <w:color w:val="0563C1"/>
            <w:sz w:val="24"/>
            <w:u w:val="single"/>
          </w:rPr>
          <w:t>China vows to 'expand' trade ties as leaders turn cautious on economy</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6">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Chinese startup rolls out robot arms in logistics warehouses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8">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China's robot bodies and AI brains take center stage at Beijing expos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30">
        <w:r>
          <w:rPr>
            <w:rFonts w:ascii="Times New Roman" w:hAnsi="Times New Roman" w:eastAsia="宋体"/>
            <w:color w:val="0563C1"/>
            <w:sz w:val="24"/>
            <w:u w:val="single"/>
          </w:rPr>
          <w:t>IPO</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China's CXMT jumps 465% on debut, tops Intel's market cap</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32">
        <w:r>
          <w:rPr>
            <w:rFonts w:ascii="Times New Roman" w:hAnsi="Times New Roman" w:eastAsia="宋体"/>
            <w:color w:val="0563C1"/>
            <w:sz w:val="24"/>
            <w:u w:val="single"/>
          </w:rPr>
          <w:t>Trading Asia</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China's 'national team' battles AI stock rollercoaster</w:t>
        </w:r>
      </w:hyperlink>
    </w:p>
    <w:p>
      <w:pPr>
        <w:jc w:val="center"/>
      </w:pPr>
      <w:r>
        <w:drawing>
          <wp:inline xmlns:a="http://schemas.openxmlformats.org/drawingml/2006/main" xmlns:pic="http://schemas.openxmlformats.org/drawingml/2006/picture">
            <wp:extent cx="1083600" cy="608764"/>
            <wp:docPr id="4" name="Picture 4"/>
            <wp:cNvGraphicFramePr>
              <a:graphicFrameLocks noChangeAspect="1"/>
            </wp:cNvGraphicFramePr>
            <a:graphic>
              <a:graphicData uri="http://schemas.openxmlformats.org/drawingml/2006/picture">
                <pic:pic>
                  <pic:nvPicPr>
                    <pic:cNvPr id="0" name="6e37f01225aebd41.jpg"/>
                    <pic:cNvPicPr/>
                  </pic:nvPicPr>
                  <pic:blipFill>
                    <a:blip r:embed="rId34"/>
                    <a:stretch>
                      <a:fillRect/>
                    </a:stretch>
                  </pic:blipFill>
                  <pic:spPr>
                    <a:xfrm>
                      <a:off x="0" y="0"/>
                      <a:ext cx="1083600" cy="608764"/>
                    </a:xfrm>
                    <a:prstGeom prst="rect"/>
                  </pic:spPr>
                </pic:pic>
              </a:graphicData>
            </a:graphic>
          </wp:inline>
        </w:drawing>
      </w:r>
    </w:p>
    <w:p>
      <w:pPr>
        <w:pStyle w:val="DocCaption"/>
      </w:pPr>
      <w:r>
        <w:t>图10  China's 'national team' battles AI stock rollercoaster</w:t>
      </w:r>
    </w:p>
    <w:p>
      <w:pPr>
        <w:pStyle w:val="DocH1"/>
      </w:pPr>
      <w:r>
        <w:rPr>
          <w:rFonts w:ascii="Times New Roman" w:hAnsi="Times New Roman" w:eastAsia="宋体"/>
          <w:sz w:val="24"/>
        </w:rPr>
        <w:t>Latest on Big in Asia</w:t>
      </w:r>
    </w:p>
    <w:p>
      <w:pPr>
        <w:pStyle w:val="DocBody"/>
        <w:ind w:left="765"/>
      </w:pPr>
      <w:hyperlink r:id="rId12">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Singapore breeds mosquito 'studs' by the millions for war on dengue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India turns to aerial gondolas to overcome traffic jams</w:t>
        </w:r>
      </w:hyperlink>
    </w:p>
    <w:p>
      <w:pPr>
        <w:jc w:val="center"/>
      </w:pPr>
      <w:r>
        <w:drawing>
          <wp:inline xmlns:a="http://schemas.openxmlformats.org/drawingml/2006/main" xmlns:pic="http://schemas.openxmlformats.org/drawingml/2006/picture">
            <wp:extent cx="2170800" cy="1219551"/>
            <wp:docPr id="5" name="Picture 5"/>
            <wp:cNvGraphicFramePr>
              <a:graphicFrameLocks noChangeAspect="1"/>
            </wp:cNvGraphicFramePr>
            <a:graphic>
              <a:graphicData uri="http://schemas.openxmlformats.org/drawingml/2006/picture">
                <pic:pic>
                  <pic:nvPicPr>
                    <pic:cNvPr id="0" name="7ab9e25f551d220b.jpg"/>
                    <pic:cNvPicPr/>
                  </pic:nvPicPr>
                  <pic:blipFill>
                    <a:blip r:embed="rId37"/>
                    <a:stretch>
                      <a:fillRect/>
                    </a:stretch>
                  </pic:blipFill>
                  <pic:spPr>
                    <a:xfrm>
                      <a:off x="0" y="0"/>
                      <a:ext cx="2170800" cy="1219551"/>
                    </a:xfrm>
                    <a:prstGeom prst="rect"/>
                  </pic:spPr>
                </pic:pic>
              </a:graphicData>
            </a:graphic>
          </wp:inline>
        </w:drawing>
      </w:r>
    </w:p>
    <w:p>
      <w:pPr>
        <w:pStyle w:val="DocCaption"/>
      </w:pPr>
      <w:r>
        <w:t>图12  India turns to aerial gondolas to overcome traffic jams</w:t>
      </w:r>
    </w:p>
    <w:p>
      <w:pPr>
        <w:pStyle w:val="DocBody"/>
        <w:ind w:left="765"/>
      </w:pPr>
      <w:hyperlink r:id="rId12">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Philippine rice growers on front lines of climate change fight</w:t>
        </w:r>
      </w:hyperlink>
    </w:p>
    <w:p>
      <w:pPr>
        <w:jc w:val="center"/>
      </w:pPr>
      <w:r>
        <w:drawing>
          <wp:inline xmlns:a="http://schemas.openxmlformats.org/drawingml/2006/main" xmlns:pic="http://schemas.openxmlformats.org/drawingml/2006/picture">
            <wp:extent cx="2170800" cy="1219551"/>
            <wp:docPr id="6" name="Picture 6"/>
            <wp:cNvGraphicFramePr>
              <a:graphicFrameLocks noChangeAspect="1"/>
            </wp:cNvGraphicFramePr>
            <a:graphic>
              <a:graphicData uri="http://schemas.openxmlformats.org/drawingml/2006/picture">
                <pic:pic>
                  <pic:nvPicPr>
                    <pic:cNvPr id="0" name="3b87420352dcd5a8.jpg"/>
                    <pic:cNvPicPr/>
                  </pic:nvPicPr>
                  <pic:blipFill>
                    <a:blip r:embed="rId39"/>
                    <a:stretch>
                      <a:fillRect/>
                    </a:stretch>
                  </pic:blipFill>
                  <pic:spPr>
                    <a:xfrm>
                      <a:off x="0" y="0"/>
                      <a:ext cx="2170800" cy="1219551"/>
                    </a:xfrm>
                    <a:prstGeom prst="rect"/>
                  </pic:spPr>
                </pic:pic>
              </a:graphicData>
            </a:graphic>
          </wp:inline>
        </w:drawing>
      </w:r>
    </w:p>
    <w:p>
      <w:pPr>
        <w:pStyle w:val="DocCaption"/>
      </w:pPr>
      <w:r>
        <w:t>图13  Philippine rice growers on front lines of climate change fight</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spotlight/big-in-asia/china-s-hypercompetition-goes-global-as-beijing-frets-over-backlash" TargetMode="External"/><Relationship Id="rId12" Type="http://schemas.openxmlformats.org/officeDocument/2006/relationships/hyperlink" Target="https://asia.nikkei.com/spotlight/big-in-asia" TargetMode="External"/><Relationship Id="rId13" Type="http://schemas.openxmlformats.org/officeDocument/2006/relationships/hyperlink" Target="https://asia.nikkei.com/economy/trade-war" TargetMode="External"/><Relationship Id="rId14" Type="http://schemas.openxmlformats.org/officeDocument/2006/relationships/hyperlink" Target="https://asia.nikkei.com/economy/trade-war/china-rejects-overcapacity-claims-in-sweeping-rebuttal-against-us-eu" TargetMode="External"/><Relationship Id="rId15" Type="http://schemas.openxmlformats.org/officeDocument/2006/relationships/hyperlink" Target="https://asia.nikkei.com/business/automobiles" TargetMode="External"/><Relationship Id="rId16" Type="http://schemas.openxmlformats.org/officeDocument/2006/relationships/hyperlink" Target="https://asia.nikkei.com/business/automobiles/china-s-geely-boosts-export-target-as-founder-warns-of-deglobalization" TargetMode="External"/><Relationship Id="rId17" Type="http://schemas.openxmlformats.org/officeDocument/2006/relationships/image" Target="media/image1.jpg"/><Relationship Id="rId18" Type="http://schemas.openxmlformats.org/officeDocument/2006/relationships/hyperlink" Target="https://asia.nikkei.com/business/business-deals" TargetMode="External"/><Relationship Id="rId19" Type="http://schemas.openxmlformats.org/officeDocument/2006/relationships/hyperlink" Target="https://asia.nikkei.com/business/business-deals/geely-and-ford-team-up-to-revive-spanish-auto-plant" TargetMode="External"/><Relationship Id="rId20" Type="http://schemas.openxmlformats.org/officeDocument/2006/relationships/image" Target="media/image2.jpg"/><Relationship Id="rId21" Type="http://schemas.openxmlformats.org/officeDocument/2006/relationships/hyperlink" Target="https://asia.nikkei.com/spotlight/policy-asia" TargetMode="External"/><Relationship Id="rId22" Type="http://schemas.openxmlformats.org/officeDocument/2006/relationships/hyperlink" Target="https://asia.nikkei.com/spotlight/policy-asia/hefei-s-cxmt-jackpot-fuels-china-local-governments-tech-bets" TargetMode="External"/><Relationship Id="rId23" Type="http://schemas.openxmlformats.org/officeDocument/2006/relationships/image" Target="media/image3.jpg"/><Relationship Id="rId24" Type="http://schemas.openxmlformats.org/officeDocument/2006/relationships/hyperlink" Target="https://asia.nikkei.com/economy" TargetMode="External"/><Relationship Id="rId25" Type="http://schemas.openxmlformats.org/officeDocument/2006/relationships/hyperlink" Target="https://asia.nikkei.com/economy/china-vows-to-expand-trade-ties-as-leaders-turn-cautious-on-economy" TargetMode="External"/><Relationship Id="rId26" Type="http://schemas.openxmlformats.org/officeDocument/2006/relationships/hyperlink" Target="https://asia.nikkei.com/business/technology/artificial-intelligence" TargetMode="External"/><Relationship Id="rId27" Type="http://schemas.openxmlformats.org/officeDocument/2006/relationships/hyperlink" Target="https://asia.nikkei.com/business/technology/artificial-intelligence/chinese-startup-rolls-out-robot-arms-in-logistics-warehouses2" TargetMode="External"/><Relationship Id="rId28" Type="http://schemas.openxmlformats.org/officeDocument/2006/relationships/hyperlink" Target="https://asia.nikkei.com/business/technology" TargetMode="External"/><Relationship Id="rId29" Type="http://schemas.openxmlformats.org/officeDocument/2006/relationships/hyperlink" Target="https://asia.nikkei.com/business/technology/china-s-robot-bodies-and-ai-brains-take-center-stage-at-beijing-expos" TargetMode="External"/><Relationship Id="rId30" Type="http://schemas.openxmlformats.org/officeDocument/2006/relationships/hyperlink" Target="https://asia.nikkei.com/business/markets/ipo" TargetMode="External"/><Relationship Id="rId31" Type="http://schemas.openxmlformats.org/officeDocument/2006/relationships/hyperlink" Target="https://asia.nikkei.com/business/markets/ipo/china-s-cxmt-jumps-465-on-debut-tops-intel-s-market-cap" TargetMode="External"/><Relationship Id="rId32" Type="http://schemas.openxmlformats.org/officeDocument/2006/relationships/hyperlink" Target="https://asia.nikkei.com/business/markets/trading-asia" TargetMode="External"/><Relationship Id="rId33" Type="http://schemas.openxmlformats.org/officeDocument/2006/relationships/hyperlink" Target="https://asia.nikkei.com/business/markets/trading-asia/china-s-national-team-battles-ai-stock-rollercoaster" TargetMode="External"/><Relationship Id="rId34" Type="http://schemas.openxmlformats.org/officeDocument/2006/relationships/image" Target="media/image4.jpg"/><Relationship Id="rId35" Type="http://schemas.openxmlformats.org/officeDocument/2006/relationships/hyperlink" Target="https://asia.nikkei.com/spotlight/big-in-asia/singapore-breeds-mosquito-studs-by-the-millions-for-war-on-dengue" TargetMode="External"/><Relationship Id="rId36" Type="http://schemas.openxmlformats.org/officeDocument/2006/relationships/hyperlink" Target="https://asia.nikkei.com/spotlight/big-in-asia/india-turns-to-aerial-gondolas-to-overcome-traffic-jams" TargetMode="External"/><Relationship Id="rId37" Type="http://schemas.openxmlformats.org/officeDocument/2006/relationships/image" Target="media/image5.jpg"/><Relationship Id="rId38" Type="http://schemas.openxmlformats.org/officeDocument/2006/relationships/hyperlink" Target="https://asia.nikkei.com/spotlight/big-in-asia/philippine-rice-growers-on-front-lines-of-climate-change-fight" TargetMode="External"/><Relationship Id="rId3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hypercompetition goes global as Beijing frets over backlash</dc:title>
  <dc:subject/>
  <dc:creator>briefing-article-kb</dc:creator>
  <cp:keywords/>
  <dc:description>https://asia.nikkei.com/spotlight/big-in-asia/china-s-hypercompetition-goes-global-as-beijing-frets-over-backlash</dc:description>
  <cp:lastModifiedBy/>
  <cp:revision>1</cp:revision>
  <dcterms:created xsi:type="dcterms:W3CDTF">2013-12-23T23:15:00Z</dcterms:created>
  <dcterms:modified xsi:type="dcterms:W3CDTF">2013-12-23T23:15:00Z</dcterms:modified>
  <cp:category/>
</cp:coreProperties>
</file>