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Meta, Roblox to enhance child-safety measures in Philippines, minister says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https://asia.nikkei.com/business/technology/meta-roblox-to-enhance-child-safety-measures-in-philippines-minister-says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B002-008-Nikkei asia - tech -meta-roblox-to-enhance-child-safety-measures-in-202608.md</w:t>
            </w:r>
          </w:p>
        </w:tc>
      </w:tr>
    </w:tbl>
    <w:p/>
    <w:p>
      <w:pPr>
        <w:pStyle w:val="DocTitle"/>
      </w:pPr>
      <w:r>
        <w:t>Meta, Roblox to enhance child-safety measures in Philippines, minister says</w:t>
      </w:r>
    </w:p>
    <w:p>
      <w:pPr>
        <w:pStyle w:val="DocBody"/>
      </w:pPr>
      <w:hyperlink r:id="rId12">
        <w:r>
          <w:rPr>
            <w:rFonts w:ascii="Times New Roman" w:hAnsi="Times New Roman" w:eastAsia="宋体"/>
            <w:color w:val="0563C1"/>
            <w:sz w:val="24"/>
            <w:u w:val="single"/>
          </w:rPr>
          <w:t>Technology</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A child interacts with a tablet in front of a screen displaying the logo of the U.S. children's gaming platform Roblox. © Reuters August 28, 2026 09:27 JST MANILA (Reuters) -- Meta and gaming platform Roblox have agreed to strengthen child-safety protections for Philippine users, Information and Communications Technology Secretary Henry Aguda said on Thursday.</w:t>
      </w:r>
    </w:p>
    <w:p>
      <w:pPr>
        <w:pStyle w:val="DocBody"/>
      </w:pPr>
      <w:r>
        <w:rPr>
          <w:rFonts w:ascii="Times New Roman" w:hAnsi="Times New Roman" w:eastAsia="宋体"/>
          <w:sz w:val="24"/>
        </w:rPr>
        <w:t>The measures include age verification, parental controls, faster takedowns of harmful content and closer cooperation with law enforcement, he said.</w:t>
      </w:r>
    </w:p>
    <w:p>
      <w:pPr>
        <w:pStyle w:val="DocBody"/>
      </w:pPr>
      <w:r>
        <w:rPr>
          <w:rFonts w:ascii="Times New Roman" w:hAnsi="Times New Roman" w:eastAsia="宋体"/>
          <w:sz w:val="24"/>
        </w:rPr>
        <w:t>The commitments were made during meetings between Philippine officials and executives of Meta and Roblox in Singapore, Aguda told Reuters.</w:t>
      </w:r>
    </w:p>
    <w:p>
      <w:pPr>
        <w:pStyle w:val="DocBody"/>
      </w:pPr>
      <w:r>
        <w:rPr>
          <w:rFonts w:ascii="Times New Roman" w:hAnsi="Times New Roman" w:eastAsia="宋体"/>
          <w:sz w:val="24"/>
        </w:rPr>
        <w:t>Meta and Roblox did not immediately respond to a request for comment.</w:t>
      </w:r>
    </w:p>
    <w:p>
      <w:pPr>
        <w:pStyle w:val="DocBody"/>
      </w:pPr>
      <w:r>
        <w:rPr>
          <w:rFonts w:ascii="Times New Roman" w:hAnsi="Times New Roman" w:eastAsia="宋体"/>
          <w:sz w:val="24"/>
        </w:rPr>
        <w:t>The agreement came a day after Meta agreed to pay up to $18 billion over the next decade and impose new safeguards for teenage users in the United States, including usage limits, parental controls and stronger age-assurance measures, to settle claims by U.S. states that its platforms harmed children.</w:t>
      </w:r>
    </w:p>
    <w:p>
      <w:pPr>
        <w:pStyle w:val="DocBody"/>
      </w:pPr>
      <w:r>
        <w:rPr>
          <w:rFonts w:ascii="Times New Roman" w:hAnsi="Times New Roman" w:eastAsia="宋体"/>
          <w:sz w:val="24"/>
        </w:rPr>
        <w:t>Ahead of the talks, Aguda said the U.S. settlement would "boost" discussions with Meta on child safety and platform accountability.</w:t>
      </w:r>
    </w:p>
    <w:p>
      <w:pPr>
        <w:pStyle w:val="DocBody"/>
      </w:pPr>
      <w:r>
        <w:rPr>
          <w:rFonts w:ascii="Times New Roman" w:hAnsi="Times New Roman" w:eastAsia="宋体"/>
          <w:sz w:val="24"/>
        </w:rPr>
        <w:t>"Both agreed to the safety protocols that we requested," including locating their office in the Philippines, providing age verification, cooperating with law enforcement and faster takedown of content, Aguda said in a phone interview after the meetings.</w:t>
      </w:r>
    </w:p>
    <w:p>
      <w:pPr>
        <w:pStyle w:val="DocBody"/>
      </w:pPr>
      <w:r>
        <w:rPr>
          <w:rFonts w:ascii="Times New Roman" w:hAnsi="Times New Roman" w:eastAsia="宋体"/>
          <w:sz w:val="24"/>
        </w:rPr>
        <w:t>Roblox is aiming to establish a Philippine office as early as October, Aguda said, while Meta would send a team to Manila to discuss a timeline for expanding its presence.</w:t>
      </w:r>
    </w:p>
    <w:p>
      <w:pPr>
        <w:pStyle w:val="DocBody"/>
      </w:pPr>
      <w:r>
        <w:rPr>
          <w:rFonts w:ascii="Times New Roman" w:hAnsi="Times New Roman" w:eastAsia="宋体"/>
          <w:sz w:val="24"/>
        </w:rPr>
        <w:t>The talks come as Philippine lawmakers consider measures to tighten protections for minors online, including proposals that would restrict or ban children's access to social media.</w:t>
      </w:r>
    </w:p>
    <w:p>
      <w:pPr>
        <w:pStyle w:val="DocBody"/>
      </w:pPr>
      <w:r>
        <w:rPr>
          <w:rFonts w:ascii="Times New Roman" w:hAnsi="Times New Roman" w:eastAsia="宋体"/>
          <w:sz w:val="24"/>
        </w:rPr>
        <w:t>Calls for stronger regulation intensified after a fatal shooting at a university in the southern Philippines last week, with officials saying a student livestreamed the attack, and following a separate incident of school violence in June.</w:t>
      </w:r>
    </w:p>
    <w:p>
      <w:pPr>
        <w:pStyle w:val="DocBody"/>
      </w:pPr>
      <w:r>
        <w:rPr>
          <w:rFonts w:ascii="Times New Roman" w:hAnsi="Times New Roman" w:eastAsia="宋体"/>
          <w:sz w:val="24"/>
        </w:rPr>
        <w:t>Philippine officials have increasingly linked concerns over youth safety, online harms and social media platforms to the broader debate over regulation of minors' access to digital services.</w:t>
      </w:r>
    </w:p>
    <w:p>
      <w:pPr>
        <w:pStyle w:val="DocBody"/>
      </w:pPr>
      <w:r>
        <w:rPr>
          <w:rFonts w:ascii="Times New Roman" w:hAnsi="Times New Roman" w:eastAsia="宋体"/>
          <w:sz w:val="24"/>
        </w:rPr>
        <w:t>Aguda said Meta and Roblox also agreed to engage with legislators as Congress considers online safety measures.</w:t>
      </w:r>
    </w:p>
    <w:p>
      <w:pPr>
        <w:pStyle w:val="DocBody"/>
      </w:pPr>
      <w:r>
        <w:rPr>
          <w:rFonts w:ascii="Times New Roman" w:hAnsi="Times New Roman" w:eastAsia="宋体"/>
          <w:sz w:val="24"/>
        </w:rPr>
        <w:t>Asked whether the companies were open to a potential social media ban for minors, Aguda said they have indicated they would cooperate with whatever policy Philippine lawmakers ultimately adopt.</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Life</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Indonesia's social media ban tests families' digital reality</w:t>
        </w:r>
      </w:hyperlink>
    </w:p>
    <w:p>
      <w:pPr>
        <w:pStyle w:val="DocBody"/>
        <w:ind w:left="765"/>
      </w:pPr>
      <w:hyperlink r:id="rId15">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China's kids turn to AI-powered tutors over summer break</w:t>
        </w:r>
      </w:hyperlink>
    </w:p>
    <w:p>
      <w:pPr>
        <w:jc w:val="center"/>
      </w:pPr>
      <w:r>
        <w:drawing>
          <wp:inline xmlns:a="http://schemas.openxmlformats.org/drawingml/2006/main" xmlns:pic="http://schemas.openxmlformats.org/drawingml/2006/picture">
            <wp:extent cx="2170800" cy="1219551"/>
            <wp:docPr id="1" name="Picture 1"/>
            <wp:cNvGraphicFramePr>
              <a:graphicFrameLocks noChangeAspect="1"/>
            </wp:cNvGraphicFramePr>
            <a:graphic>
              <a:graphicData uri="http://schemas.openxmlformats.org/drawingml/2006/picture">
                <pic:pic>
                  <pic:nvPicPr>
                    <pic:cNvPr id="0" name="d67ec55e5d233f88.jpg"/>
                    <pic:cNvPicPr/>
                  </pic:nvPicPr>
                  <pic:blipFill>
                    <a:blip r:embed="rId17"/>
                    <a:stretch>
                      <a:fillRect/>
                    </a:stretch>
                  </pic:blipFill>
                  <pic:spPr>
                    <a:xfrm>
                      <a:off x="0" y="0"/>
                      <a:ext cx="2170800" cy="1219551"/>
                    </a:xfrm>
                    <a:prstGeom prst="rect"/>
                  </pic:spPr>
                </pic:pic>
              </a:graphicData>
            </a:graphic>
          </wp:inline>
        </w:drawing>
      </w:r>
    </w:p>
    <w:p>
      <w:pPr>
        <w:pStyle w:val="DocCaption"/>
      </w:pPr>
      <w:r>
        <w:t>图3  China's kids turn to AI-powered tutors over summer break</w:t>
      </w:r>
    </w:p>
    <w:p>
      <w:pPr>
        <w:pStyle w:val="DocBody"/>
        <w:ind w:left="765"/>
      </w:pPr>
      <w:hyperlink r:id="rId15">
        <w:r>
          <w:rPr>
            <w:rFonts w:ascii="Times New Roman" w:hAnsi="Times New Roman" w:eastAsia="宋体"/>
            <w:color w:val="0563C1"/>
            <w:sz w:val="24"/>
            <w:u w:val="single"/>
          </w:rPr>
          <w:t>Artificial intelligence</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Australia unveils AI standards to shape roll out of technology</w:t>
        </w:r>
      </w:hyperlink>
    </w:p>
    <w:p>
      <w:pPr>
        <w:jc w:val="center"/>
      </w:pPr>
      <w:r>
        <w:drawing>
          <wp:inline xmlns:a="http://schemas.openxmlformats.org/drawingml/2006/main" xmlns:pic="http://schemas.openxmlformats.org/drawingml/2006/picture">
            <wp:extent cx="1083600" cy="608764"/>
            <wp:docPr id="2" name="Picture 2"/>
            <wp:cNvGraphicFramePr>
              <a:graphicFrameLocks noChangeAspect="1"/>
            </wp:cNvGraphicFramePr>
            <a:graphic>
              <a:graphicData uri="http://schemas.openxmlformats.org/drawingml/2006/picture">
                <pic:pic>
                  <pic:nvPicPr>
                    <pic:cNvPr id="0" name="23bfc64a33918097.jpg"/>
                    <pic:cNvPicPr/>
                  </pic:nvPicPr>
                  <pic:blipFill>
                    <a:blip r:embed="rId19"/>
                    <a:stretch>
                      <a:fillRect/>
                    </a:stretch>
                  </pic:blipFill>
                  <pic:spPr>
                    <a:xfrm>
                      <a:off x="0" y="0"/>
                      <a:ext cx="1083600" cy="608764"/>
                    </a:xfrm>
                    <a:prstGeom prst="rect"/>
                  </pic:spPr>
                </pic:pic>
              </a:graphicData>
            </a:graphic>
          </wp:inline>
        </w:drawing>
      </w:r>
    </w:p>
    <w:p>
      <w:pPr>
        <w:pStyle w:val="DocCaption"/>
      </w:pPr>
      <w:r>
        <w:t>图4  Australia unveils AI standards to shape roll out of technology</w:t>
      </w:r>
    </w:p>
    <w:p>
      <w:pPr>
        <w:pStyle w:val="DocBody"/>
        <w:ind w:left="765"/>
      </w:pPr>
      <w:hyperlink r:id="rId20">
        <w:r>
          <w:rPr>
            <w:rFonts w:ascii="Times New Roman" w:hAnsi="Times New Roman" w:eastAsia="宋体"/>
            <w:color w:val="0563C1"/>
            <w:sz w:val="24"/>
            <w:u w:val="single"/>
          </w:rPr>
          <w:t>Opinion</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The trouble with digital textbooks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2">
        <w:r>
          <w:rPr>
            <w:rFonts w:ascii="Times New Roman" w:hAnsi="Times New Roman" w:eastAsia="宋体"/>
            <w:color w:val="0563C1"/>
            <w:sz w:val="24"/>
            <w:u w:val="single"/>
          </w:rPr>
          <w:t>Policy Asia</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Australia aims to cool sports betting fever with ad ban plan</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Indonesia, Australia tussle with Meta and Google over teen social media ban</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5">
        <w:r>
          <w:rPr>
            <w:rFonts w:ascii="Times New Roman" w:hAnsi="Times New Roman" w:eastAsia="宋体"/>
            <w:color w:val="0563C1"/>
            <w:sz w:val="24"/>
            <w:u w:val="single"/>
          </w:rPr>
          <w:t>Interview</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Malaysia to start social media age checks with ID cards by mid-2026</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Technology</w:t>
      </w:r>
    </w:p>
    <w:p>
      <w:pPr>
        <w:pStyle w:val="DocBody"/>
        <w:ind w:left="765"/>
      </w:pPr>
      <w:hyperlink r:id="rId1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Toyota to roll out near fully autonomous cars from 2028</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How the Kumamoto earthquake raised the profile of a Japanese drone maker</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Technology</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Japan's Daikin scales up in Mexico with new plant for data center cooling</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business/technology/meta-roblox-to-enhance-child-safety-measures-in-philippines-minister-says" TargetMode="External"/><Relationship Id="rId12" Type="http://schemas.openxmlformats.org/officeDocument/2006/relationships/hyperlink" Target="https://asia.nikkei.com/business/technology" TargetMode="External"/><Relationship Id="rId13" Type="http://schemas.openxmlformats.org/officeDocument/2006/relationships/hyperlink" Target="https://asia.nikkei.com/life-arts/life" TargetMode="External"/><Relationship Id="rId14" Type="http://schemas.openxmlformats.org/officeDocument/2006/relationships/hyperlink" Target="https://asia.nikkei.com/life-arts/life/indonesia-s-social-media-ban-tests-families-digital-reality" TargetMode="External"/><Relationship Id="rId15" Type="http://schemas.openxmlformats.org/officeDocument/2006/relationships/hyperlink" Target="https://asia.nikkei.com/business/technology/artificial-intelligence" TargetMode="External"/><Relationship Id="rId16" Type="http://schemas.openxmlformats.org/officeDocument/2006/relationships/hyperlink" Target="https://asia.nikkei.com/business/technology/artificial-intelligence/china-s-kids-turn-to-ai-powered-tutors-over-summer-break" TargetMode="External"/><Relationship Id="rId17" Type="http://schemas.openxmlformats.org/officeDocument/2006/relationships/image" Target="media/image1.jpg"/><Relationship Id="rId18" Type="http://schemas.openxmlformats.org/officeDocument/2006/relationships/hyperlink" Target="https://asia.nikkei.com/business/technology/artificial-intelligence/australia-unveils-ai-standards-to-shape-roll-out-of-technology" TargetMode="External"/><Relationship Id="rId19" Type="http://schemas.openxmlformats.org/officeDocument/2006/relationships/image" Target="media/image2.jpg"/><Relationship Id="rId20" Type="http://schemas.openxmlformats.org/officeDocument/2006/relationships/hyperlink" Target="https://asia.nikkei.com/opinion" TargetMode="External"/><Relationship Id="rId21" Type="http://schemas.openxmlformats.org/officeDocument/2006/relationships/hyperlink" Target="https://asia.nikkei.com/opinion/the-trouble-with-digital-textbooks" TargetMode="External"/><Relationship Id="rId22" Type="http://schemas.openxmlformats.org/officeDocument/2006/relationships/hyperlink" Target="https://asia.nikkei.com/spotlight/policy-asia" TargetMode="External"/><Relationship Id="rId23" Type="http://schemas.openxmlformats.org/officeDocument/2006/relationships/hyperlink" Target="https://asia.nikkei.com/spotlight/policy-asia/australia-aims-to-cool-sports-betting-fever-with-ad-ban-plan" TargetMode="External"/><Relationship Id="rId24" Type="http://schemas.openxmlformats.org/officeDocument/2006/relationships/hyperlink" Target="https://asia.nikkei.com/business/technology/indonesia-australia-tussle-with-meta-and-google-over-teen-social-media-ban" TargetMode="External"/><Relationship Id="rId25" Type="http://schemas.openxmlformats.org/officeDocument/2006/relationships/hyperlink" Target="https://asia.nikkei.com/editor-s-picks/interview" TargetMode="External"/><Relationship Id="rId26" Type="http://schemas.openxmlformats.org/officeDocument/2006/relationships/hyperlink" Target="https://asia.nikkei.com/editor-s-picks/interview/malaysia-to-start-social-media-age-checks-with-id-cards-by-mid-2026" TargetMode="External"/><Relationship Id="rId27" Type="http://schemas.openxmlformats.org/officeDocument/2006/relationships/hyperlink" Target="https://asia.nikkei.com/business/technology/toyota-to-roll-out-near-fully-autonomous-cars-from-2028" TargetMode="External"/><Relationship Id="rId28" Type="http://schemas.openxmlformats.org/officeDocument/2006/relationships/hyperlink" Target="https://asia.nikkei.com/business/technology/how-the-kumamoto-earthquake-raised-the-profile-of-a-japanese-drone-maker" TargetMode="External"/><Relationship Id="rId29" Type="http://schemas.openxmlformats.org/officeDocument/2006/relationships/hyperlink" Target="https://asia.nikkei.com/business/technology/japan-s-daikin-scales-up-in-mexico-with-new-plant-for-data-center-coo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Roblox to enhance child-safety measures in Philippines, minister says</dc:title>
  <dc:subject/>
  <dc:creator>briefing-article-kb</dc:creator>
  <cp:keywords/>
  <dc:description>https://asia.nikkei.com/business/technology/meta-roblox-to-enhance-child-safety-measures-in-philippines-minister-says</dc:description>
  <cp:lastModifiedBy/>
  <cp:revision>1</cp:revision>
  <dcterms:created xsi:type="dcterms:W3CDTF">2013-12-23T23:15:00Z</dcterms:created>
  <dcterms:modified xsi:type="dcterms:W3CDTF">2013-12-23T23:15:00Z</dcterms:modified>
  <cp:category/>
</cp:coreProperties>
</file>