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B006-018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Nikkei（Nikkei Asia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Shanghai Cooperation Organization summit, Semicon Taiwan, Shein listing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https://asia.nikkei.com/spotlight/your-week-in-asia/shanghai-cooperation-organization-summit-semicon-taiwan-shein-listing</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B006-018-Nikkei asia - tech -shanghai-cooperation-organization-summit-semicon-202608.md</w:t>
            </w:r>
          </w:p>
        </w:tc>
      </w:tr>
    </w:tbl>
    <w:p/>
    <w:p>
      <w:pPr>
        <w:pStyle w:val="DocTitle"/>
      </w:pPr>
      <w:r>
        <w:t>Shanghai Cooperation Organization summit, Semicon Taiwan, Shein listing</w:t>
      </w:r>
    </w:p>
    <w:p>
      <w:pPr>
        <w:pStyle w:val="DocBody"/>
      </w:pPr>
      <w:hyperlink r:id="rId12">
        <w:r>
          <w:rPr>
            <w:rFonts w:ascii="Times New Roman" w:hAnsi="Times New Roman" w:eastAsia="宋体"/>
            <w:color w:val="0563C1"/>
            <w:sz w:val="24"/>
            <w:u w:val="single"/>
          </w:rPr>
          <w:t>Your Week in Asia</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r>
        <w:rPr>
          <w:rFonts w:ascii="Times New Roman" w:hAnsi="Times New Roman" w:eastAsia="宋体"/>
          <w:sz w:val="24"/>
        </w:rPr>
        <w:t>Participants gather at the Shanghai Cooperation Organization summit in Tianjin, China, in September 2025. The leaders of China, Russia, India and Iran will meet in Kyrgyzstan for this year's edition on Aug. 31. © Reuters August 30, 2026 16:50 JST Listen English (Original)</w:t>
      </w:r>
    </w:p>
    <w:p>
      <w:pPr>
        <w:pStyle w:val="DocBody"/>
      </w:pPr>
      <w:r>
        <w:rPr>
          <w:rFonts w:ascii="Times New Roman" w:hAnsi="Times New Roman" w:eastAsia="宋体"/>
          <w:sz w:val="24"/>
        </w:rPr>
        <w:t>Welcome to Your Week in Asia.</w:t>
      </w:r>
    </w:p>
    <w:p>
      <w:pPr>
        <w:pStyle w:val="DocBody"/>
      </w:pPr>
      <w:r>
        <w:rPr>
          <w:rFonts w:ascii="Times New Roman" w:hAnsi="Times New Roman" w:eastAsia="宋体"/>
          <w:sz w:val="24"/>
        </w:rPr>
        <w:t>The leaders of China, Russia, India and Iran are set to arrive in Kyrgyzstan for a Shanghai Cooperation Organization summit against the backdrop of conflicts in Ukraine and the Persian Gulf. As the 10-member Eurasian organization marks its 25th anniversary, the summit will be closely watched to ascertain the degree of cooperation between the countries in a fragile geopolitical moment.</w:t>
      </w:r>
    </w:p>
    <w:p>
      <w:pPr>
        <w:pStyle w:val="DocBody"/>
      </w:pPr>
      <w:r>
        <w:rPr>
          <w:rFonts w:ascii="Times New Roman" w:hAnsi="Times New Roman" w:eastAsia="宋体"/>
          <w:sz w:val="24"/>
        </w:rPr>
        <w:t xml:space="preserve">The Semicon Taiwan trade show, a flagship event for the chip industry that will feature over 1,300 exhibitors, will spotlight advances in the island's semiconductor sector. Recent instances include the production of </w:t>
      </w:r>
      <w:hyperlink r:id="rId13">
        <w:r>
          <w:rPr>
            <w:rFonts w:ascii="Times New Roman" w:hAnsi="Times New Roman" w:eastAsia="宋体"/>
            <w:color w:val="0563C1"/>
            <w:sz w:val="24"/>
            <w:u w:val="single"/>
          </w:rPr>
          <w:t>chipmaking "tubes"</w:t>
        </w:r>
      </w:hyperlink>
      <w:r>
        <w:rPr>
          <w:rFonts w:ascii="Times New Roman" w:hAnsi="Times New Roman" w:eastAsia="宋体"/>
          <w:sz w:val="24"/>
        </w:rPr>
        <w:t xml:space="preserve"> by key Taiwan Semiconductor Manufacturing Co. suppliers and </w:t>
      </w:r>
      <w:hyperlink r:id="rId14">
        <w:r>
          <w:rPr>
            <w:rFonts w:ascii="Times New Roman" w:hAnsi="Times New Roman" w:eastAsia="宋体"/>
            <w:color w:val="0563C1"/>
            <w:sz w:val="24"/>
            <w:u w:val="single"/>
          </w:rPr>
          <w:t>chip-packaging technology</w:t>
        </w:r>
      </w:hyperlink>
      <w:r>
        <w:rPr>
          <w:rFonts w:ascii="Times New Roman" w:hAnsi="Times New Roman" w:eastAsia="宋体"/>
          <w:sz w:val="24"/>
        </w:rPr>
        <w:t>.</w:t>
      </w:r>
    </w:p>
    <w:p>
      <w:pPr>
        <w:pStyle w:val="DocBody"/>
      </w:pPr>
      <w:r>
        <w:rPr>
          <w:rFonts w:ascii="Times New Roman" w:hAnsi="Times New Roman" w:eastAsia="宋体"/>
          <w:sz w:val="24"/>
        </w:rPr>
        <w:t xml:space="preserve">Get the best of our coverage of Asia and much more by following us on X, where our handle is </w:t>
      </w:r>
      <w:hyperlink r:id="rId15">
        <w:r>
          <w:rPr>
            <w:rFonts w:ascii="Times New Roman" w:hAnsi="Times New Roman" w:eastAsia="宋体"/>
            <w:color w:val="0563C1"/>
            <w:sz w:val="24"/>
            <w:u w:val="single"/>
          </w:rPr>
          <w:t>@NikkeiAsia</w:t>
        </w:r>
      </w:hyperlink>
      <w:r>
        <w:rPr>
          <w:rFonts w:ascii="Times New Roman" w:hAnsi="Times New Roman" w:eastAsia="宋体"/>
          <w:sz w:val="24"/>
        </w:rPr>
        <w:t xml:space="preserve">. We are also on Bluesky with the handle </w:t>
      </w:r>
      <w:hyperlink r:id="rId16">
        <w:r>
          <w:rPr>
            <w:rFonts w:ascii="Times New Roman" w:hAnsi="Times New Roman" w:eastAsia="宋体"/>
            <w:color w:val="0563C1"/>
            <w:sz w:val="24"/>
            <w:u w:val="single"/>
          </w:rPr>
          <w:t>@asia.nikkei.com</w:t>
        </w:r>
      </w:hyperlink>
      <w:r>
        <w:rPr>
          <w:rFonts w:ascii="Times New Roman" w:hAnsi="Times New Roman" w:eastAsia="宋体"/>
          <w:sz w:val="24"/>
        </w:rPr>
        <w:t>.</w:t>
      </w:r>
    </w:p>
    <w:p>
      <w:pPr>
        <w:pStyle w:val="DocH1"/>
      </w:pPr>
      <w:r>
        <w:rPr>
          <w:rFonts w:ascii="Times New Roman" w:hAnsi="Times New Roman" w:eastAsia="宋体"/>
          <w:sz w:val="24"/>
        </w:rPr>
        <w:t>MONDAY</w:t>
      </w:r>
    </w:p>
    <w:p>
      <w:pPr>
        <w:pStyle w:val="DocH1"/>
      </w:pPr>
      <w:r>
        <w:rPr>
          <w:rFonts w:ascii="Times New Roman" w:hAnsi="Times New Roman" w:eastAsia="宋体"/>
          <w:sz w:val="24"/>
        </w:rPr>
        <w:t>Shanghai Cooperation Organization summit</w:t>
      </w:r>
    </w:p>
    <w:p>
      <w:pPr>
        <w:pStyle w:val="DocBody"/>
      </w:pPr>
      <w:r>
        <w:rPr>
          <w:rFonts w:ascii="Times New Roman" w:hAnsi="Times New Roman" w:eastAsia="宋体"/>
          <w:sz w:val="24"/>
        </w:rPr>
        <w:t>The Shanghai Cooperation Organization holds its annual summit in Bishkek, the capital of Kyrgyzstan. Chinese President Xi Jinping, Russian President Vladimir Putin, Indian Prime Minister Narendra Modi and Iranian President Masoud Pezeshkian are expected to attend the summit in the landlocked Central Asian country, amid threats by U.S. President Donald Trump to impose "economic D-Day" sanctions aimed at isolating Iran. After travelling to Bishkek, Xi will proceed to Egypt for a state visit through Thursday, as the two countries celebrate the 70th anniversary of diplomatic ties.</w:t>
      </w:r>
    </w:p>
    <w:p>
      <w:pPr>
        <w:pStyle w:val="DocH1"/>
      </w:pPr>
      <w:r>
        <w:rPr>
          <w:rFonts w:ascii="Times New Roman" w:hAnsi="Times New Roman" w:eastAsia="宋体"/>
          <w:sz w:val="24"/>
        </w:rPr>
        <w:t>Semicon Taiwan</w:t>
      </w:r>
    </w:p>
    <w:p>
      <w:pPr>
        <w:pStyle w:val="DocBody"/>
      </w:pPr>
      <w:r>
        <w:rPr>
          <w:rFonts w:ascii="Times New Roman" w:hAnsi="Times New Roman" w:eastAsia="宋体"/>
          <w:sz w:val="24"/>
        </w:rPr>
        <w:t>Semicon Taiwan 2026 kicks off in Taipei. The three-day gathering will feature appearances from executives from Google, Microsoft, Nvidia and more. Key themes this year include AI, data centers and the latest in advanced chip-packaging technologies.</w:t>
      </w:r>
    </w:p>
    <w:p>
      <w:pPr>
        <w:pStyle w:val="DocH1"/>
      </w:pPr>
      <w:r>
        <w:rPr>
          <w:rFonts w:ascii="Times New Roman" w:hAnsi="Times New Roman" w:eastAsia="宋体"/>
          <w:sz w:val="24"/>
        </w:rPr>
        <w:t>Super Garuda Shield</w:t>
      </w:r>
    </w:p>
    <w:p>
      <w:pPr>
        <w:pStyle w:val="DocBody"/>
      </w:pPr>
      <w:r>
        <w:rPr>
          <w:rFonts w:ascii="Times New Roman" w:hAnsi="Times New Roman" w:eastAsia="宋体"/>
          <w:sz w:val="24"/>
        </w:rPr>
        <w:t>The opening ceremony for the annual 12-day U.S.-Indonesian military exercise Super Garuda Shield will be held in Bandung, the capital of West Java province. The exercise marks one of the largest of its kind in Southeast Asia. While the drills aim to demonstrate unity and promote stability in areas such as the South China Sea, Indonesia announced last week that it would [expand defense cooperation](https://asia.nikkei.com/politics/defense/indonesia-seeks-expanded-with China.</w:t>
      </w:r>
    </w:p>
    <w:p>
      <w:pPr>
        <w:pStyle w:val="DocBody"/>
      </w:pPr>
      <w:r>
        <w:rPr>
          <w:rFonts w:ascii="Times New Roman" w:hAnsi="Times New Roman" w:eastAsia="宋体"/>
          <w:b/>
          <w:sz w:val="24"/>
        </w:rPr>
        <w:t>Data: India gross domestic product, China purchasing managers index</w:t>
      </w:r>
    </w:p>
    <w:p>
      <w:pPr>
        <w:pStyle w:val="DocH1"/>
      </w:pPr>
      <w:r>
        <w:rPr>
          <w:rFonts w:ascii="Times New Roman" w:hAnsi="Times New Roman" w:eastAsia="宋体"/>
          <w:sz w:val="24"/>
        </w:rPr>
        <w:t>TUESDAY</w:t>
      </w:r>
    </w:p>
    <w:p>
      <w:pPr>
        <w:pStyle w:val="DocH1"/>
      </w:pPr>
      <w:r>
        <w:rPr>
          <w:rFonts w:ascii="Times New Roman" w:hAnsi="Times New Roman" w:eastAsia="宋体"/>
          <w:sz w:val="24"/>
        </w:rPr>
        <w:t>Shein listing</w:t>
      </w:r>
    </w:p>
    <w:p>
      <w:pPr>
        <w:pStyle w:val="DocBody"/>
      </w:pPr>
      <w:r>
        <w:rPr>
          <w:rFonts w:ascii="Times New Roman" w:hAnsi="Times New Roman" w:eastAsia="宋体"/>
          <w:sz w:val="24"/>
        </w:rPr>
        <w:t>Chinese fast fashion retailer Shein begins trading on the Hong Kong Exchange, after failed attempts to go public in New York and London. The purveyor of inexpensive but trendy clothing was valued at $27 billion in its initial public offering, far below its peak of about $100 billion a few years ago.</w:t>
      </w:r>
    </w:p>
    <w:p>
      <w:pPr>
        <w:pStyle w:val="DocH1"/>
      </w:pPr>
      <w:r>
        <w:rPr>
          <w:rFonts w:ascii="Times New Roman" w:hAnsi="Times New Roman" w:eastAsia="宋体"/>
          <w:sz w:val="24"/>
        </w:rPr>
        <w:t>Data: South Korea trade, Indonesia trade and inflation</w:t>
      </w:r>
    </w:p>
    <w:p>
      <w:pPr>
        <w:pStyle w:val="DocH1"/>
      </w:pPr>
      <w:r>
        <w:rPr>
          <w:rFonts w:ascii="Times New Roman" w:hAnsi="Times New Roman" w:eastAsia="宋体"/>
          <w:sz w:val="24"/>
        </w:rPr>
        <w:t>WEDNESDAY</w:t>
      </w:r>
    </w:p>
    <w:p>
      <w:pPr>
        <w:pStyle w:val="DocH1"/>
      </w:pPr>
      <w:r>
        <w:rPr>
          <w:rFonts w:ascii="Times New Roman" w:hAnsi="Times New Roman" w:eastAsia="宋体"/>
          <w:sz w:val="24"/>
        </w:rPr>
        <w:t>Vietnam launches Independence Day infrastructure projects</w:t>
      </w:r>
    </w:p>
    <w:p>
      <w:pPr>
        <w:pStyle w:val="DocBody"/>
      </w:pPr>
      <w:r>
        <w:rPr>
          <w:rFonts w:ascii="Times New Roman" w:hAnsi="Times New Roman" w:eastAsia="宋体"/>
          <w:sz w:val="24"/>
        </w:rPr>
        <w:t>Localities across Vietnam will launch dozens of infrastructure projects to mark Independence Day. Ho Chi Minh City, the biggest city, will kick off 16 projects, headlined by a metro line to the new international airport, Long Thanh.</w:t>
      </w:r>
    </w:p>
    <w:p>
      <w:pPr>
        <w:pStyle w:val="DocH1"/>
      </w:pPr>
      <w:r>
        <w:rPr>
          <w:rFonts w:ascii="Times New Roman" w:hAnsi="Times New Roman" w:eastAsia="宋体"/>
          <w:sz w:val="24"/>
        </w:rPr>
        <w:t>Joshua Wong sentencing</w:t>
      </w:r>
    </w:p>
    <w:p>
      <w:pPr>
        <w:pStyle w:val="DocBody"/>
      </w:pPr>
      <w:r>
        <w:rPr>
          <w:rFonts w:ascii="Times New Roman" w:hAnsi="Times New Roman" w:eastAsia="宋体"/>
          <w:sz w:val="24"/>
        </w:rPr>
        <w:t>Hong Kong democracy activist Joshua Wong is due to appear in court for what is scheduled as a plea and sentencing hearing. He is expected to plead guilty to a charge of colluding with foreign forces, according to local media, in what would mark his second conviction under the National Security Law that China imposed on the city in 2020.</w:t>
      </w:r>
    </w:p>
    <w:p>
      <w:pPr>
        <w:pStyle w:val="DocH1"/>
      </w:pPr>
      <w:r>
        <w:rPr>
          <w:rFonts w:ascii="Times New Roman" w:hAnsi="Times New Roman" w:eastAsia="宋体"/>
          <w:sz w:val="24"/>
        </w:rPr>
        <w:t>Data: South Korea inflation</w:t>
      </w:r>
    </w:p>
    <w:p>
      <w:pPr>
        <w:pStyle w:val="DocH1"/>
      </w:pPr>
      <w:r>
        <w:rPr>
          <w:rFonts w:ascii="Times New Roman" w:hAnsi="Times New Roman" w:eastAsia="宋体"/>
          <w:sz w:val="24"/>
        </w:rPr>
        <w:t>THURSDAY</w:t>
      </w:r>
    </w:p>
    <w:p>
      <w:pPr>
        <w:pStyle w:val="DocH1"/>
      </w:pPr>
      <w:r>
        <w:rPr>
          <w:rFonts w:ascii="Times New Roman" w:hAnsi="Times New Roman" w:eastAsia="宋体"/>
          <w:sz w:val="24"/>
        </w:rPr>
        <w:t>Bangkok Business Summit</w:t>
      </w:r>
    </w:p>
    <w:p>
      <w:pPr>
        <w:pStyle w:val="DocBody"/>
      </w:pPr>
      <w:r>
        <w:rPr>
          <w:rFonts w:ascii="Times New Roman" w:hAnsi="Times New Roman" w:eastAsia="宋体"/>
          <w:sz w:val="24"/>
        </w:rPr>
        <w:t>The Thai government and private sector will host The Bangkok Business Summit 2026: Reinvent Thailand, Resilient ASEAN. The one-day event will bring together government and business leaders to showcase the country's economic potential and build international confidence ahead of the International Monetary Fund-World Bank annual meeting in October.</w:t>
      </w:r>
    </w:p>
    <w:p>
      <w:pPr>
        <w:pStyle w:val="DocH1"/>
      </w:pPr>
      <w:r>
        <w:rPr>
          <w:rFonts w:ascii="Times New Roman" w:hAnsi="Times New Roman" w:eastAsia="宋体"/>
          <w:sz w:val="24"/>
        </w:rPr>
        <w:t>Data: Vietnam trade, inflation and foreign direct investment</w:t>
      </w:r>
    </w:p>
    <w:p>
      <w:pPr>
        <w:pStyle w:val="DocH1"/>
      </w:pPr>
      <w:r>
        <w:rPr>
          <w:rFonts w:ascii="Times New Roman" w:hAnsi="Times New Roman" w:eastAsia="宋体"/>
          <w:sz w:val="24"/>
        </w:rPr>
        <w:t>FRIDAY</w:t>
      </w:r>
    </w:p>
    <w:p>
      <w:pPr>
        <w:pStyle w:val="DocH1"/>
      </w:pPr>
      <w:r>
        <w:rPr>
          <w:rFonts w:ascii="Times New Roman" w:hAnsi="Times New Roman" w:eastAsia="宋体"/>
          <w:sz w:val="24"/>
        </w:rPr>
        <w:t>Data: Philippines inflation</w:t>
      </w:r>
    </w:p>
    <w:p>
      <w:pPr>
        <w:pStyle w:val="DocH1"/>
      </w:pPr>
      <w:r>
        <w:rPr>
          <w:rFonts w:ascii="Times New Roman" w:hAnsi="Times New Roman" w:eastAsia="宋体"/>
          <w:sz w:val="24"/>
        </w:rPr>
        <w:t>Read Next</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hyperlink r:id="rId17">
        <w:r>
          <w:rPr>
            <w:rFonts w:ascii="Times New Roman" w:hAnsi="Times New Roman" w:eastAsia="宋体"/>
            <w:color w:val="0563C1"/>
            <w:sz w:val="24"/>
            <w:u w:val="single"/>
          </w:rPr>
          <w:t>Climate Change</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Nepal-Tibet flood catastrophe hints at Himalayas' warmer future</w:t>
        </w:r>
      </w:hyperlink>
    </w:p>
    <w:p>
      <w:pPr>
        <w:pStyle w:val="DocBody"/>
        <w:ind w:left="765"/>
      </w:pPr>
      <w:hyperlink r:id="rId19">
        <w:r>
          <w:rPr>
            <w:rFonts w:ascii="Times New Roman" w:hAnsi="Times New Roman" w:eastAsia="宋体"/>
            <w:color w:val="0563C1"/>
            <w:sz w:val="24"/>
            <w:u w:val="single"/>
          </w:rPr>
          <w:t>Economy</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India's private capex surges on data centers and renewables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1">
        <w:r>
          <w:rPr>
            <w:rFonts w:ascii="Times New Roman" w:hAnsi="Times New Roman" w:eastAsia="宋体"/>
            <w:color w:val="0563C1"/>
            <w:sz w:val="24"/>
            <w:u w:val="single"/>
          </w:rPr>
          <w:t>Policy Asia</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Australia's Pacific rivalry with China heats up after Beijing's ICBM test</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3">
        <w:r>
          <w:rPr>
            <w:rFonts w:ascii="Times New Roman" w:hAnsi="Times New Roman" w:eastAsia="宋体"/>
            <w:color w:val="0563C1"/>
            <w:sz w:val="24"/>
            <w:u w:val="single"/>
          </w:rPr>
          <w:t>Business Asia</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From ramen to anime: Japan's trading houses extend reach to fan merchandise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5">
        <w:r>
          <w:rPr>
            <w:rFonts w:ascii="Times New Roman" w:hAnsi="Times New Roman" w:eastAsia="宋体"/>
            <w:color w:val="0563C1"/>
            <w:sz w:val="24"/>
            <w:u w:val="single"/>
          </w:rPr>
          <w:t>ASEAN Money</w:t>
        </w:r>
      </w:hyperlink>
      <w:r>
        <w:rPr>
          <w:rFonts w:ascii="Times New Roman" w:hAnsi="Times New Roman" w:eastAsia="宋体"/>
          <w:sz w:val="24"/>
        </w:rPr>
        <w:t xml:space="preserve"> </w:t>
      </w:r>
      <w:hyperlink r:id="rId26">
        <w:r>
          <w:rPr>
            <w:rFonts w:ascii="Times New Roman" w:hAnsi="Times New Roman" w:eastAsia="宋体"/>
            <w:color w:val="0563C1"/>
            <w:sz w:val="24"/>
            <w:u w:val="single"/>
          </w:rPr>
          <w:t>Indonesia's $28bn bet on Jakarta and Bali International Financial Centers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7">
        <w:r>
          <w:rPr>
            <w:rFonts w:ascii="Times New Roman" w:hAnsi="Times New Roman" w:eastAsia="宋体"/>
            <w:color w:val="0563C1"/>
            <w:sz w:val="24"/>
            <w:u w:val="single"/>
          </w:rPr>
          <w:t>Trading Asia</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Thailand, Singapore exchanges seek tech listings as AI booms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9">
        <w:r>
          <w:rPr>
            <w:rFonts w:ascii="Times New Roman" w:hAnsi="Times New Roman" w:eastAsia="宋体"/>
            <w:color w:val="0563C1"/>
            <w:sz w:val="24"/>
            <w:u w:val="single"/>
          </w:rPr>
          <w:t>Big in Asia</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Singapore breeds mosquito 'studs' by the millions for war on dengue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Latest on Your Week in Asia</w:t>
      </w:r>
    </w:p>
    <w:p>
      <w:pPr>
        <w:pStyle w:val="DocBody"/>
        <w:ind w:left="765"/>
      </w:pPr>
      <w:hyperlink r:id="rId12">
        <w:r>
          <w:rPr>
            <w:rFonts w:ascii="Times New Roman" w:hAnsi="Times New Roman" w:eastAsia="宋体"/>
            <w:color w:val="0563C1"/>
            <w:sz w:val="24"/>
            <w:u w:val="single"/>
          </w:rPr>
          <w:t>Your Week in Asia</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Vietnam assembly ends, China oil and gas earnings, BOJ deputy speech</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Your Week in Asia</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Tata Sons AGM, Beijing's World Robot Conference, Wong's National Day speech</w:t>
        </w:r>
      </w:hyperlink>
    </w:p>
    <w:p>
      <w:pPr>
        <w:jc w:val="center"/>
      </w:pPr>
      <w:r>
        <w:drawing>
          <wp:inline xmlns:a="http://schemas.openxmlformats.org/drawingml/2006/main" xmlns:pic="http://schemas.openxmlformats.org/drawingml/2006/picture">
            <wp:extent cx="1083600" cy="608764"/>
            <wp:docPr id="1" name="Picture 1"/>
            <wp:cNvGraphicFramePr>
              <a:graphicFrameLocks noChangeAspect="1"/>
            </wp:cNvGraphicFramePr>
            <a:graphic>
              <a:graphicData uri="http://schemas.openxmlformats.org/drawingml/2006/picture">
                <pic:pic>
                  <pic:nvPicPr>
                    <pic:cNvPr id="0" name="163225d4dc817cd7.jpg"/>
                    <pic:cNvPicPr/>
                  </pic:nvPicPr>
                  <pic:blipFill>
                    <a:blip r:embed="rId33"/>
                    <a:stretch>
                      <a:fillRect/>
                    </a:stretch>
                  </pic:blipFill>
                  <pic:spPr>
                    <a:xfrm>
                      <a:off x="0" y="0"/>
                      <a:ext cx="1083600" cy="608764"/>
                    </a:xfrm>
                    <a:prstGeom prst="rect"/>
                  </pic:spPr>
                </pic:pic>
              </a:graphicData>
            </a:graphic>
          </wp:inline>
        </w:drawing>
      </w:r>
    </w:p>
    <w:p>
      <w:pPr>
        <w:pStyle w:val="DocCaption"/>
      </w:pPr>
      <w:r>
        <w:t>图10  Tata Sons AGM, Beijing's World Robot Conference, Wong's National Day speech</w:t>
      </w:r>
    </w:p>
    <w:p>
      <w:pPr>
        <w:pStyle w:val="DocBody"/>
        <w:ind w:left="765"/>
      </w:pPr>
      <w:hyperlink r:id="rId12">
        <w:r>
          <w:rPr>
            <w:rFonts w:ascii="Times New Roman" w:hAnsi="Times New Roman" w:eastAsia="宋体"/>
            <w:color w:val="0563C1"/>
            <w:sz w:val="24"/>
            <w:u w:val="single"/>
          </w:rPr>
          <w:t>Your Week in Asia</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Modi independence day speech, To Lam in Australia, SMIC earnings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Sponsored Content</w:t>
      </w:r>
    </w:p>
    <w:p>
      <w:pPr>
        <w:pStyle w:val="DocH1"/>
      </w:pPr>
      <w:r>
        <w:rPr>
          <w:rFonts w:ascii="Times New Roman" w:hAnsi="Times New Roman" w:eastAsia="宋体"/>
          <w:sz w:val="24"/>
        </w:rPr>
        <w:t>About Sponsored ContentThis content was commissioned by Nikkei's Global Business Bureau.</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a.nikkei.com/spotlight/your-week-in-asia/shanghai-cooperation-organization-summit-semicon-taiwan-shein-listing" TargetMode="External"/><Relationship Id="rId12" Type="http://schemas.openxmlformats.org/officeDocument/2006/relationships/hyperlink" Target="https://asia.nikkei.com/spotlight/your-week-in-asia" TargetMode="External"/><Relationship Id="rId13" Type="http://schemas.openxmlformats.org/officeDocument/2006/relationships/hyperlink" Target="https://asia.nikkei.com/business/technology/exclusive-tsmc-supplier-nichias-to-build-key-chipmaking-tubes-in-taiwan" TargetMode="External"/><Relationship Id="rId14" Type="http://schemas.openxmlformats.org/officeDocument/2006/relationships/hyperlink" Target="https://asia.nikkei.com/business/tech/semiconductors/powertech-eyes-world-s-first-panel-level-packaging-for-ai-chips-in-2027" TargetMode="External"/><Relationship Id="rId15" Type="http://schemas.openxmlformats.org/officeDocument/2006/relationships/hyperlink" Target="https://x.com/NikkeiAsia" TargetMode="External"/><Relationship Id="rId16" Type="http://schemas.openxmlformats.org/officeDocument/2006/relationships/hyperlink" Target="https://bsky.app/profile/asia.nikkei.com" TargetMode="External"/><Relationship Id="rId17" Type="http://schemas.openxmlformats.org/officeDocument/2006/relationships/hyperlink" Target="https://asia.nikkei.com/spotlight/environment/climate-change" TargetMode="External"/><Relationship Id="rId18" Type="http://schemas.openxmlformats.org/officeDocument/2006/relationships/hyperlink" Target="https://asia.nikkei.com/spotlight/environment/climate-change/nepal-tibet-flood-catastrophe-hints-at-himalayas-warmer-future" TargetMode="External"/><Relationship Id="rId19" Type="http://schemas.openxmlformats.org/officeDocument/2006/relationships/hyperlink" Target="https://asia.nikkei.com/economy" TargetMode="External"/><Relationship Id="rId20" Type="http://schemas.openxmlformats.org/officeDocument/2006/relationships/hyperlink" Target="https://asia.nikkei.com/economy/india-s-private-capex-surges-on-data-centers-and-renewables2" TargetMode="External"/><Relationship Id="rId21" Type="http://schemas.openxmlformats.org/officeDocument/2006/relationships/hyperlink" Target="https://asia.nikkei.com/spotlight/policy-asia" TargetMode="External"/><Relationship Id="rId22" Type="http://schemas.openxmlformats.org/officeDocument/2006/relationships/hyperlink" Target="https://asia.nikkei.com/spotlight/policy-asia/australia-s-pacific-rivalry-with-china-heats-up-after-beijing-s-icbm-test" TargetMode="External"/><Relationship Id="rId23" Type="http://schemas.openxmlformats.org/officeDocument/2006/relationships/hyperlink" Target="https://asia.nikkei.com/business/business-asia" TargetMode="External"/><Relationship Id="rId24" Type="http://schemas.openxmlformats.org/officeDocument/2006/relationships/hyperlink" Target="https://asia.nikkei.com/business/business-asia/from-ramen-to-anime-japan-s-trading-houses-extend-reach-to-fan-merchandise" TargetMode="External"/><Relationship Id="rId25" Type="http://schemas.openxmlformats.org/officeDocument/2006/relationships/hyperlink" Target="https://asia.nikkei.com/spotlight/asean-money" TargetMode="External"/><Relationship Id="rId26" Type="http://schemas.openxmlformats.org/officeDocument/2006/relationships/hyperlink" Target="https://asia.nikkei.com/spotlight/asean-money/indonesia-s-28bn-bet-on-jakarta-and-bali-international-financial-centers" TargetMode="External"/><Relationship Id="rId27" Type="http://schemas.openxmlformats.org/officeDocument/2006/relationships/hyperlink" Target="https://asia.nikkei.com/business/markets/trading-asia" TargetMode="External"/><Relationship Id="rId28" Type="http://schemas.openxmlformats.org/officeDocument/2006/relationships/hyperlink" Target="https://asia.nikkei.com/business/markets/trading-asia/thailand-singapore-exchanges-seek-tech-listings-as-ai-booms" TargetMode="External"/><Relationship Id="rId29" Type="http://schemas.openxmlformats.org/officeDocument/2006/relationships/hyperlink" Target="https://asia.nikkei.com/spotlight/big-in-asia" TargetMode="External"/><Relationship Id="rId30" Type="http://schemas.openxmlformats.org/officeDocument/2006/relationships/hyperlink" Target="https://asia.nikkei.com/spotlight/big-in-asia/singapore-breeds-mosquito-studs-by-the-millions-for-war-on-dengue" TargetMode="External"/><Relationship Id="rId31" Type="http://schemas.openxmlformats.org/officeDocument/2006/relationships/hyperlink" Target="https://asia.nikkei.com/spotlight/your-week-in-asia/vietnam-assembly-ends-china-oil-and-gas-earnings-boj-deputy-speech" TargetMode="External"/><Relationship Id="rId32" Type="http://schemas.openxmlformats.org/officeDocument/2006/relationships/hyperlink" Target="https://asia.nikkei.com/spotlight/your-week-in-asia/tata-sons-agm-beijing-s-world-robot-conference-wong-s-national-day-speech" TargetMode="External"/><Relationship Id="rId33" Type="http://schemas.openxmlformats.org/officeDocument/2006/relationships/image" Target="media/image1.jpg"/><Relationship Id="rId34" Type="http://schemas.openxmlformats.org/officeDocument/2006/relationships/hyperlink" Target="https://asia.nikkei.com/spotlight/your-week-in-asia/modi-independence-day-speech-to-lam-in-australia-smic-earn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Shanghai Cooperation Organization summit, Semicon Taiwan, Shein listing</dc:title>
  <dc:subject/>
  <dc:creator>briefing-article-kb</dc:creator>
  <cp:keywords/>
  <dc:description>https://asia.nikkei.com/spotlight/your-week-in-asia/shanghai-cooperation-organization-summit-semicon-taiwan-shein-listing</dc:description>
  <cp:lastModifiedBy/>
  <cp:revision>1</cp:revision>
  <dcterms:created xsi:type="dcterms:W3CDTF">2013-12-23T23:15:00Z</dcterms:created>
  <dcterms:modified xsi:type="dcterms:W3CDTF">2013-12-23T23:15:00Z</dcterms:modified>
  <cp:category/>
</cp:coreProperties>
</file>