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Nature（Nature - Current Issue）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What’s your lab’s archetype? The answer could inform how you use AI</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https://www.nature.com/articles/d41586-026-02543-z</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B007-003-Nature - current issue -whats-your-labs-archetype-the-answer-could-infor-202608.md</w:t>
            </w:r>
          </w:p>
        </w:tc>
      </w:tr>
    </w:tbl>
    <w:p/>
    <w:p>
      <w:pPr>
        <w:pStyle w:val="DocTitle"/>
      </w:pPr>
      <w:r>
        <w:t>What’s your lab’s archetype? The answer could inform how you use AI</w:t>
      </w:r>
    </w:p>
    <w:p>
      <w:pPr>
        <w:pStyle w:val="DocH1"/>
      </w:pPr>
      <w:r>
        <w:rPr>
          <w:rFonts w:ascii="Times New Roman" w:hAnsi="Times New Roman" w:eastAsia="宋体"/>
          <w:sz w:val="24"/>
        </w:rPr>
        <w:t>What's your lab's archetype? The answer could inform how you use AI</w:t>
      </w:r>
    </w:p>
    <w:p>
      <w:pPr>
        <w:pStyle w:val="DocBody"/>
      </w:pPr>
      <w:r>
        <w:rPr>
          <w:rFonts w:ascii="Times New Roman" w:hAnsi="Times New Roman" w:eastAsia="宋体"/>
          <w:sz w:val="24"/>
        </w:rPr>
        <w:t>CAREER NEWS - 31 August 2026</w:t>
      </w:r>
    </w:p>
    <w:p>
      <w:pPr>
        <w:pStyle w:val="DocBody"/>
      </w:pPr>
      <w:r>
        <w:rPr>
          <w:rFonts w:ascii="Times New Roman" w:hAnsi="Times New Roman" w:eastAsia="宋体"/>
          <w:sz w:val="24"/>
        </w:rPr>
        <w:t>A white paper gives research groups four priority models, each of which uses artificial intelligence differently.</w:t>
      </w:r>
    </w:p>
    <w:p>
      <w:pPr>
        <w:pStyle w:val="DocBody"/>
      </w:pPr>
      <w:r>
        <w:rPr>
          <w:rFonts w:ascii="Times New Roman" w:hAnsi="Times New Roman" w:eastAsia="宋体"/>
          <w:sz w:val="24"/>
        </w:rPr>
        <w:t>By Jenna Ahart (science journalist based in Washington DC)</w:t>
      </w:r>
    </w:p>
    <w:p>
      <w:pPr>
        <w:pStyle w:val="DocBody"/>
      </w:pPr>
      <w:r>
        <w:rPr>
          <w:rFonts w:ascii="Times New Roman" w:hAnsi="Times New Roman" w:eastAsia="宋体"/>
          <w:sz w:val="24"/>
        </w:rPr>
        <w:t>Artificial-intelligence models can be used for tasks ranging from coding to taking meeting notes, depending on a laboratory's requirements. Credit: da-kuk/Getty</w:t>
      </w:r>
    </w:p>
    <w:p>
      <w:pPr>
        <w:pStyle w:val="DocBody"/>
      </w:pPr>
      <w:r>
        <w:rPr>
          <w:rFonts w:ascii="Times New Roman" w:hAnsi="Times New Roman" w:eastAsia="宋体"/>
          <w:sz w:val="24"/>
        </w:rPr>
        <w:t>As artificial intelligence pervades scientific research, journals, institutions and classrooms are all adopting their own rules on how to use large language models. But how can individual laboratories decide on the best ways to use AI to enhance their work? It depends on the research values that your team prioritizes, a white paper suggests.</w:t>
      </w:r>
    </w:p>
    <w:p>
      <w:pPr>
        <w:pStyle w:val="DocBody"/>
      </w:pPr>
      <w:r>
        <w:rPr>
          <w:rFonts w:ascii="Times New Roman" w:hAnsi="Times New Roman" w:eastAsia="宋体"/>
          <w:sz w:val="24"/>
        </w:rPr>
        <w:t>The paper, posted on the arXiv preprint server by a team of space-science researchers in July and not yet peer reviewed, suggests that there's no one-size-fits-all strategy for adopting AI policies across research groups. Instead, the authors define four lab-group 'archetypes', each of which could benefit from using AI during different phases of the research process.</w:t>
      </w:r>
    </w:p>
    <w:p>
      <w:pPr>
        <w:pStyle w:val="DocBody"/>
      </w:pPr>
      <w:r>
        <w:rPr>
          <w:rFonts w:ascii="Times New Roman" w:hAnsi="Times New Roman" w:eastAsia="宋体"/>
          <w:sz w:val="24"/>
        </w:rPr>
        <w:t>The idea for the paper came when the team's members saw AI policies being implemented at astronomy and government institutions, yet were "struggling with how we can even bring up the idea with our students and postdocs", says co-author Sarah Burke-Spolaor, an astronomer at West Virginia University in Morgantown. "We can't say, 'just don't use AI', because people are already using it."</w:t>
      </w:r>
    </w:p>
    <w:p>
      <w:pPr>
        <w:pStyle w:val="DocBody"/>
      </w:pPr>
      <w:r>
        <w:rPr>
          <w:rFonts w:ascii="Times New Roman" w:hAnsi="Times New Roman" w:eastAsia="宋体"/>
          <w:sz w:val="24"/>
        </w:rPr>
        <w:t>With the many possible applications of AI tools, from generating code to helping non-fluent English speakers with writing, the team realized that "we need to talk not about AI, but about what matters to us as a group", Burke-Spolaor says. "And as the lead researcher, what kind of group do you want to sculpt?"</w:t>
      </w:r>
    </w:p>
    <w:p>
      <w:pPr>
        <w:pStyle w:val="DocH1"/>
      </w:pPr>
      <w:r>
        <w:rPr>
          <w:rFonts w:ascii="Times New Roman" w:hAnsi="Times New Roman" w:eastAsia="宋体"/>
          <w:sz w:val="24"/>
        </w:rPr>
        <w:t>What's your personality type?</w:t>
      </w:r>
    </w:p>
    <w:p>
      <w:pPr>
        <w:pStyle w:val="DocBody"/>
      </w:pPr>
      <w:r>
        <w:rPr>
          <w:rFonts w:ascii="Times New Roman" w:hAnsi="Times New Roman" w:eastAsia="宋体"/>
          <w:sz w:val="24"/>
        </w:rPr>
        <w:t xml:space="preserve">To help researchers broach the subject, the paper proposes four lab archetypes, each with their own priorities and possible methods of AI use. Each labs' traits are plotted on a radar diagram — inspired by the chart used to measure song difficulty in the video game </w:t>
      </w:r>
      <w:r>
        <w:rPr>
          <w:rFonts w:ascii="Times New Roman" w:hAnsi="Times New Roman" w:eastAsia="宋体"/>
          <w:i/>
          <w:sz w:val="24"/>
        </w:rPr>
        <w:t>Dance Dance Revolution</w:t>
      </w:r>
      <w:r>
        <w:rPr>
          <w:rFonts w:ascii="Times New Roman" w:hAnsi="Times New Roman" w:eastAsia="宋体"/>
          <w:sz w:val="24"/>
        </w:rPr>
        <w:t>, says Michelle Ntampaka, an astronomer at the Space Telescope Science Institute in Baltimore, Maryland, and co-author of the white paper. The authors included a similar worksheet at the end of the paper for researchers to work out their labs' own priorities.</w:t>
      </w:r>
    </w:p>
    <w:p>
      <w:pPr>
        <w:pStyle w:val="DocBody"/>
      </w:pPr>
      <w:r>
        <w:rPr>
          <w:rFonts w:ascii="Times New Roman" w:hAnsi="Times New Roman" w:eastAsia="宋体"/>
          <w:sz w:val="24"/>
        </w:rPr>
        <w:t>If yours is a 'high leverage' lab, you might prioritize maximizing scientific impact with limited resources and could benefit from using large language models for code generation, data analysis and brainstorming ideas. A 'craftsmanship' lab is more focused on building expertise through practice and failure without taking shortcuts, and might adopt AI for writing assistance and meeting summaries. A 'trustworthiness' group, which is most concerned with reproducibility and transparency, might use AI for code debugging and administrative tasks, whereas 'data stewardship' teams prioritize responsible data management and tend to prefer self-hosted AI models for the sake of confidentiality.</w:t>
      </w:r>
    </w:p>
    <w:p>
      <w:pPr>
        <w:pStyle w:val="DocBody"/>
      </w:pPr>
      <w:r>
        <w:rPr>
          <w:rFonts w:ascii="Times New Roman" w:hAnsi="Times New Roman" w:eastAsia="宋体"/>
          <w:sz w:val="24"/>
        </w:rPr>
        <w:t>Importantly, the authors note, these archetypes are caricatures of philosophies and are not mutually exclusive, with most groups probably adopting elements from multiple categories. Lab priorities can also change according to circumstances, says Tari Tan, who oversees AI-related efforts in graduate education at Harvard Medical School in Boston, Massachusetts. "There are particular contexts within a lab's research where the focus is on making sure that humans aren't cognitively offloading to AI" — in other words, that they aren't letting AI do the "hard thinking" for the sake of convenience or expediency, she says. "Or, if you're on this really big, fast-moving project, then maximizing resources and moving fast might take priority."</w:t>
      </w:r>
    </w:p>
    <w:p>
      <w:pPr>
        <w:pStyle w:val="DocBody"/>
      </w:pPr>
      <w:r>
        <w:rPr>
          <w:rFonts w:ascii="Times New Roman" w:hAnsi="Times New Roman" w:eastAsia="宋体"/>
          <w:sz w:val="24"/>
        </w:rPr>
        <w:t>doi: https://doi.org/10.1038/d41586-026-02543-z</w:t>
      </w:r>
    </w:p>
    <w:p>
      <w:pPr>
        <w:pStyle w:val="DocH1"/>
      </w:pPr>
      <w:r>
        <w:rPr>
          <w:rFonts w:ascii="Times New Roman" w:hAnsi="Times New Roman" w:eastAsia="宋体"/>
          <w:sz w:val="24"/>
        </w:rPr>
        <w:t>References</w:t>
      </w:r>
    </w:p>
    <w:p>
      <w:pPr>
        <w:pStyle w:val="DocBody"/>
        <w:ind w:left="765"/>
      </w:pPr>
      <w:r>
        <w:rPr>
          <w:rFonts w:ascii="Times New Roman" w:hAnsi="Times New Roman" w:eastAsia="宋体"/>
          <w:sz w:val="24"/>
        </w:rPr>
        <w:t>Ntampaka, M. et al. Preprint at arXiv https://doi.org/10.48550/arXiv.2607.20836 (2026).</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d41586-026-02543-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your lab’s archetype? The answer could inform how you use AI</dc:title>
  <dc:subject/>
  <dc:creator>briefing-article-kb</dc:creator>
  <cp:keywords/>
  <dc:description>https://www.nature.com/articles/d41586-026-02543-z</dc:description>
  <cp:lastModifiedBy/>
  <cp:revision>1</cp:revision>
  <dcterms:created xsi:type="dcterms:W3CDTF">2013-12-23T23:15:00Z</dcterms:created>
  <dcterms:modified xsi:type="dcterms:W3CDTF">2013-12-23T23:15:00Z</dcterms:modified>
  <cp:category/>
</cp:coreProperties>
</file>