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B001-015</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MITTR（MIT Technology Review）</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A startup claims it’s found a drug to make your blood young</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https://www.technologyreview.com/2026/08/27/1143037/startup-claims-its-found-a-drug-to-make-your-blood-young/</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B001-015-Mit technology review -a-startup-claims-its-found-a-drug-to-make-your-b-202608.md</w:t>
            </w:r>
          </w:p>
        </w:tc>
      </w:tr>
    </w:tbl>
    <w:p/>
    <w:p>
      <w:pPr>
        <w:pStyle w:val="DocTitle"/>
      </w:pPr>
      <w:r>
        <w:t>A startup claims it’s found a drug to make your blood young</w:t>
      </w:r>
    </w:p>
    <w:p>
      <w:pPr>
        <w:pStyle w:val="DocBody"/>
      </w:pPr>
      <w:r>
        <w:rPr>
          <w:rFonts w:ascii="Times New Roman" w:hAnsi="Times New Roman" w:eastAsia="宋体"/>
          <w:sz w:val="24"/>
        </w:rPr>
        <w:t>EXECUTIVE SUMMARY I knew I’d officially become a ‘longevity influencer’ this month when a company called Generation Lab reached out to offer me the chance to write about—and even receive—their new rejuvenation treatment, an injectable combination of two existing drugs which they call 1 Generation.</w:t>
      </w:r>
    </w:p>
    <w:p>
      <w:pPr>
        <w:pStyle w:val="DocBody"/>
      </w:pPr>
      <w:r>
        <w:rPr>
          <w:rFonts w:ascii="Times New Roman" w:hAnsi="Times New Roman" w:eastAsia="宋体"/>
          <w:sz w:val="24"/>
        </w:rPr>
        <w:t>This wasn’t just any antiaging treatment, either. A company fact sheet says that it “blocks the systemic spread of aging in the bloodstream, reawakens the body’s own repair mechanism and restores health and youth to multiple tissues.”</w:t>
      </w:r>
    </w:p>
    <w:p>
      <w:pPr>
        <w:pStyle w:val="DocBody"/>
      </w:pPr>
      <w:r>
        <w:rPr>
          <w:rFonts w:ascii="Times New Roman" w:hAnsi="Times New Roman" w:eastAsia="宋体"/>
          <w:sz w:val="24"/>
        </w:rPr>
        <w:t>The exclusive offer to reported he’d recommended covid-19 treatments designated as “fraudulent” by the FDA. Those included inhaling amniotic fluid from a nebulizer.</w:t>
      </w:r>
    </w:p>
    <w:p>
      <w:pPr>
        <w:pStyle w:val="DocBody"/>
      </w:pPr>
      <w:r>
        <w:rPr>
          <w:rFonts w:ascii="Times New Roman" w:hAnsi="Times New Roman" w:eastAsia="宋体"/>
          <w:sz w:val="24"/>
        </w:rPr>
        <w:t>In a phone call, Cook says he initially agreed to prescribe the combination to Conboy and a few other insiders. (Everyone involved, he says, is a member of the same “happening” Silicon Valley scene around life extension.) “My confidence this was going to work was a zero. Like, I did not believe it was actually going to work,” says Cook. That is because “it’s two safe, generic drugs that are not even longevity drugs.</w:t>
      </w:r>
      <w:r>
        <w:rPr>
          <w:rFonts w:ascii="Times New Roman" w:hAnsi="Times New Roman" w:eastAsia="宋体"/>
          <w:b/>
          <w:sz w:val="24"/>
        </w:rPr>
        <w:t>”</w:t>
      </w:r>
      <w:r>
        <w:rPr>
          <w:rFonts w:ascii="Times New Roman" w:hAnsi="Times New Roman" w:eastAsia="宋体"/>
          <w:sz w:val="24"/>
        </w:rPr>
        <w:t xml:space="preserve"> But Cook, who also took the combination, says there was an effect. “And I have to tell you, it was the most surprising thing that ever happened to me,” he says. After taking the weekly injections, he experienced a sense of mental clarity that lasted for a day, and then several days. The other subjects, he says, reported a sense of well-being, as well as old aches and pains that evaporated.</w:t>
      </w:r>
    </w:p>
    <w:p>
      <w:pPr>
        <w:pStyle w:val="DocBody"/>
      </w:pPr>
      <w:r>
        <w:rPr>
          <w:rFonts w:ascii="Times New Roman" w:hAnsi="Times New Roman" w:eastAsia="宋体"/>
          <w:sz w:val="24"/>
        </w:rPr>
        <w:t>“There was a fairly significant broad set of symptoms that doesn’t really match what either of the drugs do,” he says. “So it’s interesting. [But] I have many more questions than I have answers … I still feel like I don’t understand exactly what the mechanism is.”</w:t>
      </w:r>
    </w:p>
    <w:p>
      <w:pPr>
        <w:pStyle w:val="DocBody"/>
      </w:pPr>
      <w:r>
        <w:rPr>
          <w:rFonts w:ascii="Times New Roman" w:hAnsi="Times New Roman" w:eastAsia="宋体"/>
          <w:sz w:val="24"/>
        </w:rPr>
        <w:t>Prior to two-month-old mice to very aged ones, finding that the old animals’ ability to heal from injury dramatically improved.</w:t>
      </w:r>
    </w:p>
    <w:p>
      <w:pPr>
        <w:pStyle w:val="DocBody"/>
      </w:pPr>
      <w:r>
        <w:rPr>
          <w:rFonts w:ascii="Times New Roman" w:hAnsi="Times New Roman" w:eastAsia="宋体"/>
          <w:sz w:val="24"/>
        </w:rPr>
        <w:t xml:space="preserve">This suggested that young blood must contain specific, powerful molecular signals capable of restoring the regenerative capacity of an old animal. As researchers zeroed in on candidate signals, several startups, including </w:t>
      </w:r>
      <w:hyperlink r:id="rId12">
        <w:r>
          <w:rPr>
            <w:rFonts w:ascii="Times New Roman" w:hAnsi="Times New Roman" w:eastAsia="宋体"/>
            <w:color w:val="0563C1"/>
            <w:sz w:val="24"/>
            <w:u w:val="single"/>
          </w:rPr>
          <w:t>Elevian</w:t>
        </w:r>
      </w:hyperlink>
      <w:r>
        <w:rPr>
          <w:rFonts w:ascii="Times New Roman" w:hAnsi="Times New Roman" w:eastAsia="宋体"/>
          <w:sz w:val="24"/>
        </w:rPr>
        <w:t xml:space="preserve">, a Harvard spinout, and </w:t>
      </w:r>
      <w:hyperlink r:id="rId13">
        <w:r>
          <w:rPr>
            <w:rFonts w:ascii="Times New Roman" w:hAnsi="Times New Roman" w:eastAsia="宋体"/>
            <w:color w:val="0563C1"/>
            <w:sz w:val="24"/>
            <w:u w:val="single"/>
          </w:rPr>
          <w:t>Alkahest</w:t>
        </w:r>
      </w:hyperlink>
      <w:r>
        <w:rPr>
          <w:rFonts w:ascii="Times New Roman" w:hAnsi="Times New Roman" w:eastAsia="宋体"/>
          <w:sz w:val="24"/>
        </w:rPr>
        <w:t>, tied to Stanford University scientists, were able to raise millions to pursue treatments for stroke or Alzheimer’s. However, those efforts still have not hit commercial paydirt.</w:t>
      </w:r>
    </w:p>
    <w:p>
      <w:pPr>
        <w:pStyle w:val="DocBody"/>
      </w:pPr>
      <w:r>
        <w:rPr>
          <w:rFonts w:ascii="Times New Roman" w:hAnsi="Times New Roman" w:eastAsia="宋体"/>
          <w:sz w:val="24"/>
        </w:rPr>
        <w:t>Although it’s clear that young blood is good for old mice, scientists also know the reverse is true: Even a single exchange of plasma from an aged mouse has powerful, negative effects on a younger animal. That means that in the battle of age versus youth, says Conboy, “old blood dominates.”</w:t>
      </w:r>
    </w:p>
    <w:p>
      <w:pPr>
        <w:pStyle w:val="DocBody"/>
      </w:pPr>
      <w:r>
        <w:rPr>
          <w:rFonts w:ascii="Times New Roman" w:hAnsi="Times New Roman" w:eastAsia="宋体"/>
          <w:sz w:val="24"/>
        </w:rPr>
        <w:t>Conboy next tried a new approach. Instead of giving old animals young blood, in 2020 she removed the plasma (the part of the blood without cells) of old animals and replaced it with a neutral mixture of albumin and salt water. This was like pressing the Delete key on the swarm of hormones, antibodies, and other molecules released by the aged body.</w:t>
      </w:r>
    </w:p>
    <w:p>
      <w:pPr>
        <w:pStyle w:val="DocBody"/>
      </w:pPr>
      <w:r>
        <w:rPr>
          <w:rFonts w:ascii="Times New Roman" w:hAnsi="Times New Roman" w:eastAsia="宋体"/>
          <w:sz w:val="24"/>
        </w:rPr>
        <w:t>The reset had even stronger rejuvenating effects than sharing a young animal’s blood, and within two years, Conboy had tried it on human volunteers who agreed to have almost half their blood volume removed and thrown away.</w:t>
      </w:r>
    </w:p>
    <w:p>
      <w:pPr>
        <w:pStyle w:val="DocBody"/>
      </w:pPr>
      <w:r>
        <w:rPr>
          <w:rFonts w:ascii="Times New Roman" w:hAnsi="Times New Roman" w:eastAsia="宋体"/>
          <w:sz w:val="24"/>
        </w:rPr>
        <w:t xml:space="preserve">Longevity clinics have been quick to follow Conboy’s research. Some began offering “therapeutic plasma exchange” as a wellness intervention, for prices of up to $10,000 a session. One doctor that offers it, </w:t>
      </w:r>
      <w:hyperlink r:id="rId14">
        <w:r>
          <w:rPr>
            <w:rFonts w:ascii="Times New Roman" w:hAnsi="Times New Roman" w:eastAsia="宋体"/>
            <w:color w:val="0563C1"/>
            <w:sz w:val="24"/>
            <w:u w:val="single"/>
          </w:rPr>
          <w:t>Jeffrey Gladden</w:t>
        </w:r>
      </w:hyperlink>
      <w:r>
        <w:rPr>
          <w:rFonts w:ascii="Times New Roman" w:hAnsi="Times New Roman" w:eastAsia="宋体"/>
          <w:sz w:val="24"/>
        </w:rPr>
        <w:t>, says that after seeing Conboy’s publications, he raced to California to meet her and to get the procedure himself.</w:t>
      </w:r>
    </w:p>
    <w:p>
      <w:pPr>
        <w:pStyle w:val="DocBody"/>
      </w:pPr>
      <w:r>
        <w:rPr>
          <w:rFonts w:ascii="Times New Roman" w:hAnsi="Times New Roman" w:eastAsia="宋体"/>
          <w:sz w:val="24"/>
        </w:rPr>
        <w:t>By the end of 2025, Conboy had retired from Berkeley and Some donor-conceived people are finding hundreds of siblings. An international cap on donations could help prevent that.</w:t>
      </w:r>
    </w:p>
    <w:p>
      <w:pPr>
        <w:pStyle w:val="DocBody"/>
      </w:pPr>
      <w:r>
        <w:rPr>
          <w:rFonts w:ascii="Times New Roman" w:hAnsi="Times New Roman" w:eastAsia="宋体"/>
          <w:sz w:val="24"/>
        </w:rPr>
        <w:t>By</w:t>
      </w:r>
    </w:p>
    <w:p>
      <w:pPr>
        <w:pStyle w:val="DocBody"/>
        <w:ind w:left="765"/>
      </w:pPr>
      <w:hyperlink r:id="rId15">
        <w:r>
          <w:rPr>
            <w:rFonts w:ascii="Times New Roman" w:hAnsi="Times New Roman" w:eastAsia="宋体"/>
            <w:color w:val="0563C1"/>
            <w:sz w:val="24"/>
            <w:u w:val="single"/>
          </w:rPr>
          <w:t>Jessica Hamzelouarchive page</w:t>
        </w:r>
      </w:hyperlink>
    </w:p>
    <w:p>
      <w:pPr>
        <w:pStyle w:val="DocH1"/>
      </w:pPr>
      <w:hyperlink r:id="rId16">
        <w:r>
          <w:rPr>
            <w:rFonts w:ascii="Times New Roman" w:hAnsi="Times New Roman" w:eastAsia="宋体"/>
            <w:color w:val="0563C1"/>
            <w:sz w:val="24"/>
            <w:u w:val="single"/>
          </w:rPr>
          <w:t>Montana’s plan to become an experimental medical hub just pushed forward</w:t>
        </w:r>
      </w:hyperlink>
    </w:p>
    <w:p>
      <w:pPr>
        <w:pStyle w:val="DocBody"/>
      </w:pPr>
      <w:r>
        <w:rPr>
          <w:rFonts w:ascii="Times New Roman" w:hAnsi="Times New Roman" w:eastAsia="宋体"/>
          <w:sz w:val="24"/>
        </w:rPr>
        <w:t>The state’s effort to expand the “right to try” is making headway, and the first drugs are about to be reviewed.</w:t>
      </w:r>
    </w:p>
    <w:p>
      <w:pPr>
        <w:pStyle w:val="DocBody"/>
      </w:pPr>
      <w:r>
        <w:rPr>
          <w:rFonts w:ascii="Times New Roman" w:hAnsi="Times New Roman" w:eastAsia="宋体"/>
          <w:sz w:val="24"/>
        </w:rPr>
        <w:t>By</w:t>
      </w:r>
    </w:p>
    <w:p>
      <w:pPr>
        <w:pStyle w:val="DocBody"/>
        <w:ind w:left="765"/>
      </w:pPr>
      <w:hyperlink r:id="rId15">
        <w:r>
          <w:rPr>
            <w:rFonts w:ascii="Times New Roman" w:hAnsi="Times New Roman" w:eastAsia="宋体"/>
            <w:color w:val="0563C1"/>
            <w:sz w:val="24"/>
            <w:u w:val="single"/>
          </w:rPr>
          <w:t>Jessica Hamzelouarchive page</w:t>
        </w:r>
      </w:hyperlink>
    </w:p>
    <w:p>
      <w:pPr>
        <w:pStyle w:val="DocH1"/>
      </w:pPr>
      <w:hyperlink r:id="rId17">
        <w:r>
          <w:rPr>
            <w:rFonts w:ascii="Times New Roman" w:hAnsi="Times New Roman" w:eastAsia="宋体"/>
            <w:color w:val="0563C1"/>
            <w:sz w:val="24"/>
            <w:u w:val="single"/>
          </w:rPr>
          <w:t>There’s a lot of hype around perimenopause. Don’t buy it.</w:t>
        </w:r>
      </w:hyperlink>
    </w:p>
    <w:p>
      <w:pPr>
        <w:pStyle w:val="DocBody"/>
      </w:pPr>
      <w:r>
        <w:rPr>
          <w:rFonts w:ascii="Times New Roman" w:hAnsi="Times New Roman" w:eastAsia="宋体"/>
          <w:sz w:val="24"/>
        </w:rPr>
        <w:t>Discussions of the life stage are often clouded by misinformation.</w:t>
      </w:r>
    </w:p>
    <w:p>
      <w:pPr>
        <w:pStyle w:val="DocBody"/>
      </w:pPr>
      <w:r>
        <w:rPr>
          <w:rFonts w:ascii="Times New Roman" w:hAnsi="Times New Roman" w:eastAsia="宋体"/>
          <w:sz w:val="24"/>
        </w:rPr>
        <w:t>By</w:t>
      </w:r>
    </w:p>
    <w:p>
      <w:pPr>
        <w:pStyle w:val="DocBody"/>
        <w:ind w:left="765"/>
      </w:pPr>
      <w:hyperlink r:id="rId15">
        <w:r>
          <w:rPr>
            <w:rFonts w:ascii="Times New Roman" w:hAnsi="Times New Roman" w:eastAsia="宋体"/>
            <w:color w:val="0563C1"/>
            <w:sz w:val="24"/>
            <w:u w:val="single"/>
          </w:rPr>
          <w:t>Jessica Hamzelouarchive page</w:t>
        </w:r>
      </w:hyperlink>
    </w:p>
    <w:p>
      <w:pPr>
        <w:pStyle w:val="DocH1"/>
      </w:pPr>
      <w:hyperlink r:id="rId18">
        <w:r>
          <w:rPr>
            <w:rFonts w:ascii="Times New Roman" w:hAnsi="Times New Roman" w:eastAsia="宋体"/>
            <w:color w:val="0563C1"/>
            <w:sz w:val="24"/>
            <w:u w:val="single"/>
          </w:rPr>
          <w:t>Supercooled kidneys have been transplanted into pigs in a “landmark achievement”</w:t>
        </w:r>
      </w:hyperlink>
    </w:p>
    <w:p>
      <w:pPr>
        <w:pStyle w:val="DocBody"/>
      </w:pPr>
      <w:r>
        <w:rPr>
          <w:rFonts w:ascii="Times New Roman" w:hAnsi="Times New Roman" w:eastAsia="宋体"/>
          <w:sz w:val="24"/>
        </w:rPr>
        <w:t>Kidneys kept at subzero temperatures in pressure-controlled containers can be stored for days before transplantation, raising hopes for longer-term storage of donated human organs.</w:t>
      </w:r>
    </w:p>
    <w:p>
      <w:pPr>
        <w:pStyle w:val="DocBody"/>
      </w:pPr>
      <w:r>
        <w:rPr>
          <w:rFonts w:ascii="Times New Roman" w:hAnsi="Times New Roman" w:eastAsia="宋体"/>
          <w:sz w:val="24"/>
        </w:rPr>
        <w:t>By</w:t>
      </w:r>
    </w:p>
    <w:p>
      <w:pPr>
        <w:pStyle w:val="DocBody"/>
        <w:ind w:left="765"/>
      </w:pPr>
      <w:hyperlink r:id="rId15">
        <w:r>
          <w:rPr>
            <w:rFonts w:ascii="Times New Roman" w:hAnsi="Times New Roman" w:eastAsia="宋体"/>
            <w:color w:val="0563C1"/>
            <w:sz w:val="24"/>
            <w:u w:val="single"/>
          </w:rPr>
          <w:t>Jessica Hamzelouarchive page</w:t>
        </w:r>
      </w:hyperlink>
    </w:p>
    <w:p>
      <w:pPr>
        <w:pStyle w:val="DocH1"/>
      </w:pPr>
      <w:r>
        <w:rPr>
          <w:rFonts w:ascii="Times New Roman" w:hAnsi="Times New Roman" w:eastAsia="宋体"/>
          <w:sz w:val="24"/>
        </w:rPr>
        <w:t>Stay connected</w:t>
      </w:r>
    </w:p>
    <w:p>
      <w:pPr>
        <w:pStyle w:val="DocBody"/>
      </w:pPr>
      <w:r>
        <w:rPr>
          <w:rFonts w:ascii="Times New Roman" w:hAnsi="Times New Roman" w:eastAsia="宋体"/>
          <w:sz w:val="24"/>
        </w:rPr>
        <w:t>Illustration by Rose Wong</w:t>
      </w:r>
    </w:p>
    <w:p>
      <w:pPr>
        <w:pStyle w:val="DocH1"/>
      </w:pPr>
      <w:r>
        <w:rPr>
          <w:rFonts w:ascii="Times New Roman" w:hAnsi="Times New Roman" w:eastAsia="宋体"/>
          <w:sz w:val="24"/>
        </w:rPr>
        <w:t>Get the latest updates from</w:t>
      </w:r>
    </w:p>
    <w:p>
      <w:pPr>
        <w:pStyle w:val="DocBody"/>
      </w:pPr>
      <w:r>
        <w:rPr>
          <w:rFonts w:ascii="Times New Roman" w:hAnsi="Times New Roman" w:eastAsia="宋体"/>
          <w:sz w:val="24"/>
        </w:rPr>
        <w:t>MIT Technology Review Discover special offers, top stories, upcoming events, and more.</w:t>
      </w:r>
    </w:p>
    <w:p>
      <w:pPr>
        <w:pStyle w:val="DocBody"/>
      </w:pPr>
      <w:hyperlink r:id="rId19">
        <w:r>
          <w:rPr>
            <w:rFonts w:ascii="Times New Roman" w:hAnsi="Times New Roman" w:eastAsia="宋体"/>
            <w:color w:val="0563C1"/>
            <w:sz w:val="24"/>
            <w:u w:val="single"/>
          </w:rPr>
          <w:t>Privacy Policy</w:t>
        </w:r>
      </w:hyperlink>
    </w:p>
    <w:p>
      <w:pPr>
        <w:pStyle w:val="DocBody"/>
      </w:pPr>
      <w:r>
        <w:rPr>
          <w:rFonts w:ascii="Times New Roman" w:hAnsi="Times New Roman" w:eastAsia="宋体"/>
          <w:sz w:val="24"/>
        </w:rPr>
        <w:t>Thank you for submitting your email!</w:t>
      </w:r>
    </w:p>
    <w:p>
      <w:pPr>
        <w:pStyle w:val="DocBody"/>
      </w:pPr>
      <w:hyperlink r:id="rId20">
        <w:r>
          <w:rPr>
            <w:rFonts w:ascii="Times New Roman" w:hAnsi="Times New Roman" w:eastAsia="宋体"/>
            <w:color w:val="0563C1"/>
            <w:sz w:val="24"/>
            <w:u w:val="single"/>
          </w:rPr>
          <w:t>Explore more newsletters</w:t>
        </w:r>
      </w:hyperlink>
    </w:p>
    <w:p>
      <w:pPr>
        <w:pStyle w:val="DocBody"/>
      </w:pPr>
      <w:r>
        <w:rPr>
          <w:rFonts w:ascii="Times New Roman" w:hAnsi="Times New Roman" w:eastAsia="宋体"/>
          <w:sz w:val="24"/>
        </w:rPr>
        <w:t>It looks like something went wrong.</w:t>
      </w:r>
    </w:p>
    <w:p>
      <w:pPr>
        <w:pStyle w:val="DocBody"/>
      </w:pPr>
      <w:r>
        <w:rPr>
          <w:rFonts w:ascii="Times New Roman" w:hAnsi="Times New Roman" w:eastAsia="宋体"/>
          <w:sz w:val="24"/>
        </w:rPr>
        <w:t>We’re having trouble saving your preferences. Try refreshing this page and updating them one more time. If you continue to get this message, reach out to us at customer-service@technologyreview.com with a list of newsletters you’d like to receive.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echnologyreview.com/2026/08/27/1143037/startup-claims-its-found-a-drug-to-make-your-blood-young/" TargetMode="External"/><Relationship Id="rId12" Type="http://schemas.openxmlformats.org/officeDocument/2006/relationships/hyperlink" Target="https://www.elevian.com/" TargetMode="External"/><Relationship Id="rId13" Type="http://schemas.openxmlformats.org/officeDocument/2006/relationships/hyperlink" Target="https://www.alkahest.com/" TargetMode="External"/><Relationship Id="rId14" Type="http://schemas.openxmlformats.org/officeDocument/2006/relationships/hyperlink" Target="https://www.gladdenlongevity.com/" TargetMode="External"/><Relationship Id="rId15" Type="http://schemas.openxmlformats.org/officeDocument/2006/relationships/hyperlink" Target="https://www.technologyreview.com/author/jessica-hamzelou/" TargetMode="External"/><Relationship Id="rId16" Type="http://schemas.openxmlformats.org/officeDocument/2006/relationships/hyperlink" Target="https://www.technologyreview.com/2026/07/30/1140942/montana-experimental-medical-hub-pushed-forward-right-to-try/" TargetMode="External"/><Relationship Id="rId17" Type="http://schemas.openxmlformats.org/officeDocument/2006/relationships/hyperlink" Target="https://www.technologyreview.com/2026/07/17/1140608/theres-a-lot-of-hype-around-perimenopause-dont-buy-it/" TargetMode="External"/><Relationship Id="rId18" Type="http://schemas.openxmlformats.org/officeDocument/2006/relationships/hyperlink" Target="https://www.technologyreview.com/2026/07/23/1140765/supercooled-kidneys-have-been-transplanted-into-pigs-in-a-landmark-achievement/" TargetMode="External"/><Relationship Id="rId19" Type="http://schemas.openxmlformats.org/officeDocument/2006/relationships/hyperlink" Target="https://www.technologyreview.com/privacy/" TargetMode="External"/><Relationship Id="rId20" Type="http://schemas.openxmlformats.org/officeDocument/2006/relationships/hyperlink" Target="https://www.technologyreview.com/newsletter-prefer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startup claims it’s found a drug to make your blood young</dc:title>
  <dc:subject/>
  <dc:creator>briefing-article-kb</dc:creator>
  <cp:keywords/>
  <dc:description>https://www.technologyreview.com/2026/08/27/1143037/startup-claims-its-found-a-drug-to-make-your-blood-young/</dc:description>
  <cp:lastModifiedBy/>
  <cp:revision>1</cp:revision>
  <dcterms:created xsi:type="dcterms:W3CDTF">2013-12-23T23:15:00Z</dcterms:created>
  <dcterms:modified xsi:type="dcterms:W3CDTF">2013-12-23T23:15:00Z</dcterms:modified>
  <cp:category/>
</cp:coreProperties>
</file>