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B001-018</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Nikkei（Nikkei Asia - Tech）</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SK Hynix CEO dismisses memory chip oversupply risks, sees crunch till end of 2030</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https://asia.nikkei.com/business/tech/semiconductors/sk-hynix-ceo-dismisses-memory-chip-oversupply-risks-sees-crunch-till-end-of-2030</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B001-018-Nikkei asia - tech -sk-hynix-ceo-dismisses-memory-chip-oversupply-ri-202608.md</w:t>
            </w:r>
          </w:p>
        </w:tc>
      </w:tr>
    </w:tbl>
    <w:p/>
    <w:p>
      <w:pPr>
        <w:pStyle w:val="DocTitle"/>
      </w:pPr>
      <w:r>
        <w:t>SK Hynix CEO dismisses memory chip oversupply risks, sees crunch till end of 2030</w:t>
      </w:r>
    </w:p>
    <w:p>
      <w:pPr>
        <w:pStyle w:val="DocBody"/>
      </w:pPr>
      <w:hyperlink r:id="rId12">
        <w:r>
          <w:rPr>
            <w:rFonts w:ascii="Times New Roman" w:hAnsi="Times New Roman" w:eastAsia="宋体"/>
            <w:color w:val="0563C1"/>
            <w:sz w:val="24"/>
            <w:u w:val="single"/>
          </w:rPr>
          <w:t>Semiconductors</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pPr>
      <w:r>
        <w:rPr>
          <w:rFonts w:ascii="Times New Roman" w:hAnsi="Times New Roman" w:eastAsia="宋体"/>
          <w:sz w:val="24"/>
        </w:rPr>
        <w:t>SK Hynix CEO Kwak Noh-Jung said he sees "no signal" for chip oversupply risk or a potential downturn to come as demand from AI customers remains strong. (Photo by Yifan Yu)</w:t>
      </w:r>
    </w:p>
    <w:p>
      <w:pPr>
        <w:pStyle w:val="DocBody"/>
      </w:pPr>
      <w:r>
        <w:rPr>
          <w:rFonts w:ascii="Times New Roman" w:hAnsi="Times New Roman" w:eastAsia="宋体"/>
          <w:sz w:val="24"/>
        </w:rPr>
        <w:t>YIFAN YU August 28, 2026 03:04 JST Updated on August 28, 2026 03:40 JST Listen English (Original)</w:t>
      </w:r>
    </w:p>
    <w:p>
      <w:pPr>
        <w:pStyle w:val="DocBody"/>
      </w:pPr>
      <w:r>
        <w:rPr>
          <w:rFonts w:ascii="Times New Roman" w:hAnsi="Times New Roman" w:eastAsia="宋体"/>
          <w:sz w:val="24"/>
        </w:rPr>
        <w:t>WEST LAFAYETTE, Indiana -- South Korean chipmaker SK Hynix's chief said the global memory chip shortage is expected to last until the end of 2030 and the oversupply risk is low as memory chips are no longer "just commodities" in the AI era.</w:t>
      </w:r>
    </w:p>
    <w:p>
      <w:pPr>
        <w:pStyle w:val="DocH1"/>
      </w:pPr>
      <w:r>
        <w:rPr>
          <w:rFonts w:ascii="Times New Roman" w:hAnsi="Times New Roman" w:eastAsia="宋体"/>
          <w:sz w:val="24"/>
        </w:rPr>
        <w:t>Read Next</w:t>
      </w:r>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pPr>
      <w:hyperlink r:id="rId13">
        <w:r>
          <w:rPr>
            <w:rFonts w:ascii="Times New Roman" w:hAnsi="Times New Roman" w:eastAsia="宋体"/>
            <w:color w:val="0563C1"/>
            <w:sz w:val="24"/>
            <w:u w:val="single"/>
          </w:rPr>
          <w:t>Artificial intelligence</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SK Hynix starts construction of first HBM chip packaging plant in US</w:t>
        </w:r>
      </w:hyperlink>
    </w:p>
    <w:p>
      <w:pPr>
        <w:pStyle w:val="DocBody"/>
        <w:ind w:left="765"/>
      </w:pPr>
      <w:hyperlink r:id="rId12">
        <w:r>
          <w:rPr>
            <w:rFonts w:ascii="Times New Roman" w:hAnsi="Times New Roman" w:eastAsia="宋体"/>
            <w:color w:val="0563C1"/>
            <w:sz w:val="24"/>
            <w:u w:val="single"/>
          </w:rPr>
          <w:t>Semiconductors</w:t>
        </w:r>
      </w:hyperlink>
      <w:r>
        <w:rPr>
          <w:rFonts w:ascii="Times New Roman" w:hAnsi="Times New Roman" w:eastAsia="宋体"/>
          <w:sz w:val="24"/>
        </w:rPr>
        <w:t xml:space="preserve"> </w:t>
      </w:r>
      <w:hyperlink r:id="rId15">
        <w:r>
          <w:rPr>
            <w:rFonts w:ascii="Times New Roman" w:hAnsi="Times New Roman" w:eastAsia="宋体"/>
            <w:color w:val="0563C1"/>
            <w:sz w:val="24"/>
            <w:u w:val="single"/>
          </w:rPr>
          <w:t>Kioxia to invest $6.3bn in new memory production facility in Japan</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16">
        <w:r>
          <w:rPr>
            <w:rFonts w:ascii="Times New Roman" w:hAnsi="Times New Roman" w:eastAsia="宋体"/>
            <w:color w:val="0563C1"/>
            <w:sz w:val="24"/>
            <w:u w:val="single"/>
          </w:rPr>
          <w:t>IPO</w:t>
        </w:r>
      </w:hyperlink>
      <w:r>
        <w:rPr>
          <w:rFonts w:ascii="Times New Roman" w:hAnsi="Times New Roman" w:eastAsia="宋体"/>
          <w:sz w:val="24"/>
        </w:rPr>
        <w:t xml:space="preserve"> </w:t>
      </w:r>
      <w:hyperlink r:id="rId17">
        <w:r>
          <w:rPr>
            <w:rFonts w:ascii="Times New Roman" w:hAnsi="Times New Roman" w:eastAsia="宋体"/>
            <w:color w:val="0563C1"/>
            <w:sz w:val="24"/>
            <w:u w:val="single"/>
          </w:rPr>
          <w:t>YMTC parent seeks $4.9bn Shanghai IPO on AI memory boom</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12">
        <w:r>
          <w:rPr>
            <w:rFonts w:ascii="Times New Roman" w:hAnsi="Times New Roman" w:eastAsia="宋体"/>
            <w:color w:val="0563C1"/>
            <w:sz w:val="24"/>
            <w:u w:val="single"/>
          </w:rPr>
          <w:t>Semiconductors</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Samsung's record $79bn shareholder return reflects AI boom pressure</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12">
        <w:r>
          <w:rPr>
            <w:rFonts w:ascii="Times New Roman" w:hAnsi="Times New Roman" w:eastAsia="宋体"/>
            <w:color w:val="0563C1"/>
            <w:sz w:val="24"/>
            <w:u w:val="single"/>
          </w:rPr>
          <w:t>Semiconductors</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SK Hynix announces $28.6bn buyback plan to boost stock price</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20">
        <w:r>
          <w:rPr>
            <w:rFonts w:ascii="Times New Roman" w:hAnsi="Times New Roman" w:eastAsia="宋体"/>
            <w:color w:val="0563C1"/>
            <w:sz w:val="24"/>
            <w:u w:val="single"/>
          </w:rPr>
          <w:t>Markets</w:t>
        </w:r>
      </w:hyperlink>
      <w:r>
        <w:rPr>
          <w:rFonts w:ascii="Times New Roman" w:hAnsi="Times New Roman" w:eastAsia="宋体"/>
          <w:sz w:val="24"/>
        </w:rPr>
        <w:t xml:space="preserve"> </w:t>
      </w:r>
      <w:hyperlink r:id="rId21">
        <w:r>
          <w:rPr>
            <w:rFonts w:ascii="Times New Roman" w:hAnsi="Times New Roman" w:eastAsia="宋体"/>
            <w:color w:val="0563C1"/>
            <w:sz w:val="24"/>
            <w:u w:val="single"/>
          </w:rPr>
          <w:t>SK Hynix rallies in biggest-ever foreign share sale in US</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H1"/>
      </w:pPr>
      <w:r>
        <w:rPr>
          <w:rFonts w:ascii="Times New Roman" w:hAnsi="Times New Roman" w:eastAsia="宋体"/>
          <w:sz w:val="24"/>
        </w:rPr>
        <w:t>Latest on Semiconductors</w:t>
      </w:r>
    </w:p>
    <w:p>
      <w:pPr>
        <w:pStyle w:val="DocBody"/>
        <w:ind w:left="765"/>
      </w:pPr>
      <w:hyperlink r:id="rId12">
        <w:r>
          <w:rPr>
            <w:rFonts w:ascii="Times New Roman" w:hAnsi="Times New Roman" w:eastAsia="宋体"/>
            <w:color w:val="0563C1"/>
            <w:sz w:val="24"/>
            <w:u w:val="single"/>
          </w:rPr>
          <w:t>Semiconductors</w:t>
        </w:r>
      </w:hyperlink>
      <w:r>
        <w:rPr>
          <w:rFonts w:ascii="Times New Roman" w:hAnsi="Times New Roman" w:eastAsia="宋体"/>
          <w:sz w:val="24"/>
        </w:rPr>
        <w:t xml:space="preserve"> </w:t>
      </w:r>
      <w:hyperlink r:id="rId22">
        <w:r>
          <w:rPr>
            <w:rFonts w:ascii="Times New Roman" w:hAnsi="Times New Roman" w:eastAsia="宋体"/>
            <w:color w:val="0563C1"/>
            <w:sz w:val="24"/>
            <w:u w:val="single"/>
          </w:rPr>
          <w:t>India pushes semiconductor drive as experts warn of latecomer risks</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12">
        <w:r>
          <w:rPr>
            <w:rFonts w:ascii="Times New Roman" w:hAnsi="Times New Roman" w:eastAsia="宋体"/>
            <w:color w:val="0563C1"/>
            <w:sz w:val="24"/>
            <w:u w:val="single"/>
          </w:rPr>
          <w:t>Semiconductors</w:t>
        </w:r>
      </w:hyperlink>
      <w:r>
        <w:rPr>
          <w:rFonts w:ascii="Times New Roman" w:hAnsi="Times New Roman" w:eastAsia="宋体"/>
          <w:sz w:val="24"/>
        </w:rPr>
        <w:t xml:space="preserve"> </w:t>
      </w:r>
      <w:hyperlink r:id="rId23">
        <w:r>
          <w:rPr>
            <w:rFonts w:ascii="Times New Roman" w:hAnsi="Times New Roman" w:eastAsia="宋体"/>
            <w:color w:val="0563C1"/>
            <w:sz w:val="24"/>
            <w:u w:val="single"/>
          </w:rPr>
          <w:t>Powertech eyes world's first panel-level packaging for AI chips in 2027</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12">
        <w:r>
          <w:rPr>
            <w:rFonts w:ascii="Times New Roman" w:hAnsi="Times New Roman" w:eastAsia="宋体"/>
            <w:color w:val="0563C1"/>
            <w:sz w:val="24"/>
            <w:u w:val="single"/>
          </w:rPr>
          <w:t>Semiconductors</w:t>
        </w:r>
      </w:hyperlink>
      <w:r>
        <w:rPr>
          <w:rFonts w:ascii="Times New Roman" w:hAnsi="Times New Roman" w:eastAsia="宋体"/>
          <w:sz w:val="24"/>
        </w:rPr>
        <w:t xml:space="preserve"> </w:t>
      </w:r>
      <w:hyperlink r:id="rId24">
        <w:r>
          <w:rPr>
            <w:rFonts w:ascii="Times New Roman" w:hAnsi="Times New Roman" w:eastAsia="宋体"/>
            <w:color w:val="0563C1"/>
            <w:sz w:val="24"/>
            <w:u w:val="single"/>
          </w:rPr>
          <w:t>Nvidia smashes Wall Street expectations on strong AI chip demand</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H1"/>
      </w:pPr>
      <w:r>
        <w:rPr>
          <w:rFonts w:ascii="Times New Roman" w:hAnsi="Times New Roman" w:eastAsia="宋体"/>
          <w:sz w:val="24"/>
        </w:rPr>
        <w:t>Sponsored Content</w:t>
      </w:r>
    </w:p>
    <w:p>
      <w:pPr>
        <w:pStyle w:val="DocH1"/>
      </w:pPr>
      <w:r>
        <w:rPr>
          <w:rFonts w:ascii="Times New Roman" w:hAnsi="Times New Roman" w:eastAsia="宋体"/>
          <w:sz w:val="24"/>
        </w:rPr>
        <w:t>About Sponsored ContentThis content was commissioned by Nikkei's Global Business Bureau.</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sia.nikkei.com/business/tech/semiconductors/sk-hynix-ceo-dismisses-memory-chip-oversupply-risks-sees-crunch-till-end-of-2030" TargetMode="External"/><Relationship Id="rId12" Type="http://schemas.openxmlformats.org/officeDocument/2006/relationships/hyperlink" Target="https://asia.nikkei.com/business/tech/semiconductors" TargetMode="External"/><Relationship Id="rId13" Type="http://schemas.openxmlformats.org/officeDocument/2006/relationships/hyperlink" Target="https://asia.nikkei.com/business/technology/artificial-intelligence" TargetMode="External"/><Relationship Id="rId14" Type="http://schemas.openxmlformats.org/officeDocument/2006/relationships/hyperlink" Target="https://asia.nikkei.com/business/technology/artificial-intelligence/sk-hynix-starts-construction-of-first-hbm-chip-packaging-plant-in-us" TargetMode="External"/><Relationship Id="rId15" Type="http://schemas.openxmlformats.org/officeDocument/2006/relationships/hyperlink" Target="https://asia.nikkei.com/business/tech/semiconductors/kioxia-to-invest-6.3bn-in-new-memory-production-facility-in-japan" TargetMode="External"/><Relationship Id="rId16" Type="http://schemas.openxmlformats.org/officeDocument/2006/relationships/hyperlink" Target="https://asia.nikkei.com/business/markets/ipo" TargetMode="External"/><Relationship Id="rId17" Type="http://schemas.openxmlformats.org/officeDocument/2006/relationships/hyperlink" Target="https://asia.nikkei.com/business/markets/ipo/ymtc-parent-seeks-4.9bn-shanghai-ipo-on-ai-memory-boom" TargetMode="External"/><Relationship Id="rId18" Type="http://schemas.openxmlformats.org/officeDocument/2006/relationships/hyperlink" Target="https://asia.nikkei.com/business/tech/semiconductors/samsung-s-record-79bn-shareholder-return-reflects-ai-boom-pressure" TargetMode="External"/><Relationship Id="rId19" Type="http://schemas.openxmlformats.org/officeDocument/2006/relationships/hyperlink" Target="https://asia.nikkei.com/business/tech/semiconductors/sk-hynix-announces-28.6bn-buyback-plan-to-boost-stock-price" TargetMode="External"/><Relationship Id="rId20" Type="http://schemas.openxmlformats.org/officeDocument/2006/relationships/hyperlink" Target="https://asia.nikkei.com/business/markets" TargetMode="External"/><Relationship Id="rId21" Type="http://schemas.openxmlformats.org/officeDocument/2006/relationships/hyperlink" Target="https://asia.nikkei.com/business/markets/sk-hynix-rallies-in-biggest-ever-foreign-share-sale-in-us" TargetMode="External"/><Relationship Id="rId22" Type="http://schemas.openxmlformats.org/officeDocument/2006/relationships/hyperlink" Target="https://asia.nikkei.com/business/tech/semiconductors/india-pushes-semiconductor-drive-as-experts-warn-of-latecomer-risks" TargetMode="External"/><Relationship Id="rId23" Type="http://schemas.openxmlformats.org/officeDocument/2006/relationships/hyperlink" Target="https://asia.nikkei.com/business/tech/semiconductors/powertech-eyes-world-s-first-panel-level-packaging-for-ai-chips-in-2027" TargetMode="External"/><Relationship Id="rId24" Type="http://schemas.openxmlformats.org/officeDocument/2006/relationships/hyperlink" Target="https://asia.nikkei.com/business/tech/semiconductors/nvidia-smashes-wall-street-expectations-on-strong-ai-chip-dem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 Hynix CEO dismisses memory chip oversupply risks, sees crunch till end of 2030</dc:title>
  <dc:subject/>
  <dc:creator>briefing-article-kb</dc:creator>
  <cp:keywords/>
  <dc:description>https://asia.nikkei.com/business/tech/semiconductors/sk-hynix-ceo-dismisses-memory-chip-oversupply-risks-sees-crunch-till-end-of-2030</dc:description>
  <cp:lastModifiedBy/>
  <cp:revision>1</cp:revision>
  <dcterms:created xsi:type="dcterms:W3CDTF">2013-12-23T23:15:00Z</dcterms:created>
  <dcterms:modified xsi:type="dcterms:W3CDTF">2013-12-23T23:15:00Z</dcterms:modified>
  <cp:category/>
</cp:coreProperties>
</file>