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B001-020</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Nikkei（Nikkei Asia - Tech）</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company ｜ 2026-08-27</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Japan's top banks regain access to Anthropic's Mythos AI after US freeze</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https://asia.nikkei.com/business/technology/artificial-intelligence/japan-s-top-banks-regain-access-to-anthropic-s-mythos-ai-after-us-freeze</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B001（2026-08-28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B001-020-Nikkei asia - tech -japans-top-banks-regain-access-to-anthropics-myt-202608.md</w:t>
            </w:r>
          </w:p>
        </w:tc>
      </w:tr>
    </w:tbl>
    <w:p/>
    <w:p>
      <w:pPr>
        <w:pStyle w:val="DocTitle"/>
      </w:pPr>
      <w:r>
        <w:t>Japan's top banks regain access to Anthropic's Mythos AI after US freeze</w:t>
      </w:r>
    </w:p>
    <w:p>
      <w:pPr>
        <w:pStyle w:val="DocBody"/>
      </w:pPr>
      <w:hyperlink r:id="rId12">
        <w:r>
          <w:rPr>
            <w:rFonts w:ascii="Times New Roman" w:hAnsi="Times New Roman" w:eastAsia="宋体"/>
            <w:color w:val="0563C1"/>
            <w:sz w:val="24"/>
            <w:u w:val="single"/>
          </w:rPr>
          <w:t>Artificial intelligence</w:t>
        </w:r>
      </w:hyperlink>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Body"/>
      </w:pPr>
      <w:r>
        <w:rPr>
          <w:rFonts w:ascii="Times New Roman" w:hAnsi="Times New Roman" w:eastAsia="宋体"/>
          <w:sz w:val="24"/>
        </w:rPr>
        <w:t>Access to Mythos has been limited since its release due to its ability to identify cybersecurity vulnerabilities. (Photo by Yohei Fukai)</w:t>
      </w:r>
    </w:p>
    <w:p>
      <w:pPr>
        <w:pStyle w:val="DocBody"/>
      </w:pPr>
      <w:r>
        <w:rPr>
          <w:rFonts w:ascii="Times New Roman" w:hAnsi="Times New Roman" w:eastAsia="宋体"/>
          <w:sz w:val="24"/>
        </w:rPr>
        <w:t>KEISUKE MIYAKAWA, YUKI NAKAMURA and KAI ISHIZAKI August 28, 2026 00:36 JST Listen English (Original)</w:t>
      </w:r>
    </w:p>
    <w:p>
      <w:pPr>
        <w:pStyle w:val="DocBody"/>
      </w:pPr>
      <w:r>
        <w:rPr>
          <w:rFonts w:ascii="Times New Roman" w:hAnsi="Times New Roman" w:eastAsia="宋体"/>
          <w:sz w:val="24"/>
        </w:rPr>
        <w:t>TOKYO -- Top Japanese banks have regained access to Anthropic's powerful Claude Mythos artificial intelligence model, Nikkei learned Thursday, after the U.S. government had ordered overseas access suspended in June over cybersecurity concerns.</w:t>
      </w:r>
    </w:p>
    <w:p>
      <w:pPr>
        <w:pStyle w:val="DocH1"/>
      </w:pPr>
      <w:r>
        <w:rPr>
          <w:rFonts w:ascii="Times New Roman" w:hAnsi="Times New Roman" w:eastAsia="宋体"/>
          <w:sz w:val="24"/>
        </w:rPr>
        <w:t>Read Next</w:t>
      </w:r>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Body"/>
      </w:pPr>
      <w:hyperlink r:id="rId13">
        <w:r>
          <w:rPr>
            <w:rFonts w:ascii="Times New Roman" w:hAnsi="Times New Roman" w:eastAsia="宋体"/>
            <w:color w:val="0563C1"/>
            <w:sz w:val="24"/>
            <w:u w:val="single"/>
          </w:rPr>
          <w:t>Cybersecurity</w:t>
        </w:r>
      </w:hyperlink>
      <w:r>
        <w:rPr>
          <w:rFonts w:ascii="Times New Roman" w:hAnsi="Times New Roman" w:eastAsia="宋体"/>
          <w:sz w:val="24"/>
        </w:rPr>
        <w:t xml:space="preserve"> </w:t>
      </w:r>
      <w:hyperlink r:id="rId14">
        <w:r>
          <w:rPr>
            <w:rFonts w:ascii="Times New Roman" w:hAnsi="Times New Roman" w:eastAsia="宋体"/>
            <w:color w:val="0563C1"/>
            <w:sz w:val="24"/>
            <w:u w:val="single"/>
          </w:rPr>
          <w:t>Japan pushes banks to broaden cybersecurity oversight as AI risks grow</w:t>
        </w:r>
      </w:hyperlink>
    </w:p>
    <w:p>
      <w:pPr>
        <w:pStyle w:val="DocBody"/>
        <w:ind w:left="765"/>
      </w:pPr>
      <w:hyperlink r:id="rId12">
        <w:r>
          <w:rPr>
            <w:rFonts w:ascii="Times New Roman" w:hAnsi="Times New Roman" w:eastAsia="宋体"/>
            <w:color w:val="0563C1"/>
            <w:sz w:val="24"/>
            <w:u w:val="single"/>
          </w:rPr>
          <w:t>Artificial intelligence</w:t>
        </w:r>
      </w:hyperlink>
      <w:r>
        <w:rPr>
          <w:rFonts w:ascii="Times New Roman" w:hAnsi="Times New Roman" w:eastAsia="宋体"/>
          <w:sz w:val="24"/>
        </w:rPr>
        <w:t xml:space="preserve"> </w:t>
      </w:r>
      <w:hyperlink r:id="rId15">
        <w:r>
          <w:rPr>
            <w:rFonts w:ascii="Times New Roman" w:hAnsi="Times New Roman" w:eastAsia="宋体"/>
            <w:color w:val="0563C1"/>
            <w:sz w:val="24"/>
            <w:u w:val="single"/>
          </w:rPr>
          <w:t>Japan to deploy stronger AI safeguards as model capabilities advance</w:t>
        </w:r>
      </w:hyperlink>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Body"/>
        <w:ind w:left="765"/>
      </w:pPr>
      <w:hyperlink r:id="rId12">
        <w:r>
          <w:rPr>
            <w:rFonts w:ascii="Times New Roman" w:hAnsi="Times New Roman" w:eastAsia="宋体"/>
            <w:color w:val="0563C1"/>
            <w:sz w:val="24"/>
            <w:u w:val="single"/>
          </w:rPr>
          <w:t>Artificial intelligence</w:t>
        </w:r>
      </w:hyperlink>
      <w:r>
        <w:rPr>
          <w:rFonts w:ascii="Times New Roman" w:hAnsi="Times New Roman" w:eastAsia="宋体"/>
          <w:sz w:val="24"/>
        </w:rPr>
        <w:t xml:space="preserve"> </w:t>
      </w:r>
      <w:hyperlink r:id="rId16">
        <w:r>
          <w:rPr>
            <w:rFonts w:ascii="Times New Roman" w:hAnsi="Times New Roman" w:eastAsia="宋体"/>
            <w:color w:val="0563C1"/>
            <w:sz w:val="24"/>
            <w:u w:val="single"/>
          </w:rPr>
          <w:t>China's Z.ai launches model it says rivals Anthropic's Mythos</w:t>
        </w:r>
      </w:hyperlink>
    </w:p>
    <w:p>
      <w:pPr>
        <w:jc w:val="center"/>
      </w:pPr>
      <w:r>
        <w:drawing>
          <wp:inline xmlns:a="http://schemas.openxmlformats.org/drawingml/2006/main" xmlns:pic="http://schemas.openxmlformats.org/drawingml/2006/picture">
            <wp:extent cx="2170800" cy="1219551"/>
            <wp:docPr id="1" name="Picture 1"/>
            <wp:cNvGraphicFramePr>
              <a:graphicFrameLocks noChangeAspect="1"/>
            </wp:cNvGraphicFramePr>
            <a:graphic>
              <a:graphicData uri="http://schemas.openxmlformats.org/drawingml/2006/picture">
                <pic:pic>
                  <pic:nvPicPr>
                    <pic:cNvPr id="0" name="75ebf42ff695247d.jpg"/>
                    <pic:cNvPicPr/>
                  </pic:nvPicPr>
                  <pic:blipFill>
                    <a:blip r:embed="rId17"/>
                    <a:stretch>
                      <a:fillRect/>
                    </a:stretch>
                  </pic:blipFill>
                  <pic:spPr>
                    <a:xfrm>
                      <a:off x="0" y="0"/>
                      <a:ext cx="2170800" cy="1219551"/>
                    </a:xfrm>
                    <a:prstGeom prst="rect"/>
                  </pic:spPr>
                </pic:pic>
              </a:graphicData>
            </a:graphic>
          </wp:inline>
        </w:drawing>
      </w:r>
    </w:p>
    <w:p>
      <w:pPr>
        <w:pStyle w:val="DocCaption"/>
      </w:pPr>
      <w:r>
        <w:t>图4  China's Z.ai launches model it says rivals Anthropic's Mythos</w:t>
      </w:r>
    </w:p>
    <w:p>
      <w:pPr>
        <w:pStyle w:val="DocBody"/>
        <w:ind w:left="765"/>
      </w:pPr>
      <w:hyperlink r:id="rId13">
        <w:r>
          <w:rPr>
            <w:rFonts w:ascii="Times New Roman" w:hAnsi="Times New Roman" w:eastAsia="宋体"/>
            <w:color w:val="0563C1"/>
            <w:sz w:val="24"/>
            <w:u w:val="single"/>
          </w:rPr>
          <w:t>Cybersecurity</w:t>
        </w:r>
      </w:hyperlink>
      <w:r>
        <w:rPr>
          <w:rFonts w:ascii="Times New Roman" w:hAnsi="Times New Roman" w:eastAsia="宋体"/>
          <w:sz w:val="24"/>
        </w:rPr>
        <w:t xml:space="preserve"> </w:t>
      </w:r>
      <w:hyperlink r:id="rId18">
        <w:r>
          <w:rPr>
            <w:rFonts w:ascii="Times New Roman" w:hAnsi="Times New Roman" w:eastAsia="宋体"/>
            <w:color w:val="0563C1"/>
            <w:sz w:val="24"/>
            <w:u w:val="single"/>
          </w:rPr>
          <w:t>Google, OpenAI, Meta, TikTok team up with Japan to fight scams</w:t>
        </w:r>
      </w:hyperlink>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Body"/>
        <w:ind w:left="765"/>
      </w:pPr>
      <w:hyperlink r:id="rId19">
        <w:r>
          <w:rPr>
            <w:rFonts w:ascii="Times New Roman" w:hAnsi="Times New Roman" w:eastAsia="宋体"/>
            <w:color w:val="0563C1"/>
            <w:sz w:val="24"/>
            <w:u w:val="single"/>
          </w:rPr>
          <w:t>Datawatch</w:t>
        </w:r>
      </w:hyperlink>
      <w:r>
        <w:rPr>
          <w:rFonts w:ascii="Times New Roman" w:hAnsi="Times New Roman" w:eastAsia="宋体"/>
          <w:sz w:val="24"/>
        </w:rPr>
        <w:t xml:space="preserve"> </w:t>
      </w:r>
      <w:hyperlink r:id="rId20">
        <w:r>
          <w:rPr>
            <w:rFonts w:ascii="Times New Roman" w:hAnsi="Times New Roman" w:eastAsia="宋体"/>
            <w:color w:val="0563C1"/>
            <w:sz w:val="24"/>
            <w:u w:val="single"/>
          </w:rPr>
          <w:t>AI makes cyberattacks too fast to fight</w:t>
        </w:r>
      </w:hyperlink>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Body"/>
        <w:ind w:left="765"/>
      </w:pPr>
      <w:hyperlink r:id="rId12">
        <w:r>
          <w:rPr>
            <w:rFonts w:ascii="Times New Roman" w:hAnsi="Times New Roman" w:eastAsia="宋体"/>
            <w:color w:val="0563C1"/>
            <w:sz w:val="24"/>
            <w:u w:val="single"/>
          </w:rPr>
          <w:t>Artificial intelligence</w:t>
        </w:r>
      </w:hyperlink>
      <w:r>
        <w:rPr>
          <w:rFonts w:ascii="Times New Roman" w:hAnsi="Times New Roman" w:eastAsia="宋体"/>
          <w:sz w:val="24"/>
        </w:rPr>
        <w:t xml:space="preserve"> </w:t>
      </w:r>
      <w:hyperlink r:id="rId21">
        <w:r>
          <w:rPr>
            <w:rFonts w:ascii="Times New Roman" w:hAnsi="Times New Roman" w:eastAsia="宋体"/>
            <w:color w:val="0563C1"/>
            <w:sz w:val="24"/>
            <w:u w:val="single"/>
          </w:rPr>
          <w:t>Japan eyes 'continuous' AI legal reforms to counter Mythos-level threats</w:t>
        </w:r>
      </w:hyperlink>
    </w:p>
    <w:p>
      <w:pPr>
        <w:jc w:val="center"/>
      </w:pPr>
      <w:r>
        <w:drawing>
          <wp:inline xmlns:a="http://schemas.openxmlformats.org/drawingml/2006/main" xmlns:pic="http://schemas.openxmlformats.org/drawingml/2006/picture">
            <wp:extent cx="2170800" cy="1219551"/>
            <wp:docPr id="2" name="Picture 2"/>
            <wp:cNvGraphicFramePr>
              <a:graphicFrameLocks noChangeAspect="1"/>
            </wp:cNvGraphicFramePr>
            <a:graphic>
              <a:graphicData uri="http://schemas.openxmlformats.org/drawingml/2006/picture">
                <pic:pic>
                  <pic:nvPicPr>
                    <pic:cNvPr id="0" name="799872e1343b716f.jpg"/>
                    <pic:cNvPicPr/>
                  </pic:nvPicPr>
                  <pic:blipFill>
                    <a:blip r:embed="rId22"/>
                    <a:stretch>
                      <a:fillRect/>
                    </a:stretch>
                  </pic:blipFill>
                  <pic:spPr>
                    <a:xfrm>
                      <a:off x="0" y="0"/>
                      <a:ext cx="2170800" cy="1219551"/>
                    </a:xfrm>
                    <a:prstGeom prst="rect"/>
                  </pic:spPr>
                </pic:pic>
              </a:graphicData>
            </a:graphic>
          </wp:inline>
        </w:drawing>
      </w:r>
    </w:p>
    <w:p>
      <w:pPr>
        <w:pStyle w:val="DocCaption"/>
      </w:pPr>
      <w:r>
        <w:t>图7  Japan eyes 'continuous' AI legal reforms to counter Mythos-level threats</w:t>
      </w:r>
    </w:p>
    <w:p>
      <w:pPr>
        <w:pStyle w:val="DocBody"/>
        <w:ind w:left="765"/>
      </w:pPr>
      <w:hyperlink r:id="rId23">
        <w:r>
          <w:rPr>
            <w:rFonts w:ascii="Times New Roman" w:hAnsi="Times New Roman" w:eastAsia="宋体"/>
            <w:color w:val="0563C1"/>
            <w:sz w:val="24"/>
            <w:u w:val="single"/>
          </w:rPr>
          <w:t>Technology</w:t>
        </w:r>
      </w:hyperlink>
      <w:r>
        <w:rPr>
          <w:rFonts w:ascii="Times New Roman" w:hAnsi="Times New Roman" w:eastAsia="宋体"/>
          <w:sz w:val="24"/>
        </w:rPr>
        <w:t xml:space="preserve"> </w:t>
      </w:r>
      <w:hyperlink r:id="rId24">
        <w:r>
          <w:rPr>
            <w:rFonts w:ascii="Times New Roman" w:hAnsi="Times New Roman" w:eastAsia="宋体"/>
            <w:color w:val="0563C1"/>
            <w:sz w:val="24"/>
            <w:u w:val="single"/>
          </w:rPr>
          <w:t>Japan left behind by US and China in AI era patent race</w:t>
        </w:r>
      </w:hyperlink>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H1"/>
      </w:pPr>
      <w:r>
        <w:rPr>
          <w:rFonts w:ascii="Times New Roman" w:hAnsi="Times New Roman" w:eastAsia="宋体"/>
          <w:sz w:val="24"/>
        </w:rPr>
        <w:t>Latest on Artificial intelligence</w:t>
      </w:r>
    </w:p>
    <w:p>
      <w:pPr>
        <w:pStyle w:val="DocBody"/>
        <w:ind w:left="765"/>
      </w:pPr>
      <w:hyperlink r:id="rId12">
        <w:r>
          <w:rPr>
            <w:rFonts w:ascii="Times New Roman" w:hAnsi="Times New Roman" w:eastAsia="宋体"/>
            <w:color w:val="0563C1"/>
            <w:sz w:val="24"/>
            <w:u w:val="single"/>
          </w:rPr>
          <w:t>Artificial intelligence</w:t>
        </w:r>
      </w:hyperlink>
      <w:r>
        <w:rPr>
          <w:rFonts w:ascii="Times New Roman" w:hAnsi="Times New Roman" w:eastAsia="宋体"/>
          <w:sz w:val="24"/>
        </w:rPr>
        <w:t xml:space="preserve"> </w:t>
      </w:r>
      <w:hyperlink r:id="rId25">
        <w:r>
          <w:rPr>
            <w:rFonts w:ascii="Times New Roman" w:hAnsi="Times New Roman" w:eastAsia="宋体"/>
            <w:color w:val="0563C1"/>
            <w:sz w:val="24"/>
            <w:u w:val="single"/>
          </w:rPr>
          <w:t>SK Hynix starts construction of first HBM chip packaging plant in US</w:t>
        </w:r>
      </w:hyperlink>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Body"/>
        <w:ind w:left="765"/>
      </w:pPr>
      <w:hyperlink r:id="rId12">
        <w:r>
          <w:rPr>
            <w:rFonts w:ascii="Times New Roman" w:hAnsi="Times New Roman" w:eastAsia="宋体"/>
            <w:color w:val="0563C1"/>
            <w:sz w:val="24"/>
            <w:u w:val="single"/>
          </w:rPr>
          <w:t>Artificial intelligence</w:t>
        </w:r>
      </w:hyperlink>
      <w:r>
        <w:rPr>
          <w:rFonts w:ascii="Times New Roman" w:hAnsi="Times New Roman" w:eastAsia="宋体"/>
          <w:sz w:val="24"/>
        </w:rPr>
        <w:t xml:space="preserve"> </w:t>
      </w:r>
      <w:hyperlink r:id="rId26">
        <w:r>
          <w:rPr>
            <w:rFonts w:ascii="Times New Roman" w:hAnsi="Times New Roman" w:eastAsia="宋体"/>
            <w:color w:val="0563C1"/>
            <w:sz w:val="24"/>
            <w:u w:val="single"/>
          </w:rPr>
          <w:t>Komatsu to triple size of US maintenance hub amid AI copper rush</w:t>
        </w:r>
      </w:hyperlink>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Body"/>
        <w:ind w:left="765"/>
      </w:pPr>
      <w:hyperlink r:id="rId12">
        <w:r>
          <w:rPr>
            <w:rFonts w:ascii="Times New Roman" w:hAnsi="Times New Roman" w:eastAsia="宋体"/>
            <w:color w:val="0563C1"/>
            <w:sz w:val="24"/>
            <w:u w:val="single"/>
          </w:rPr>
          <w:t>Artificial intelligence</w:t>
        </w:r>
      </w:hyperlink>
      <w:r>
        <w:rPr>
          <w:rFonts w:ascii="Times New Roman" w:hAnsi="Times New Roman" w:eastAsia="宋体"/>
          <w:sz w:val="24"/>
        </w:rPr>
        <w:t xml:space="preserve"> </w:t>
      </w:r>
      <w:hyperlink r:id="rId27">
        <w:r>
          <w:rPr>
            <w:rFonts w:ascii="Times New Roman" w:hAnsi="Times New Roman" w:eastAsia="宋体"/>
            <w:color w:val="0563C1"/>
            <w:sz w:val="24"/>
            <w:u w:val="single"/>
          </w:rPr>
          <w:t>How Honda pit AI agents against each other to cut development times</w:t>
        </w:r>
      </w:hyperlink>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H1"/>
      </w:pPr>
      <w:r>
        <w:rPr>
          <w:rFonts w:ascii="Times New Roman" w:hAnsi="Times New Roman" w:eastAsia="宋体"/>
          <w:sz w:val="24"/>
        </w:rPr>
        <w:t>Sponsored Content</w:t>
      </w:r>
    </w:p>
    <w:p>
      <w:pPr>
        <w:pStyle w:val="DocH1"/>
      </w:pPr>
      <w:r>
        <w:rPr>
          <w:rFonts w:ascii="Times New Roman" w:hAnsi="Times New Roman" w:eastAsia="宋体"/>
          <w:sz w:val="24"/>
        </w:rPr>
        <w:t>About Sponsored ContentThis content was commissioned by Nikkei's Global Business Bureau.</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B001-020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sia.nikkei.com/business/technology/artificial-intelligence/japan-s-top-banks-regain-access-to-anthropic-s-mythos-ai-after-us-freeze" TargetMode="External"/><Relationship Id="rId12" Type="http://schemas.openxmlformats.org/officeDocument/2006/relationships/hyperlink" Target="https://asia.nikkei.com/business/technology/artificial-intelligence" TargetMode="External"/><Relationship Id="rId13" Type="http://schemas.openxmlformats.org/officeDocument/2006/relationships/hyperlink" Target="https://asia.nikkei.com/spotlight/cybersecurity" TargetMode="External"/><Relationship Id="rId14" Type="http://schemas.openxmlformats.org/officeDocument/2006/relationships/hyperlink" Target="https://asia.nikkei.com/spotlight/cybersecurity/japan-pushes-banks-to-broaden-cybersecurity-oversight-as-ai-risks-grow" TargetMode="External"/><Relationship Id="rId15" Type="http://schemas.openxmlformats.org/officeDocument/2006/relationships/hyperlink" Target="https://asia.nikkei.com/business/technology/artificial-intelligence/japan-to-deploy-stronger-ai-safeguards-as-model-capabilities-advance" TargetMode="External"/><Relationship Id="rId16" Type="http://schemas.openxmlformats.org/officeDocument/2006/relationships/hyperlink" Target="https://asia.nikkei.com/business/technology/artificial-intelligence/china-s-z.ai-launches-model-it-says-rivals-anthropic-s-mythos" TargetMode="External"/><Relationship Id="rId17" Type="http://schemas.openxmlformats.org/officeDocument/2006/relationships/image" Target="media/image1.jpg"/><Relationship Id="rId18" Type="http://schemas.openxmlformats.org/officeDocument/2006/relationships/hyperlink" Target="https://asia.nikkei.com/spotlight/cybersecurity/google-openai-meta-tiktok-team-up-with-japan-to-fight-scams" TargetMode="External"/><Relationship Id="rId19" Type="http://schemas.openxmlformats.org/officeDocument/2006/relationships/hyperlink" Target="https://asia.nikkei.com/spotlight/datawatch" TargetMode="External"/><Relationship Id="rId20" Type="http://schemas.openxmlformats.org/officeDocument/2006/relationships/hyperlink" Target="https://asia.nikkei.com/spotlight/datawatch/ai-makes-cyberattacks-too-fast-to-fight" TargetMode="External"/><Relationship Id="rId21" Type="http://schemas.openxmlformats.org/officeDocument/2006/relationships/hyperlink" Target="https://asia.nikkei.com/business/technology/artificial-intelligence/japan-eyes-continuous-ai-legal-reforms-to-counter-mythos-level-threats" TargetMode="External"/><Relationship Id="rId22" Type="http://schemas.openxmlformats.org/officeDocument/2006/relationships/image" Target="media/image2.jpg"/><Relationship Id="rId23" Type="http://schemas.openxmlformats.org/officeDocument/2006/relationships/hyperlink" Target="https://asia.nikkei.com/business/technology" TargetMode="External"/><Relationship Id="rId24" Type="http://schemas.openxmlformats.org/officeDocument/2006/relationships/hyperlink" Target="https://asia.nikkei.com/business/technology/japan-left-behind-by-us-and-china-in-ai-era-patent-race" TargetMode="External"/><Relationship Id="rId25" Type="http://schemas.openxmlformats.org/officeDocument/2006/relationships/hyperlink" Target="https://asia.nikkei.com/business/technology/artificial-intelligence/sk-hynix-starts-construction-of-first-hbm-chip-packaging-plant-in-us" TargetMode="External"/><Relationship Id="rId26" Type="http://schemas.openxmlformats.org/officeDocument/2006/relationships/hyperlink" Target="https://asia.nikkei.com/business/technology/artificial-intelligence/komatsu-to-triple-size-of-us-maintenance-hub-amid-ai-copper-rush" TargetMode="External"/><Relationship Id="rId27" Type="http://schemas.openxmlformats.org/officeDocument/2006/relationships/hyperlink" Target="https://asia.nikkei.com/business/technology/artificial-intelligence/how-honda-pit-ai-agents-against-each-other-to-cut-development-tim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Japan's top banks regain access to Anthropic's Mythos AI after US freeze</dc:title>
  <dc:subject/>
  <dc:creator>briefing-article-kb</dc:creator>
  <cp:keywords/>
  <dc:description>https://asia.nikkei.com/business/technology/artificial-intelligence/japan-s-top-banks-regain-access-to-anthropic-s-mythos-ai-after-us-freeze</dc:description>
  <cp:lastModifiedBy/>
  <cp:revision>1</cp:revision>
  <dcterms:created xsi:type="dcterms:W3CDTF">2013-12-23T23:15:00Z</dcterms:created>
  <dcterms:modified xsi:type="dcterms:W3CDTF">2013-12-23T23:15:00Z</dcterms:modified>
  <cp:category/>
</cp:coreProperties>
</file>