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B002-020</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Leveraging Large Language Models for Systematic Literature Review of Disease Spread Models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https://arxiv.org/abs/2608.26150</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B002-020-Arxiv - computer science ai -leveraging-large-language-models-for-systematic-202608.md</w:t>
            </w:r>
          </w:p>
        </w:tc>
      </w:tr>
    </w:tbl>
    <w:p/>
    <w:p>
      <w:pPr>
        <w:pStyle w:val="DocTitle"/>
      </w:pPr>
      <w:r>
        <w:t>Leveraging Large Language Models for Systematic Literature Review of Disease Spread Models</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arXiv:2608.26150</w:t>
      </w:r>
      <w:r>
        <w:rPr>
          <w:rFonts w:ascii="Times New Roman" w:hAnsi="Times New Roman" w:eastAsia="宋体"/>
          <w:sz w:val="24"/>
        </w:rPr>
        <w:t xml:space="preserve"> (cs)</w:t>
      </w:r>
    </w:p>
    <w:p>
      <w:pPr>
        <w:pStyle w:val="DocBody"/>
      </w:pPr>
      <w:r>
        <w:rPr>
          <w:rFonts w:ascii="Times New Roman" w:hAnsi="Times New Roman" w:eastAsia="宋体"/>
          <w:sz w:val="24"/>
        </w:rPr>
        <w:t>[Submitted on 1 Jul 2026]</w:t>
      </w:r>
    </w:p>
    <w:p>
      <w:pPr>
        <w:pStyle w:val="DocH1"/>
      </w:pPr>
      <w:r>
        <w:rPr>
          <w:rFonts w:ascii="Times New Roman" w:hAnsi="Times New Roman" w:eastAsia="宋体"/>
          <w:sz w:val="24"/>
        </w:rPr>
        <w:t>Title:Leveraging Large Language Models for Systematic Literature Review of Disease Spread Models</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Orhan Yagizer Cinar</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Timur Emre Ozkose</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Emma Von Hoene</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Amira Roess</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Taylor Anderson</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Hamdi Kavak</w:t>
        </w:r>
      </w:hyperlink>
    </w:p>
    <w:p>
      <w:pPr>
        <w:pStyle w:val="DocBody"/>
      </w:pPr>
      <w:r>
        <w:rPr>
          <w:rFonts w:ascii="Times New Roman" w:hAnsi="Times New Roman" w:eastAsia="宋体"/>
          <w:sz w:val="24"/>
        </w:rPr>
        <w:t xml:space="preserve">View a PDF of the paper titled Leveraging Large Language Models for Systematic Literature Review of Disease Spread Models, by Orhan Yagizer Cinar and 5 other authors </w:t>
      </w:r>
      <w:hyperlink r:id="rId19">
        <w:r>
          <w:rPr>
            <w:rFonts w:ascii="Times New Roman" w:hAnsi="Times New Roman" w:eastAsia="宋体"/>
            <w:color w:val="0563C1"/>
            <w:sz w:val="24"/>
            <w:u w:val="single"/>
          </w:rPr>
          <w:t>View PDF</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HTML (experimental)</w:t>
        </w:r>
      </w:hyperlink>
    </w:p>
    <w:p>
      <w:pPr>
        <w:pStyle w:val="DocBody"/>
        <w:ind w:left="510"/>
      </w:pPr>
      <w:r>
        <w:rPr>
          <w:rFonts w:ascii="Times New Roman" w:hAnsi="Times New Roman" w:eastAsia="宋体"/>
          <w:sz w:val="24"/>
        </w:rPr>
        <w:t>Abstract:Recent advancements in Large Language Models (LLMs) have created new opportunities to streamline and potentially automate many research processes, including systematic literature reviews (SLRs). This study reports an LLM pipeline development for extracting model-relevant information from 536 peer-reviewed agent-based modeling papers. We compare the results with those of a human-conducted SLR. Our results show paper-level accuracies of approximately 77.95% for GPT-4.1 and 81.67% for GPT-5.0. Field-level accuracy ranges from 32.40% to 100.00%, with more complex or subjective fields performing less reliably. Importantly, we find that agreement between LLMs is a potential indicator of output quality: low agreement may signal hallucinations, whereas high agreement combined with low accuracy may point to noise or errors in the human dataset. Overall, our study provides practical insights into prompt development and highlights both the potential and limitations of using LLMs for full-scale SLRs in the modeling and simulation domain.</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Comments:To be published in the Winter Simulation Conference 2026</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Subjects:</w:t>
            </w:r>
          </w:p>
        </w:tc>
        <w:tc>
          <w:tcPr>
            <w:tcW w:type="dxa" w:w="4156"/>
          </w:tcPr>
          <w:p>
            <w:pPr>
              <w:spacing w:line="276" w:lineRule="auto" w:after="40"/>
            </w:pPr>
            <w:r>
              <w:rPr>
                <w:rFonts w:ascii="Times New Roman" w:hAnsi="Times New Roman" w:eastAsia="宋体"/>
                <w:b w:val="0"/>
                <w:sz w:val="21"/>
              </w:rPr>
              <w:t>Artificial Intelligence (cs.AI); Digital Libraries (cs.DL); Information Retrieval (cs.IR)</w:t>
            </w:r>
          </w:p>
        </w:tc>
      </w:tr>
      <w:tr>
        <w:tc>
          <w:tcPr>
            <w:tcW w:type="dxa" w:w="4156"/>
          </w:tcPr>
          <w:p>
            <w:pPr>
              <w:spacing w:line="276" w:lineRule="auto" w:after="40"/>
            </w:pPr>
            <w:r>
              <w:rPr>
                <w:rFonts w:ascii="Times New Roman" w:hAnsi="Times New Roman" w:eastAsia="宋体"/>
                <w:b w:val="0"/>
                <w:sz w:val="21"/>
              </w:rPr>
              <w:t>MSC classes:</w:t>
            </w:r>
          </w:p>
        </w:tc>
        <w:tc>
          <w:tcPr>
            <w:tcW w:type="dxa" w:w="4156"/>
          </w:tcPr>
          <w:p>
            <w:pPr>
              <w:spacing w:line="276" w:lineRule="auto" w:after="40"/>
            </w:pPr>
            <w:r>
              <w:rPr>
                <w:rFonts w:ascii="Times New Roman" w:hAnsi="Times New Roman" w:eastAsia="宋体"/>
                <w:b w:val="0"/>
                <w:sz w:val="21"/>
              </w:rPr>
              <w:t>68T50</w:t>
            </w:r>
          </w:p>
        </w:tc>
      </w:tr>
      <w:tr>
        <w:tc>
          <w:tcPr>
            <w:tcW w:type="dxa" w:w="4156"/>
          </w:tcPr>
          <w:p>
            <w:pPr>
              <w:spacing w:line="276" w:lineRule="auto" w:after="40"/>
            </w:pPr>
            <w:r>
              <w:rPr>
                <w:rFonts w:ascii="Times New Roman" w:hAnsi="Times New Roman" w:eastAsia="宋体"/>
                <w:b w:val="0"/>
                <w:sz w:val="21"/>
              </w:rPr>
              <w:t>ACM classes:</w:t>
            </w:r>
          </w:p>
        </w:tc>
        <w:tc>
          <w:tcPr>
            <w:tcW w:type="dxa" w:w="4156"/>
          </w:tcPr>
          <w:p>
            <w:pPr>
              <w:spacing w:line="276" w:lineRule="auto" w:after="40"/>
            </w:pPr>
            <w:r>
              <w:rPr>
                <w:rFonts w:ascii="Times New Roman" w:hAnsi="Times New Roman" w:eastAsia="宋体"/>
                <w:b w:val="0"/>
                <w:sz w:val="21"/>
              </w:rPr>
              <w:t>I.2.7</w:t>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arXiv:2608.26150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arXiv:2608.26150v1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https://doi.org/10.48550/arXiv.2608.26150 arXiv-issued DOI via DataCite</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Hamdi Kavak [</w:t>
      </w:r>
      <w:hyperlink r:id="rId21">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Wed, 1 Jul 2026 15:15:16 UTC (528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Leveraging Large Language Models for Systematic Literature Review of Disease Spread Models, by Orhan Yagizer Cinar and 5 other authors</w:t>
      </w:r>
    </w:p>
    <w:p>
      <w:pPr>
        <w:pStyle w:val="DocBody"/>
        <w:ind w:left="765"/>
      </w:pPr>
      <w:hyperlink r:id="rId19">
        <w:r>
          <w:rPr>
            <w:rFonts w:ascii="Times New Roman" w:hAnsi="Times New Roman" w:eastAsia="宋体"/>
            <w:color w:val="0563C1"/>
            <w:sz w:val="24"/>
            <w:u w:val="single"/>
          </w:rPr>
          <w:t>View PDF</w:t>
        </w:r>
      </w:hyperlink>
    </w:p>
    <w:p>
      <w:pPr>
        <w:pStyle w:val="DocBody"/>
        <w:ind w:left="765"/>
      </w:pPr>
      <w:hyperlink r:id="rId20">
        <w:r>
          <w:rPr>
            <w:rFonts w:ascii="Times New Roman" w:hAnsi="Times New Roman" w:eastAsia="宋体"/>
            <w:color w:val="0563C1"/>
            <w:sz w:val="24"/>
            <w:u w:val="single"/>
          </w:rPr>
          <w:t>HTML (experimental)</w:t>
        </w:r>
      </w:hyperlink>
    </w:p>
    <w:p>
      <w:pPr>
        <w:pStyle w:val="DocBody"/>
        <w:ind w:left="765"/>
      </w:pPr>
      <w:hyperlink r:id="rId22">
        <w:r>
          <w:rPr>
            <w:rFonts w:ascii="Times New Roman" w:hAnsi="Times New Roman" w:eastAsia="宋体"/>
            <w:color w:val="0563C1"/>
            <w:sz w:val="24"/>
            <w:u w:val="single"/>
          </w:rPr>
          <w:t xml:space="preserve">TeX Source </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23">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24">
        <w:r>
          <w:rPr>
            <w:rFonts w:ascii="Times New Roman" w:hAnsi="Times New Roman" w:eastAsia="宋体"/>
            <w:color w:val="0563C1"/>
            <w:sz w:val="24"/>
            <w:u w:val="single"/>
          </w:rPr>
          <w:t>next &gt;</w:t>
        </w:r>
      </w:hyperlink>
    </w:p>
    <w:p>
      <w:pPr>
        <w:pStyle w:val="DocBody"/>
      </w:pPr>
      <w:hyperlink r:id="rId25">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6">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7">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 # References &amp; Citations</w:t>
      </w:r>
    </w:p>
    <w:p>
      <w:pPr>
        <w:pStyle w:val="DocBody"/>
        <w:ind w:left="765"/>
      </w:pPr>
      <w:hyperlink r:id="rId28">
        <w:r>
          <w:rPr>
            <w:rFonts w:ascii="Times New Roman" w:hAnsi="Times New Roman" w:eastAsia="宋体"/>
            <w:color w:val="0563C1"/>
            <w:sz w:val="24"/>
            <w:u w:val="single"/>
          </w:rPr>
          <w:t>NASA ADS</w:t>
        </w:r>
      </w:hyperlink>
    </w:p>
    <w:p>
      <w:pPr>
        <w:pStyle w:val="DocBody"/>
        <w:ind w:left="765"/>
      </w:pPr>
      <w:hyperlink r:id="rId29">
        <w:r>
          <w:rPr>
            <w:rFonts w:ascii="Times New Roman" w:hAnsi="Times New Roman" w:eastAsia="宋体"/>
            <w:color w:val="0563C1"/>
            <w:sz w:val="24"/>
            <w:u w:val="single"/>
          </w:rPr>
          <w:t>Google Scholar</w:t>
        </w:r>
      </w:hyperlink>
    </w:p>
    <w:p>
      <w:pPr>
        <w:pStyle w:val="DocBody"/>
        <w:ind w:left="765"/>
      </w:pPr>
      <w:hyperlink r:id="rId30">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31">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32">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3">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4">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5">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6">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37">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38">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39">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40">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41">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42">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3">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4">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5">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6">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47">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48">
        <w:r>
          <w:rPr>
            <w:rFonts w:ascii="Times New Roman" w:hAnsi="Times New Roman" w:eastAsia="宋体"/>
            <w:color w:val="0563C1"/>
            <w:sz w:val="24"/>
            <w:u w:val="single"/>
          </w:rPr>
          <w:t>What is MathJax?</w:t>
        </w:r>
      </w:hyperlink>
      <w:r>
        <w:rPr>
          <w:rFonts w:ascii="Times New Roman" w:hAnsi="Times New Roman" w:eastAsia="宋体"/>
          <w:sz w:val="24"/>
        </w:rPr>
        <w:t>)</w:t>
      </w:r>
    </w:p>
    <w:p>
      <w:pPr>
        <w:pStyle w:val="DocBody"/>
      </w:pPr>
      <w:r>
        <w:rPr>
          <w:rFonts w:ascii="Times New Roman" w:hAnsi="Times New Roman" w:eastAsia="宋体"/>
          <w:sz w:val="24"/>
        </w:rPr>
        <w:t>*[MSC]: Mathematical Subject Classification *[ACM]: Association of Computing Machinery Classification</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50"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Cinar,+O+Y" TargetMode="External"/><Relationship Id="rId14" Type="http://schemas.openxmlformats.org/officeDocument/2006/relationships/hyperlink" Target="https://arxiv.org/search/cs?searchtype=author&amp;query=Ozkose,+T+E" TargetMode="External"/><Relationship Id="rId15" Type="http://schemas.openxmlformats.org/officeDocument/2006/relationships/hyperlink" Target="https://arxiv.org/search/cs?searchtype=author&amp;query=Von+Hoene,+E" TargetMode="External"/><Relationship Id="rId16" Type="http://schemas.openxmlformats.org/officeDocument/2006/relationships/hyperlink" Target="https://arxiv.org/search/cs?searchtype=author&amp;query=Roess,+A" TargetMode="External"/><Relationship Id="rId17" Type="http://schemas.openxmlformats.org/officeDocument/2006/relationships/hyperlink" Target="https://arxiv.org/search/cs?searchtype=author&amp;query=Anderson,+T" TargetMode="External"/><Relationship Id="rId18" Type="http://schemas.openxmlformats.org/officeDocument/2006/relationships/hyperlink" Target="https://arxiv.org/search/cs?searchtype=author&amp;query=Kavak,+H" TargetMode="External"/><Relationship Id="rId19" Type="http://schemas.openxmlformats.org/officeDocument/2006/relationships/hyperlink" Target="https://arxiv.org/pdf/2608.26150" TargetMode="External"/><Relationship Id="rId20" Type="http://schemas.openxmlformats.org/officeDocument/2006/relationships/hyperlink" Target="https://arxiv.org/html/2608.26150v1" TargetMode="External"/><Relationship Id="rId21" Type="http://schemas.openxmlformats.org/officeDocument/2006/relationships/hyperlink" Target="https://arxiv.org/show-email/415a5f8d/2608.26150" TargetMode="External"/><Relationship Id="rId22" Type="http://schemas.openxmlformats.org/officeDocument/2006/relationships/hyperlink" Target="https://arxiv.org/src/2608.26150" TargetMode="External"/><Relationship Id="rId23" Type="http://schemas.openxmlformats.org/officeDocument/2006/relationships/hyperlink" Target="https://arxiv.org/prevnext?id=2608.26150&amp;function=prev&amp;context=cs.AI" TargetMode="External"/><Relationship Id="rId24" Type="http://schemas.openxmlformats.org/officeDocument/2006/relationships/hyperlink" Target="https://arxiv.org/prevnext?id=2608.26150&amp;function=next&amp;context=cs.AI" TargetMode="External"/><Relationship Id="rId25" Type="http://schemas.openxmlformats.org/officeDocument/2006/relationships/hyperlink" Target="https://arxiv.org/list/cs.AI/new" TargetMode="External"/><Relationship Id="rId26" Type="http://schemas.openxmlformats.org/officeDocument/2006/relationships/hyperlink" Target="https://arxiv.org/list/cs.AI/recent" TargetMode="External"/><Relationship Id="rId27" Type="http://schemas.openxmlformats.org/officeDocument/2006/relationships/hyperlink" Target="https://arxiv.org/list/cs.AI/2026-08" TargetMode="External"/><Relationship Id="rId28" Type="http://schemas.openxmlformats.org/officeDocument/2006/relationships/hyperlink" Target="https://ui.adsabs.harvard.edu/abs/arXiv:2608.26150" TargetMode="External"/><Relationship Id="rId29" Type="http://schemas.openxmlformats.org/officeDocument/2006/relationships/hyperlink" Target="https://scholar.google.com/scholar_lookup?arxiv_id=2608.26150" TargetMode="External"/><Relationship Id="rId30" Type="http://schemas.openxmlformats.org/officeDocument/2006/relationships/hyperlink" Target="https://api.semanticscholar.org/arXiv:2608.26150" TargetMode="External"/><Relationship Id="rId31" Type="http://schemas.openxmlformats.org/officeDocument/2006/relationships/hyperlink" Target="https://info.arxiv.org/labs/showcase.html#arxiv-bibliographic-explorer" TargetMode="External"/><Relationship Id="rId32" Type="http://schemas.openxmlformats.org/officeDocument/2006/relationships/hyperlink" Target="https://www.connectedpapers.com/about" TargetMode="External"/><Relationship Id="rId33" Type="http://schemas.openxmlformats.org/officeDocument/2006/relationships/hyperlink" Target="https://www.litmaps.co/" TargetMode="External"/><Relationship Id="rId34" Type="http://schemas.openxmlformats.org/officeDocument/2006/relationships/hyperlink" Target="https://www.scite.ai/" TargetMode="External"/><Relationship Id="rId35" Type="http://schemas.openxmlformats.org/officeDocument/2006/relationships/hyperlink" Target="https://alphaxiv.org/" TargetMode="External"/><Relationship Id="rId36" Type="http://schemas.openxmlformats.org/officeDocument/2006/relationships/hyperlink" Target="https://www.catalyzex.com" TargetMode="External"/><Relationship Id="rId37" Type="http://schemas.openxmlformats.org/officeDocument/2006/relationships/hyperlink" Target="https://dagshub.com/" TargetMode="External"/><Relationship Id="rId38" Type="http://schemas.openxmlformats.org/officeDocument/2006/relationships/hyperlink" Target="http://gotit.pub/faq" TargetMode="External"/><Relationship Id="rId39" Type="http://schemas.openxmlformats.org/officeDocument/2006/relationships/hyperlink" Target="https://huggingface.co/huggingface" TargetMode="External"/><Relationship Id="rId40" Type="http://schemas.openxmlformats.org/officeDocument/2006/relationships/hyperlink" Target="https://sciencecast.org/welcome" TargetMode="External"/><Relationship Id="rId41" Type="http://schemas.openxmlformats.org/officeDocument/2006/relationships/hyperlink" Target="https://replicate.com/docs/arxiv/about" TargetMode="External"/><Relationship Id="rId42" Type="http://schemas.openxmlformats.org/officeDocument/2006/relationships/hyperlink" Target="https://huggingface.co/docs/hub/spaces" TargetMode="External"/><Relationship Id="rId43" Type="http://schemas.openxmlformats.org/officeDocument/2006/relationships/hyperlink" Target="https://txyz.ai" TargetMode="External"/><Relationship Id="rId44" Type="http://schemas.openxmlformats.org/officeDocument/2006/relationships/hyperlink" Target="https://influencemap.cmlab.dev/" TargetMode="External"/><Relationship Id="rId45" Type="http://schemas.openxmlformats.org/officeDocument/2006/relationships/hyperlink" Target="https://core.ac.uk/services/recommender" TargetMode="External"/><Relationship Id="rId46" Type="http://schemas.openxmlformats.org/officeDocument/2006/relationships/hyperlink" Target="https://info.arxiv.org/labs/index.html" TargetMode="External"/><Relationship Id="rId47" Type="http://schemas.openxmlformats.org/officeDocument/2006/relationships/hyperlink" Target="https://arxiv.org/auth/show-endorsers/2608.26150" TargetMode="External"/><Relationship Id="rId48"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Leveraging Large Language Models for Systematic Literature Review of Disease Spread Models</dc:title>
  <dc:subject/>
  <dc:creator>briefing-article-kb</dc:creator>
  <cp:keywords/>
  <dc:description>https://arxiv.org/abs/2608.26150</dc:description>
  <cp:lastModifiedBy/>
  <cp:revision>1</cp:revision>
  <dcterms:created xsi:type="dcterms:W3CDTF">2013-12-23T23:15:00Z</dcterms:created>
  <dcterms:modified xsi:type="dcterms:W3CDTF">2013-12-23T23:15:00Z</dcterms:modified>
  <cp:category/>
</cp:coreProperties>
</file>