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B003-003</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ITIF（ITIF - Information Technology &amp; Innovation Foundation）</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AI’s Frontier Is Moving. Its Legal Definition Should Too</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https://itif.org/publications/2026/08/28/ais-frontier-is-moving-its-legal-definition-should-too/</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B003-003-Itif - information technology &amp; innovation foundation -ais-frontier-is-moving-its-legal-definition-shou-202608.md</w:t>
            </w:r>
          </w:p>
        </w:tc>
      </w:tr>
    </w:tbl>
    <w:p/>
    <w:p>
      <w:pPr>
        <w:pStyle w:val="DocTitle"/>
      </w:pPr>
      <w:r>
        <w:t>AI’s Frontier Is Moving. Its Legal Definition Should Too</w:t>
      </w:r>
    </w:p>
    <w:p>
      <w:pPr>
        <w:pStyle w:val="DocH1"/>
      </w:pPr>
      <w:r>
        <w:rPr>
          <w:rFonts w:ascii="Times New Roman" w:hAnsi="Times New Roman" w:eastAsia="宋体"/>
          <w:sz w:val="24"/>
        </w:rPr>
        <w:t>Full Report (PDF followed)</w:t>
      </w:r>
    </w:p>
    <w:p>
      <w:pPr>
        <w:pStyle w:val="DocBody"/>
        <w:ind w:left="510"/>
      </w:pPr>
      <w:r>
        <w:rPr>
          <w:rFonts w:ascii="Times New Roman" w:hAnsi="Times New Roman" w:eastAsia="宋体"/>
          <w:sz w:val="24"/>
        </w:rPr>
        <w:t>Source PDF: https://obernolte.house.gov/sites/evo-subsites/obernolte.house.gov/files/evo-media-document/the-great-american-ai-act-discussion-draft-website-compressed-compressed.pdf</w:t>
      </w:r>
    </w:p>
    <w:p>
      <w:pPr>
        <w:pStyle w:val="DocBody"/>
        <w:ind w:left="510"/>
      </w:pPr>
      <w:r>
        <w:rPr>
          <w:rFonts w:ascii="Times New Roman" w:hAnsi="Times New Roman" w:eastAsia="宋体"/>
          <w:sz w:val="24"/>
        </w:rPr>
        <w:t>抓取自介绍页: https://itif.org/publications/2026/08/28/ais-frontier-is-moving-its-legal-definition-should-too/</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[DISCUSSION DRAFT] 119TH CONGRESS 2D SESSION H.   R.   ll To [</w:t>
      </w:r>
      <w:r>
        <w:rPr>
          <w:rFonts w:ascii="Times New Roman" w:hAnsi="Times New Roman" w:eastAsia="宋体"/>
          <w:b/>
          <w:sz w:val="24"/>
        </w:rPr>
        <w:t>] IN THE HOUSE OF REPRESENTATIVES Mr. OBERNOLTE (for himself, Mrs. TRAHAN) introduced the following bill; which was referred to the Committee on ________________________ A  BILL To [</w:t>
      </w:r>
      <w:r>
        <w:rPr>
          <w:rFonts w:ascii="Times New Roman" w:hAnsi="Times New Roman" w:eastAsia="宋体"/>
          <w:sz w:val="24"/>
        </w:rPr>
        <w:t>] Be it enacted by the Senate and House of Representa- 2 tives of the United States of America in Congress assembled, 3 SECTION 1. SHORT TITLE.</w:t>
      </w:r>
    </w:p>
    <w:p>
      <w:pPr>
        <w:pStyle w:val="DocBody"/>
      </w:pPr>
      <w:r>
        <w:rPr>
          <w:rFonts w:ascii="Times New Roman" w:hAnsi="Times New Roman" w:eastAsia="宋体"/>
          <w:sz w:val="24"/>
        </w:rPr>
        <w:t>(a) SHORT  TITLE.—This Act may be cited as the 5 ‘‘Great American Artificial Intelligence Act of 2026’’.</w:t>
      </w:r>
    </w:p>
    <w:p>
      <w:pPr>
        <w:pStyle w:val="DocBody"/>
      </w:pPr>
      <w:r>
        <w:rPr>
          <w:rFonts w:ascii="Times New Roman" w:hAnsi="Times New Roman" w:eastAsia="宋体"/>
          <w:sz w:val="24"/>
        </w:rPr>
        <w:t>(b) TABLE OF CONTENTS.—The table of contents for 7 this Act is as follows:</w:t>
      </w:r>
    </w:p>
    <w:p>
      <w:pPr>
        <w:pStyle w:val="DocBody"/>
      </w:pPr>
      <w:r>
        <w:rPr>
          <w:rFonts w:ascii="Times New Roman" w:hAnsi="Times New Roman" w:eastAsia="宋体"/>
          <w:sz w:val="24"/>
        </w:rPr>
        <w:t>Sec. 1. Short title.</w:t>
      </w:r>
    </w:p>
    <w:p>
      <w:pPr>
        <w:pStyle w:val="DocBody"/>
      </w:pPr>
      <w:r>
        <w:rPr>
          <w:rFonts w:ascii="Times New Roman" w:hAnsi="Times New Roman" w:eastAsia="宋体"/>
          <w:sz w:val="24"/>
        </w:rPr>
        <w:t>TITLE I—FRONTIER ARTIFICIAL INTELLIGENCE GOVERNANCE Subtitle A—Definitions and the Center for AI Standards and Innovation Sec. 101. Definitions.</w:t>
      </w:r>
    </w:p>
    <w:p>
      <w:pPr>
        <w:pStyle w:val="DocBody"/>
      </w:pPr>
      <w:r>
        <w:rPr>
          <w:rFonts w:ascii="Times New Roman" w:hAnsi="Times New Roman" w:eastAsia="宋体"/>
          <w:sz w:val="24"/>
        </w:rPr>
        <w:t>Sec. 102. Center for AI Standards and Innovation.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Subtitle B—Transparency, Independent Verification, and Whistleblower Protections Sec. 111. Transparency in frontier artificial intelligence.</w:t>
      </w:r>
    </w:p>
    <w:p>
      <w:pPr>
        <w:pStyle w:val="DocBody"/>
      </w:pPr>
      <w:r>
        <w:rPr>
          <w:rFonts w:ascii="Times New Roman" w:hAnsi="Times New Roman" w:eastAsia="宋体"/>
          <w:sz w:val="24"/>
        </w:rPr>
        <w:t>Sec. 112. Independent verification organization audits and assessments.</w:t>
      </w:r>
    </w:p>
    <w:p>
      <w:pPr>
        <w:pStyle w:val="DocBody"/>
      </w:pPr>
      <w:r>
        <w:rPr>
          <w:rFonts w:ascii="Times New Roman" w:hAnsi="Times New Roman" w:eastAsia="宋体"/>
          <w:sz w:val="24"/>
        </w:rPr>
        <w:t>Sec. 113. Anti-retaliation protection for AI whistleblowers.</w:t>
      </w:r>
    </w:p>
    <w:p>
      <w:pPr>
        <w:pStyle w:val="DocBody"/>
      </w:pPr>
      <w:r>
        <w:rPr>
          <w:rFonts w:ascii="Times New Roman" w:hAnsi="Times New Roman" w:eastAsia="宋体"/>
          <w:sz w:val="24"/>
        </w:rPr>
        <w:t>Subtitle C—Federalization and Federal Resources Sec. 121. Federalization of State laws regulating artificial intelligence model development.</w:t>
      </w:r>
    </w:p>
    <w:p>
      <w:pPr>
        <w:pStyle w:val="DocBody"/>
      </w:pPr>
      <w:r>
        <w:rPr>
          <w:rFonts w:ascii="Times New Roman" w:hAnsi="Times New Roman" w:eastAsia="宋体"/>
          <w:sz w:val="24"/>
        </w:rPr>
        <w:t>Sec. 122. Comptroller General of the United States identification of risks and obstacles relating to artificial intelligence and Federal agencies.</w:t>
      </w:r>
    </w:p>
    <w:p>
      <w:pPr>
        <w:pStyle w:val="DocBody"/>
      </w:pPr>
      <w:r>
        <w:rPr>
          <w:rFonts w:ascii="Times New Roman" w:hAnsi="Times New Roman" w:eastAsia="宋体"/>
          <w:sz w:val="24"/>
        </w:rPr>
        <w:t>Sec. 123. Resources for artificial intelligence model documentation.</w:t>
      </w:r>
    </w:p>
    <w:p>
      <w:pPr>
        <w:pStyle w:val="DocBody"/>
      </w:pPr>
      <w:r>
        <w:rPr>
          <w:rFonts w:ascii="Times New Roman" w:hAnsi="Times New Roman" w:eastAsia="宋体"/>
          <w:sz w:val="24"/>
        </w:rPr>
        <w:t>Subtitle D—AI Fraud Deterrence Sec. 131. Financial crimes and artificial intelligence.</w:t>
      </w:r>
    </w:p>
    <w:p>
      <w:pPr>
        <w:pStyle w:val="DocBody"/>
      </w:pPr>
      <w:r>
        <w:rPr>
          <w:rFonts w:ascii="Times New Roman" w:hAnsi="Times New Roman" w:eastAsia="宋体"/>
          <w:sz w:val="24"/>
        </w:rPr>
        <w:t>Sec. 132. AI impersonation of Federal officials.</w:t>
      </w:r>
    </w:p>
    <w:p>
      <w:pPr>
        <w:pStyle w:val="DocBody"/>
      </w:pPr>
      <w:r>
        <w:rPr>
          <w:rFonts w:ascii="Times New Roman" w:hAnsi="Times New Roman" w:eastAsia="宋体"/>
          <w:sz w:val="24"/>
        </w:rPr>
        <w:t>Subtitle E—Free Speech Sec. 141. Preventing censorship and protecting free speech.</w:t>
      </w:r>
    </w:p>
    <w:p>
      <w:pPr>
        <w:pStyle w:val="DocBody"/>
      </w:pPr>
      <w:r>
        <w:rPr>
          <w:rFonts w:ascii="Times New Roman" w:hAnsi="Times New Roman" w:eastAsia="宋体"/>
          <w:sz w:val="24"/>
        </w:rPr>
        <w:t>TITLE II—WORKFORCE Subtitle A—AI Education and Capacity Building Sec. 201. AI literacy efforts of the AI Task Force.</w:t>
      </w:r>
    </w:p>
    <w:p>
      <w:pPr>
        <w:pStyle w:val="DocBody"/>
      </w:pPr>
      <w:r>
        <w:rPr>
          <w:rFonts w:ascii="Times New Roman" w:hAnsi="Times New Roman" w:eastAsia="宋体"/>
          <w:sz w:val="24"/>
        </w:rPr>
        <w:t>Sec. 211. Preparing K–12 educators and students for an AI literate future.</w:t>
      </w:r>
    </w:p>
    <w:p>
      <w:pPr>
        <w:pStyle w:val="DocBody"/>
      </w:pPr>
      <w:r>
        <w:rPr>
          <w:rFonts w:ascii="Times New Roman" w:hAnsi="Times New Roman" w:eastAsia="宋体"/>
          <w:sz w:val="24"/>
        </w:rPr>
        <w:t>Sec. 221. Expanding capacity in artificial intelligence science.</w:t>
      </w:r>
    </w:p>
    <w:p>
      <w:pPr>
        <w:pStyle w:val="DocBody"/>
      </w:pPr>
      <w:r>
        <w:rPr>
          <w:rFonts w:ascii="Times New Roman" w:hAnsi="Times New Roman" w:eastAsia="宋体"/>
          <w:sz w:val="24"/>
        </w:rPr>
        <w:t>Sec. 231. Scholarships and fellowships in artificial intelligence.</w:t>
      </w:r>
    </w:p>
    <w:p>
      <w:pPr>
        <w:pStyle w:val="DocBody"/>
      </w:pPr>
      <w:r>
        <w:rPr>
          <w:rFonts w:ascii="Times New Roman" w:hAnsi="Times New Roman" w:eastAsia="宋体"/>
          <w:sz w:val="24"/>
        </w:rPr>
        <w:t>Sec. 232. Community college and area career and technical education centers of AI excellence.</w:t>
      </w:r>
    </w:p>
    <w:p>
      <w:pPr>
        <w:pStyle w:val="DocBody"/>
      </w:pPr>
      <w:r>
        <w:rPr>
          <w:rFonts w:ascii="Times New Roman" w:hAnsi="Times New Roman" w:eastAsia="宋体"/>
          <w:sz w:val="24"/>
        </w:rPr>
        <w:t>Sec. 233. Awards for research on artificial intelligence in education.</w:t>
      </w:r>
    </w:p>
    <w:p>
      <w:pPr>
        <w:pStyle w:val="DocBody"/>
      </w:pPr>
      <w:r>
        <w:rPr>
          <w:rFonts w:ascii="Times New Roman" w:hAnsi="Times New Roman" w:eastAsia="宋体"/>
          <w:sz w:val="24"/>
        </w:rPr>
        <w:t>Subtitle B—Labor Market Data and AI Workforce Research Sec. 241. Information collection and discussion.</w:t>
      </w:r>
    </w:p>
    <w:p>
      <w:pPr>
        <w:pStyle w:val="DocBody"/>
      </w:pPr>
      <w:r>
        <w:rPr>
          <w:rFonts w:ascii="Times New Roman" w:hAnsi="Times New Roman" w:eastAsia="宋体"/>
          <w:sz w:val="24"/>
        </w:rPr>
        <w:t>Sec. 242. Attracting highly qualified experts in artificial intelligence and other fields.</w:t>
      </w:r>
    </w:p>
    <w:p>
      <w:pPr>
        <w:pStyle w:val="DocBody"/>
      </w:pPr>
      <w:r>
        <w:rPr>
          <w:rFonts w:ascii="Times New Roman" w:hAnsi="Times New Roman" w:eastAsia="宋体"/>
          <w:sz w:val="24"/>
        </w:rPr>
        <w:t>Sec. 243. Artificial Intelligence Workforce Research Hub.</w:t>
      </w:r>
    </w:p>
    <w:p>
      <w:pPr>
        <w:pStyle w:val="DocBody"/>
      </w:pPr>
      <w:r>
        <w:rPr>
          <w:rFonts w:ascii="Times New Roman" w:hAnsi="Times New Roman" w:eastAsia="宋体"/>
          <w:sz w:val="24"/>
        </w:rPr>
        <w:t>Sec. 244. Modernizing access to artificial intelligence-related labor market data.</w:t>
      </w:r>
    </w:p>
    <w:p>
      <w:pPr>
        <w:pStyle w:val="DocBody"/>
      </w:pPr>
      <w:r>
        <w:rPr>
          <w:rFonts w:ascii="Times New Roman" w:hAnsi="Times New Roman" w:eastAsia="宋体"/>
          <w:sz w:val="24"/>
        </w:rPr>
        <w:t>Sec. 245. Support for evaluation of artificial intelligence automation.</w:t>
      </w:r>
    </w:p>
    <w:p>
      <w:pPr>
        <w:pStyle w:val="DocBody"/>
      </w:pPr>
      <w:r>
        <w:rPr>
          <w:rFonts w:ascii="Times New Roman" w:hAnsi="Times New Roman" w:eastAsia="宋体"/>
          <w:sz w:val="24"/>
        </w:rPr>
        <w:t>Sec. 246. Voluntary artificial intelligence adoption and use reporting and data- sharing partnerships.</w:t>
      </w:r>
    </w:p>
    <w:p>
      <w:pPr>
        <w:pStyle w:val="DocBody"/>
      </w:pPr>
      <w:r>
        <w:rPr>
          <w:rFonts w:ascii="Times New Roman" w:hAnsi="Times New Roman" w:eastAsia="宋体"/>
          <w:sz w:val="24"/>
        </w:rPr>
        <w:t>Sec. 247. Artificial intelligence questions in Federal surveys.</w:t>
      </w:r>
    </w:p>
    <w:p>
      <w:pPr>
        <w:pStyle w:val="DocBody"/>
      </w:pPr>
      <w:r>
        <w:rPr>
          <w:rFonts w:ascii="Times New Roman" w:hAnsi="Times New Roman" w:eastAsia="宋体"/>
          <w:sz w:val="24"/>
        </w:rPr>
        <w:t>Sec. 248. Data elements and production.</w:t>
      </w:r>
    </w:p>
    <w:p>
      <w:pPr>
        <w:pStyle w:val="DocBody"/>
      </w:pPr>
      <w:r>
        <w:rPr>
          <w:rFonts w:ascii="Times New Roman" w:hAnsi="Times New Roman" w:eastAsia="宋体"/>
          <w:sz w:val="24"/>
        </w:rPr>
        <w:t>Subtitle C—Worker Protections and Adjustment Assistance Sec. 251. Disclosures under the Worker Adjustment and Retraining Notifica- tion Act.</w:t>
      </w:r>
    </w:p>
    <w:p>
      <w:pPr>
        <w:pStyle w:val="DocBody"/>
      </w:pPr>
      <w:r>
        <w:rPr>
          <w:rFonts w:ascii="Times New Roman" w:hAnsi="Times New Roman" w:eastAsia="宋体"/>
          <w:sz w:val="24"/>
        </w:rPr>
        <w:t>Sec. 252. Detailed employment forecasts for AI-sensitive occupations.</w:t>
      </w:r>
    </w:p>
    <w:p>
      <w:pPr>
        <w:pStyle w:val="DocBody"/>
      </w:pPr>
      <w:r>
        <w:rPr>
          <w:rFonts w:ascii="Times New Roman" w:hAnsi="Times New Roman" w:eastAsia="宋体"/>
          <w:sz w:val="24"/>
        </w:rPr>
        <w:t>Sec. 253. Forecasting prize competition.</w:t>
      </w:r>
    </w:p>
    <w:p>
      <w:pPr>
        <w:pStyle w:val="DocBody"/>
      </w:pPr>
      <w:r>
        <w:rPr>
          <w:rFonts w:ascii="Times New Roman" w:hAnsi="Times New Roman" w:eastAsia="宋体"/>
          <w:sz w:val="24"/>
        </w:rPr>
        <w:t>Sec. 254. Report on use of new research and tools in recipient selection and program measurement.</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Sec. 255. Study on Rapid Artificial Intelligence Adjustment Assistance Pro- gram.</w:t>
      </w:r>
    </w:p>
    <w:p>
      <w:pPr>
        <w:pStyle w:val="DocBody"/>
      </w:pPr>
      <w:r>
        <w:rPr>
          <w:rFonts w:ascii="Times New Roman" w:hAnsi="Times New Roman" w:eastAsia="宋体"/>
          <w:sz w:val="24"/>
        </w:rPr>
        <w:t>Sec. 256. Update of State in-demand industry sector and occupation lists.</w:t>
      </w:r>
    </w:p>
    <w:p>
      <w:pPr>
        <w:pStyle w:val="DocBody"/>
      </w:pPr>
      <w:r>
        <w:rPr>
          <w:rFonts w:ascii="Times New Roman" w:hAnsi="Times New Roman" w:eastAsia="宋体"/>
          <w:sz w:val="24"/>
        </w:rPr>
        <w:t>Sec. 257. AI workforce policy options report.</w:t>
      </w:r>
    </w:p>
    <w:p>
      <w:pPr>
        <w:pStyle w:val="DocBody"/>
      </w:pPr>
      <w:r>
        <w:rPr>
          <w:rFonts w:ascii="Times New Roman" w:hAnsi="Times New Roman" w:eastAsia="宋体"/>
          <w:sz w:val="24"/>
        </w:rPr>
        <w:t>TITLE III—CYBERSECURITY Sec. 301. Reauthorization of Cybersecurity Act of 2015.</w:t>
      </w:r>
    </w:p>
    <w:p>
      <w:pPr>
        <w:pStyle w:val="DocBody"/>
      </w:pPr>
      <w:r>
        <w:rPr>
          <w:rFonts w:ascii="Times New Roman" w:hAnsi="Times New Roman" w:eastAsia="宋体"/>
          <w:sz w:val="24"/>
        </w:rPr>
        <w:t>Sec. 311. Support for designated critical open-source software maintainers.</w:t>
      </w:r>
    </w:p>
    <w:p>
      <w:pPr>
        <w:pStyle w:val="DocBody"/>
      </w:pPr>
      <w:r>
        <w:rPr>
          <w:rFonts w:ascii="Times New Roman" w:hAnsi="Times New Roman" w:eastAsia="宋体"/>
          <w:sz w:val="24"/>
        </w:rPr>
        <w:t>Sec. 321. Report on model weight, data center, and open source security.</w:t>
      </w:r>
    </w:p>
    <w:p>
      <w:pPr>
        <w:pStyle w:val="DocBody"/>
      </w:pPr>
      <w:r>
        <w:rPr>
          <w:rFonts w:ascii="Times New Roman" w:hAnsi="Times New Roman" w:eastAsia="宋体"/>
          <w:sz w:val="24"/>
        </w:rPr>
        <w:t>TITLE IV—RESEARCH, DEVELOPMENT, AND INTERNATIONAL COOPERATION Subtitle A—Testbeds and Interagency Coordination Sec. 401. Interagency coordination and program to facilitate artificial intel- ligence testbeds.</w:t>
      </w:r>
    </w:p>
    <w:p>
      <w:pPr>
        <w:pStyle w:val="DocBody"/>
      </w:pPr>
      <w:r>
        <w:rPr>
          <w:rFonts w:ascii="Times New Roman" w:hAnsi="Times New Roman" w:eastAsia="宋体"/>
          <w:sz w:val="24"/>
        </w:rPr>
        <w:t>Sec. 402. Coordination, reimbursement, and savings provisions.</w:t>
      </w:r>
    </w:p>
    <w:p>
      <w:pPr>
        <w:pStyle w:val="DocBody"/>
      </w:pPr>
      <w:r>
        <w:rPr>
          <w:rFonts w:ascii="Times New Roman" w:hAnsi="Times New Roman" w:eastAsia="宋体"/>
          <w:sz w:val="24"/>
        </w:rPr>
        <w:t>Sec. 403. Progress report.</w:t>
      </w:r>
    </w:p>
    <w:p>
      <w:pPr>
        <w:pStyle w:val="DocBody"/>
      </w:pPr>
      <w:r>
        <w:rPr>
          <w:rFonts w:ascii="Times New Roman" w:hAnsi="Times New Roman" w:eastAsia="宋体"/>
          <w:sz w:val="24"/>
        </w:rPr>
        <w:t>Subtitle B—International Cooperation Sec. 411. International coalitions on innovation, development, and alignment of standards with respect to artificial intelligence.</w:t>
      </w:r>
    </w:p>
    <w:p>
      <w:pPr>
        <w:pStyle w:val="DocBody"/>
      </w:pPr>
      <w:r>
        <w:rPr>
          <w:rFonts w:ascii="Times New Roman" w:hAnsi="Times New Roman" w:eastAsia="宋体"/>
          <w:sz w:val="24"/>
        </w:rPr>
        <w:t>Subtitle C—AI Research and Development Sec. 421. Public data for artificial intelligence systems.</w:t>
      </w:r>
    </w:p>
    <w:p>
      <w:pPr>
        <w:pStyle w:val="DocBody"/>
      </w:pPr>
      <w:r>
        <w:rPr>
          <w:rFonts w:ascii="Times New Roman" w:hAnsi="Times New Roman" w:eastAsia="宋体"/>
          <w:sz w:val="24"/>
        </w:rPr>
        <w:t>Sec. 422. Federal grand challenges in artificial intelligence.</w:t>
      </w:r>
    </w:p>
    <w:p>
      <w:pPr>
        <w:pStyle w:val="DocBody"/>
      </w:pPr>
      <w:r>
        <w:rPr>
          <w:rFonts w:ascii="Times New Roman" w:hAnsi="Times New Roman" w:eastAsia="宋体"/>
          <w:sz w:val="24"/>
        </w:rPr>
        <w:t>Sec. 423. National artificial intelligence research resource.</w:t>
      </w:r>
    </w:p>
    <w:p>
      <w:pPr>
        <w:pStyle w:val="DocBody"/>
      </w:pPr>
      <w:r>
        <w:rPr>
          <w:rFonts w:ascii="Times New Roman" w:hAnsi="Times New Roman" w:eastAsia="宋体"/>
          <w:sz w:val="24"/>
        </w:rPr>
        <w:t>Sec. 424. Liquid cooling development and scalability.</w:t>
      </w:r>
    </w:p>
    <w:p>
      <w:pPr>
        <w:pStyle w:val="DocBody"/>
      </w:pPr>
      <w:r>
        <w:rPr>
          <w:rFonts w:ascii="Times New Roman" w:hAnsi="Times New Roman" w:eastAsia="宋体"/>
          <w:sz w:val="24"/>
        </w:rPr>
        <w:t>Subtitle D—Research Security Sec. 431. Research security.</w:t>
      </w:r>
    </w:p>
    <w:p>
      <w:pPr>
        <w:pStyle w:val="DocBody"/>
      </w:pPr>
      <w:r>
        <w:rPr>
          <w:rFonts w:ascii="Times New Roman" w:hAnsi="Times New Roman" w:eastAsia="宋体"/>
          <w:sz w:val="24"/>
        </w:rPr>
        <w:t>Sec. 432. Certifications and audits of temporary fellows.</w:t>
      </w:r>
    </w:p>
    <w:p>
      <w:pPr>
        <w:pStyle w:val="DocBody"/>
      </w:pPr>
      <w:r>
        <w:rPr>
          <w:rFonts w:ascii="Times New Roman" w:hAnsi="Times New Roman" w:eastAsia="宋体"/>
          <w:sz w:val="24"/>
        </w:rPr>
        <w:t>1 TITLE I—FRONTIER ARTIFICIAL INTELLIGENCE GOVERNANCE 3 Subtitle A—Definitions and the Center for AI Standards and In- novation 6 SEC. 101. DEFINITIONS.</w:t>
      </w:r>
    </w:p>
    <w:p>
      <w:pPr>
        <w:pStyle w:val="DocBody"/>
      </w:pPr>
      <w:r>
        <w:rPr>
          <w:rFonts w:ascii="Times New Roman" w:hAnsi="Times New Roman" w:eastAsia="宋体"/>
          <w:sz w:val="24"/>
        </w:rPr>
        <w:t>In this Act:</w:t>
      </w:r>
    </w:p>
    <w:p>
      <w:pPr>
        <w:pStyle w:val="DocBody"/>
      </w:pPr>
      <w:r>
        <w:rPr>
          <w:rFonts w:ascii="Times New Roman" w:hAnsi="Times New Roman" w:eastAsia="宋体"/>
          <w:sz w:val="24"/>
        </w:rPr>
        <w:t>(1) ACCEPTABLE LEVELS OF CATASTROPHIC RISK MITIGATION.—The term ‘‘acceptable levels of</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catastrophic risk mitigation’’ means risk mitigation adequate to ensure that the anticipated benefits of a frontier model outweigh its level of catastrophic risk, taking into consideration the probability and magnitude of the model’s anticipated benefits and catastrophic risks.</w:t>
      </w:r>
    </w:p>
    <w:p>
      <w:pPr>
        <w:pStyle w:val="DocBody"/>
      </w:pPr>
      <w:r>
        <w:rPr>
          <w:rFonts w:ascii="Times New Roman" w:hAnsi="Times New Roman" w:eastAsia="宋体"/>
          <w:sz w:val="24"/>
        </w:rPr>
        <w:t>(2) AFFILIATE.—The term ‘‘affiliate’’ means an entity that satisfies any of the following require- ments:</w:t>
      </w:r>
    </w:p>
    <w:p>
      <w:pPr>
        <w:pStyle w:val="DocBody"/>
      </w:pPr>
      <w:r>
        <w:rPr>
          <w:rFonts w:ascii="Times New Roman" w:hAnsi="Times New Roman" w:eastAsia="宋体"/>
          <w:sz w:val="24"/>
        </w:rPr>
        <w:t>(A) Controls another entity through an intermediary.</w:t>
      </w:r>
    </w:p>
    <w:p>
      <w:pPr>
        <w:pStyle w:val="DocBody"/>
      </w:pPr>
      <w:r>
        <w:rPr>
          <w:rFonts w:ascii="Times New Roman" w:hAnsi="Times New Roman" w:eastAsia="宋体"/>
          <w:sz w:val="24"/>
        </w:rPr>
        <w:t>(B) Is through such intermediary con- trolled by such other entity.</w:t>
      </w:r>
    </w:p>
    <w:p>
      <w:pPr>
        <w:pStyle w:val="DocBody"/>
      </w:pPr>
      <w:r>
        <w:rPr>
          <w:rFonts w:ascii="Times New Roman" w:hAnsi="Times New Roman" w:eastAsia="宋体"/>
          <w:sz w:val="24"/>
        </w:rPr>
        <w:t>(C) Is through such intermediary under common control with such other entity.</w:t>
      </w:r>
    </w:p>
    <w:p>
      <w:pPr>
        <w:pStyle w:val="DocBody"/>
      </w:pPr>
      <w:r>
        <w:rPr>
          <w:rFonts w:ascii="Times New Roman" w:hAnsi="Times New Roman" w:eastAsia="宋体"/>
          <w:sz w:val="24"/>
        </w:rPr>
        <w:t>(3) ARTIFICIAL  INTELLIGENCE.—The term ‘‘ar- tificial intelligence’’ includes any of the following:</w:t>
      </w:r>
    </w:p>
    <w:p>
      <w:pPr>
        <w:pStyle w:val="DocBody"/>
      </w:pPr>
      <w:r>
        <w:rPr>
          <w:rFonts w:ascii="Times New Roman" w:hAnsi="Times New Roman" w:eastAsia="宋体"/>
          <w:sz w:val="24"/>
        </w:rPr>
        <w:t>(A) An artificial system that performs tasks under varying and unpredictable cir- cumstances without significant human over- sight, or that can learn from experience and im- prove performance when exposed to datasets.</w:t>
      </w:r>
    </w:p>
    <w:p>
      <w:pPr>
        <w:pStyle w:val="DocBody"/>
      </w:pPr>
      <w:r>
        <w:rPr>
          <w:rFonts w:ascii="Times New Roman" w:hAnsi="Times New Roman" w:eastAsia="宋体"/>
          <w:sz w:val="24"/>
        </w:rPr>
        <w:t>(B) An artificial system developed in com- puter software, physical hardware, or other con- text that solves tasks requiring human-like per-</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ception, cognition, planning, learning, commu- nication, or physical action.</w:t>
      </w:r>
    </w:p>
    <w:p>
      <w:pPr>
        <w:pStyle w:val="DocBody"/>
      </w:pPr>
      <w:r>
        <w:rPr>
          <w:rFonts w:ascii="Times New Roman" w:hAnsi="Times New Roman" w:eastAsia="宋体"/>
          <w:sz w:val="24"/>
        </w:rPr>
        <w:t>(C) An artificial system designed to think or act like a human, including cognitive archi- tectures and neural networks.</w:t>
      </w:r>
    </w:p>
    <w:p>
      <w:pPr>
        <w:pStyle w:val="DocBody"/>
      </w:pPr>
      <w:r>
        <w:rPr>
          <w:rFonts w:ascii="Times New Roman" w:hAnsi="Times New Roman" w:eastAsia="宋体"/>
          <w:sz w:val="24"/>
        </w:rPr>
        <w:t>(D) A set of techniques, including machine learning, that are designed to approximate a cognitive task.</w:t>
      </w:r>
    </w:p>
    <w:p>
      <w:pPr>
        <w:pStyle w:val="DocBody"/>
      </w:pPr>
      <w:r>
        <w:rPr>
          <w:rFonts w:ascii="Times New Roman" w:hAnsi="Times New Roman" w:eastAsia="宋体"/>
          <w:sz w:val="24"/>
        </w:rPr>
        <w:t>(4)  ARTIFICIAL  INTELLIGENCE  MODEL.—The term ‘‘artificial intelligence model’’ means the set of parameter values or weights that define a particular mathematical function which maps input data to output predictions, where the parameter values have been calculated through a machine learning process on training data.</w:t>
      </w:r>
    </w:p>
    <w:p>
      <w:pPr>
        <w:pStyle w:val="DocBody"/>
      </w:pPr>
      <w:r>
        <w:rPr>
          <w:rFonts w:ascii="Times New Roman" w:hAnsi="Times New Roman" w:eastAsia="宋体"/>
          <w:sz w:val="24"/>
        </w:rPr>
        <w:t>(5) AUDIT AND ASSESSMENT.—The term ‘‘audit and assessment’’ means a review conducted by an IVO licensed under section 112 to audit a frontier developer’s compliance with sections 111 and 112 and to assess the adequacy of the frontier developer’s frontier AI framework, governance poli- cies and practices, risk-monitoring, and mitigation of detected risks for achieving acceptable levels of cata- strophic risk mitigation.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(6) CATASTROPHIC RISK.—The term ‘‘cata- strophic risk’’— (A) means a foreseeable and material risk of the death of, or serious injury to, more than 50 people, or more than $1,000,000,000 in damage to, or loss of, property, as a result of a frontier model— (i) providing, in the development or release of a chemical, biological, radio- logical, or nuclear weapon, assistance that is not publicly available;</w:t>
      </w:r>
    </w:p>
    <w:p>
      <w:pPr>
        <w:pStyle w:val="DocBody"/>
      </w:pPr>
      <w:r>
        <w:rPr>
          <w:rFonts w:ascii="Times New Roman" w:hAnsi="Times New Roman" w:eastAsia="宋体"/>
          <w:sz w:val="24"/>
        </w:rPr>
        <w:t>(ii) engaging in conduct with no meaningful human oversight or interven- tion, that— (I) is a cyberattack; or (II) if such conduct is committed by an individual, would constitute murder, assault, extortion, or theft, including such theft by false pretense;</w:t>
      </w:r>
    </w:p>
    <w:p>
      <w:pPr>
        <w:pStyle w:val="DocBody"/>
      </w:pPr>
      <w:r>
        <w:rPr>
          <w:rFonts w:ascii="Times New Roman" w:hAnsi="Times New Roman" w:eastAsia="宋体"/>
          <w:sz w:val="24"/>
        </w:rPr>
        <w:t>or (iii) evading control of such developer or a user of such model; and (B) does not include a foreseeable and ma- terial risk from lawful activity of the Federal Government.</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(7) CRITICAL SAFETY INCIDENT.—The term ‘‘critical safety incident’’ means any of the following:</w:t>
      </w:r>
    </w:p>
    <w:p>
      <w:pPr>
        <w:pStyle w:val="DocBody"/>
      </w:pPr>
      <w:r>
        <w:rPr>
          <w:rFonts w:ascii="Times New Roman" w:hAnsi="Times New Roman" w:eastAsia="宋体"/>
          <w:sz w:val="24"/>
        </w:rPr>
        <w:t>(A) Unauthorized access to, modification of, or exfiltration of, the model weights of a frontier model.</w:t>
      </w:r>
    </w:p>
    <w:p>
      <w:pPr>
        <w:pStyle w:val="DocBody"/>
      </w:pPr>
      <w:r>
        <w:rPr>
          <w:rFonts w:ascii="Times New Roman" w:hAnsi="Times New Roman" w:eastAsia="宋体"/>
          <w:sz w:val="24"/>
        </w:rPr>
        <w:t>(B) A failure of a model’s risk-mitigation measures.</w:t>
      </w:r>
    </w:p>
    <w:p>
      <w:pPr>
        <w:pStyle w:val="DocBody"/>
      </w:pPr>
      <w:r>
        <w:rPr>
          <w:rFonts w:ascii="Times New Roman" w:hAnsi="Times New Roman" w:eastAsia="宋体"/>
          <w:sz w:val="24"/>
        </w:rPr>
        <w:t>(C) Loss of control of such model.</w:t>
      </w:r>
    </w:p>
    <w:p>
      <w:pPr>
        <w:pStyle w:val="DocBody"/>
      </w:pPr>
      <w:r>
        <w:rPr>
          <w:rFonts w:ascii="Times New Roman" w:hAnsi="Times New Roman" w:eastAsia="宋体"/>
          <w:sz w:val="24"/>
        </w:rPr>
        <w:t>(8) DEPLOY.—The term ‘‘deploy’’— (A) means to make a frontier model avail- able to a third party for utilization, modifica- tion, copying, or combination with other soft- ware; and (B) does not include making such model available to such third party for the develop- ment or assessment of such model.</w:t>
      </w:r>
    </w:p>
    <w:p>
      <w:pPr>
        <w:pStyle w:val="DocBody"/>
      </w:pPr>
      <w:r>
        <w:rPr>
          <w:rFonts w:ascii="Times New Roman" w:hAnsi="Times New Roman" w:eastAsia="宋体"/>
          <w:sz w:val="24"/>
        </w:rPr>
        <w:t>(9)  DIRECTOR.—The  term  ‘‘Director’’  means the Director of the Center for AI Standards and In- novation established under section 5304 of the Na- tional Artificial Intelligence Initiative Act of 2020, as added by section 102 of this Act.</w:t>
      </w:r>
    </w:p>
    <w:p>
      <w:pPr>
        <w:pStyle w:val="DocBody"/>
      </w:pPr>
      <w:r>
        <w:rPr>
          <w:rFonts w:ascii="Times New Roman" w:hAnsi="Times New Roman" w:eastAsia="宋体"/>
          <w:sz w:val="24"/>
        </w:rPr>
        <w:t>(10) FOUNDATION MODEL.—The term ‘‘founda- tion model’’ means an artificial intelligence model that is all of the following:</w:t>
      </w:r>
    </w:p>
    <w:p>
      <w:pPr>
        <w:pStyle w:val="DocBody"/>
      </w:pPr>
      <w:r>
        <w:rPr>
          <w:rFonts w:ascii="Times New Roman" w:hAnsi="Times New Roman" w:eastAsia="宋体"/>
          <w:sz w:val="24"/>
        </w:rPr>
        <w:t>(A) Trained on a broad data set.</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 Designed for generality of output.</w:t>
      </w:r>
    </w:p>
    <w:p>
      <w:pPr>
        <w:pStyle w:val="DocBody"/>
      </w:pPr>
      <w:r>
        <w:rPr>
          <w:rFonts w:ascii="Times New Roman" w:hAnsi="Times New Roman" w:eastAsia="宋体"/>
          <w:sz w:val="24"/>
        </w:rPr>
        <w:t>(C) Adaptable to a wide range of distinc- tive tasks.</w:t>
      </w:r>
    </w:p>
    <w:p>
      <w:pPr>
        <w:pStyle w:val="DocBody"/>
      </w:pPr>
      <w:r>
        <w:rPr>
          <w:rFonts w:ascii="Times New Roman" w:hAnsi="Times New Roman" w:eastAsia="宋体"/>
          <w:sz w:val="24"/>
        </w:rPr>
        <w:t>(11) FRONTIER AI FRAMEWORK.—The term ‘‘frontier AI framework’’ means technical and orga- nizational protocols to assess, mitigate, and manage catastrophic risk.</w:t>
      </w:r>
    </w:p>
    <w:p>
      <w:pPr>
        <w:pStyle w:val="DocBody"/>
      </w:pPr>
      <w:r>
        <w:rPr>
          <w:rFonts w:ascii="Times New Roman" w:hAnsi="Times New Roman" w:eastAsia="宋体"/>
          <w:sz w:val="24"/>
        </w:rPr>
        <w:t>(12) FRONTIER  DEVELOPER.—The term ‘‘fron- tier developer’’ means an entity that satisfies all of the following requirements:</w:t>
      </w:r>
    </w:p>
    <w:p>
      <w:pPr>
        <w:pStyle w:val="DocBody"/>
      </w:pPr>
      <w:r>
        <w:rPr>
          <w:rFonts w:ascii="Times New Roman" w:hAnsi="Times New Roman" w:eastAsia="宋体"/>
          <w:sz w:val="24"/>
        </w:rPr>
        <w:t>(A) Has trained, or initiated the training of, a frontier model.</w:t>
      </w:r>
    </w:p>
    <w:p>
      <w:pPr>
        <w:pStyle w:val="DocBody"/>
      </w:pPr>
      <w:r>
        <w:rPr>
          <w:rFonts w:ascii="Times New Roman" w:hAnsi="Times New Roman" w:eastAsia="宋体"/>
          <w:sz w:val="24"/>
        </w:rPr>
        <w:t>(B) In the calendar year immediately pre- ceding the calendar year at issue had collec- tively with every affiliate of such developer more than $50,000,000 in gross revenue.</w:t>
      </w:r>
    </w:p>
    <w:p>
      <w:pPr>
        <w:pStyle w:val="DocBody"/>
      </w:pPr>
      <w:r>
        <w:rPr>
          <w:rFonts w:ascii="Times New Roman" w:hAnsi="Times New Roman" w:eastAsia="宋体"/>
          <w:sz w:val="24"/>
        </w:rPr>
        <w:t>(13)  FRONTIER  MODEL.—The  term  ‘‘frontier model’’ means a foundation model trained utilizing a quantity of computing power greater than 1026 in- teger or floating-point operations, including com- puting for the original training run of such model and for any subsequent fine-tuning, reinforcement learning, or other substantial modification the devel- oper of such model applies to such model.</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(14) IVO.—The term ‘‘IVO’’ means an inde- pendent verification organization licensed under sec- tion 112(c).</w:t>
      </w:r>
    </w:p>
    <w:p>
      <w:pPr>
        <w:pStyle w:val="DocBody"/>
      </w:pPr>
      <w:r>
        <w:rPr>
          <w:rFonts w:ascii="Times New Roman" w:hAnsi="Times New Roman" w:eastAsia="宋体"/>
          <w:sz w:val="24"/>
        </w:rPr>
        <w:t>(15) LARGE FRONTIER DEVELOPER.—The term ‘‘large frontier developer’’ means a frontier developer that in the calendar year immediately preceding the calendar year at issue had collectively with every af- filiate of such developer more than $500,000,000 in gross revenue.</w:t>
      </w:r>
    </w:p>
    <w:p>
      <w:pPr>
        <w:pStyle w:val="DocBody"/>
      </w:pPr>
      <w:r>
        <w:rPr>
          <w:rFonts w:ascii="Times New Roman" w:hAnsi="Times New Roman" w:eastAsia="宋体"/>
          <w:sz w:val="24"/>
        </w:rPr>
        <w:t>(16) MATERIAL MODIFICATION.—The term ‘‘material modification’’ means, with respect to a frontier AI framework, a significant change in the assessment, mitigation, or management carried out pursuant to such framework.</w:t>
      </w:r>
    </w:p>
    <w:p>
      <w:pPr>
        <w:pStyle w:val="DocBody"/>
      </w:pPr>
      <w:r>
        <w:rPr>
          <w:rFonts w:ascii="Times New Roman" w:hAnsi="Times New Roman" w:eastAsia="宋体"/>
          <w:sz w:val="24"/>
        </w:rPr>
        <w:t>(17) MODEL WEIGHT.—The term ‘‘model weight’’ means a numerical parameter that satisfies the following requirements:</w:t>
      </w:r>
    </w:p>
    <w:p>
      <w:pPr>
        <w:pStyle w:val="DocBody"/>
      </w:pPr>
      <w:r>
        <w:rPr>
          <w:rFonts w:ascii="Times New Roman" w:hAnsi="Times New Roman" w:eastAsia="宋体"/>
          <w:sz w:val="24"/>
        </w:rPr>
        <w:t>(A) Is in a frontier model.</w:t>
      </w:r>
    </w:p>
    <w:p>
      <w:pPr>
        <w:pStyle w:val="DocBody"/>
      </w:pPr>
      <w:r>
        <w:rPr>
          <w:rFonts w:ascii="Times New Roman" w:hAnsi="Times New Roman" w:eastAsia="宋体"/>
          <w:sz w:val="24"/>
        </w:rPr>
        <w:t>(B) Is adjusted through training.</w:t>
      </w:r>
    </w:p>
    <w:p>
      <w:pPr>
        <w:pStyle w:val="DocBody"/>
      </w:pPr>
      <w:r>
        <w:rPr>
          <w:rFonts w:ascii="Times New Roman" w:hAnsi="Times New Roman" w:eastAsia="宋体"/>
          <w:sz w:val="24"/>
        </w:rPr>
        <w:t>(C) Facilitates the determination of how input data for such model is transformed into an output of such model.</w:t>
      </w:r>
    </w:p>
    <w:p>
      <w:pPr>
        <w:pStyle w:val="DocBody"/>
      </w:pPr>
      <w:r>
        <w:rPr>
          <w:rFonts w:ascii="Times New Roman" w:hAnsi="Times New Roman" w:eastAsia="宋体"/>
          <w:sz w:val="24"/>
        </w:rPr>
        <w:t>(18) OPEN-SOURCE COMMUNITY.—The term ‘‘open-source community’’ means the community of individuals, foundations, nonprofit organizations,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private sector entities, and other entities, that de- velop, contribute to, work to ensure the security of, or publish open-source software.</w:t>
      </w:r>
    </w:p>
    <w:p>
      <w:pPr>
        <w:pStyle w:val="DocBody"/>
      </w:pPr>
      <w:r>
        <w:rPr>
          <w:rFonts w:ascii="Times New Roman" w:hAnsi="Times New Roman" w:eastAsia="宋体"/>
          <w:sz w:val="24"/>
        </w:rPr>
        <w:t>(19) PROPERTY.—The term ‘‘property’’ in- cludes tangible or intangible property.</w:t>
      </w:r>
    </w:p>
    <w:p>
      <w:pPr>
        <w:pStyle w:val="DocBody"/>
      </w:pPr>
      <w:r>
        <w:rPr>
          <w:rFonts w:ascii="Times New Roman" w:hAnsi="Times New Roman" w:eastAsia="宋体"/>
          <w:sz w:val="24"/>
        </w:rPr>
        <w:t>(20)  SUBSTANTIAL  MODIFICATION.—The  term ‘‘substantial modification’’ means, with respect to a frontier model, a significant change in how such model is deployed, such as enabling a new fine-tun- ing capability for, releasing a model weight of, or adding a new feature to such model, that neces- sitates for such model an assessment of catastrophic risk.</w:t>
      </w:r>
    </w:p>
    <w:p>
      <w:pPr>
        <w:pStyle w:val="DocBody"/>
      </w:pPr>
      <w:r>
        <w:rPr>
          <w:rFonts w:ascii="Times New Roman" w:hAnsi="Times New Roman" w:eastAsia="宋体"/>
          <w:sz w:val="24"/>
        </w:rPr>
        <w:t>14 SEC. 102. CENTER FOR AI STANDARDS AND INNOVATION.</w:t>
      </w:r>
    </w:p>
    <w:p>
      <w:pPr>
        <w:pStyle w:val="DocBody"/>
      </w:pPr>
      <w:r>
        <w:rPr>
          <w:rFonts w:ascii="Times New Roman" w:hAnsi="Times New Roman" w:eastAsia="宋体"/>
          <w:sz w:val="24"/>
        </w:rPr>
        <w:t>(a)  IN  GENERAL.—The  National  Artificial  Intel- 16 ligence Initiative Act of 2020 (enacted as division E of 17 the William M. (Mac) Thornberry National Defense Au- 18 thorization Act for Fiscal Year 2021; Public Law 116– 19 283) is amended— (1) in section 5002 (15 U.S.C. 9401) by— (A) in paragraph (3)— (i) in the heading, by striking ‘‘ARTI- FICIAL’’</w:t>
      </w:r>
    </w:p>
    <w:p>
      <w:pPr>
        <w:pStyle w:val="DocBody"/>
      </w:pPr>
      <w:r>
        <w:rPr>
          <w:rFonts w:ascii="Times New Roman" w:hAnsi="Times New Roman" w:eastAsia="宋体"/>
          <w:sz w:val="24"/>
        </w:rPr>
        <w:t>and inserting ‘‘AI; ARTIFI- CIAL’’;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 by striking ‘‘term ‘artificial intel- ligence’ means’’ and inserting ‘‘terms ‘AI’</w:t>
      </w:r>
    </w:p>
    <w:p>
      <w:pPr>
        <w:pStyle w:val="DocBody"/>
      </w:pPr>
      <w:r>
        <w:rPr>
          <w:rFonts w:ascii="Times New Roman" w:hAnsi="Times New Roman" w:eastAsia="宋体"/>
          <w:sz w:val="24"/>
        </w:rPr>
        <w:t>and ‘artificial intelligence’ mean’’;</w:t>
      </w:r>
    </w:p>
    <w:p>
      <w:pPr>
        <w:pStyle w:val="DocBody"/>
      </w:pPr>
      <w:r>
        <w:rPr>
          <w:rFonts w:ascii="Times New Roman" w:hAnsi="Times New Roman" w:eastAsia="宋体"/>
          <w:sz w:val="24"/>
        </w:rPr>
        <w:t>(B) by redesignating paragraphs (4), (5), (6), (7), (8), (9), (10), and (11) as paragraphs (9), (10), (11), (12), (13), (14), (15), and (16), respectively; and (C) by inserting after paragraph (3) the following new paragraphs:</w:t>
      </w:r>
    </w:p>
    <w:p>
      <w:pPr>
        <w:pStyle w:val="DocBody"/>
      </w:pPr>
      <w:r>
        <w:rPr>
          <w:rFonts w:ascii="Times New Roman" w:hAnsi="Times New Roman" w:eastAsia="宋体"/>
          <w:sz w:val="24"/>
        </w:rPr>
        <w:t>‘‘(4) AI INTERPRETABILITY.—The term ‘AI interpretability’ means the degree to which humans are able to accurately understand, explain, and evaluate how an artificial intelligence model proc- esses information, represents concepts, weighs rel- evant factors, forms intermediate reasoning or plans, and produces outputs or behaviors, including the ex- tent to which humans can identify the causes of un- expected, incorrect, harmful, deceptive, or unin- tended model behavior.</w:t>
      </w:r>
    </w:p>
    <w:p>
      <w:pPr>
        <w:pStyle w:val="DocBody"/>
      </w:pPr>
      <w:r>
        <w:rPr>
          <w:rFonts w:ascii="Times New Roman" w:hAnsi="Times New Roman" w:eastAsia="宋体"/>
          <w:sz w:val="24"/>
        </w:rPr>
        <w:t>‘‘(5) ADVERSARIAL ROBUSTNESS.—The term ‘adversarial robustness’ means the degree to which an artificial intelligence model is able to resist or withstand the exploitation of an AI system vulner- ability, while maintaining integrity, reliability, secu- rity, and privacy.’’.</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(2) in title LIII (15 U.S.C. 9441 et seq.), by adding at the end the following new section:</w:t>
      </w:r>
    </w:p>
    <w:p>
      <w:pPr>
        <w:pStyle w:val="DocBody"/>
      </w:pPr>
      <w:r>
        <w:rPr>
          <w:rFonts w:ascii="Times New Roman" w:hAnsi="Times New Roman" w:eastAsia="宋体"/>
          <w:sz w:val="24"/>
        </w:rPr>
        <w:t>3 ‘‘SEC. 5304. CENTER FOR AI STANDARDS AND INNOVATION.</w:t>
      </w:r>
    </w:p>
    <w:p>
      <w:pPr>
        <w:pStyle w:val="DocBody"/>
      </w:pPr>
      <w:r>
        <w:rPr>
          <w:rFonts w:ascii="Times New Roman" w:hAnsi="Times New Roman" w:eastAsia="宋体"/>
          <w:sz w:val="24"/>
        </w:rPr>
        <w:t>‘‘(a) ESTABLISHMENT.— ‘‘(1)  IN  GENERAL.—Not  later  than  60  days after the date of the enactment of this section, the Secretary of Commerce (in this section referred to as the ‘Secretary’), subject to the coordination and consultation requirements in paragraph (2), shall es- tablish a center on artificial intelligence, to be known as the ‘Center for AI Standards and Innova- tion’ (in this section referred to as the ‘Center’), to— ‘‘(A) ensure continued leadership in the United States with respect to research, develop- ment, evaluation, adversarial robustness, and interpretability of artificial intelligence systems;</w:t>
      </w:r>
    </w:p>
    <w:p>
      <w:pPr>
        <w:pStyle w:val="DocBody"/>
      </w:pPr>
      <w:r>
        <w:rPr>
          <w:rFonts w:ascii="Times New Roman" w:hAnsi="Times New Roman" w:eastAsia="宋体"/>
          <w:sz w:val="24"/>
        </w:rPr>
        <w:t>‘‘(B) accelerate the secure innovation and adoption of artificial intelligence systems;</w:t>
      </w:r>
    </w:p>
    <w:p>
      <w:pPr>
        <w:pStyle w:val="DocBody"/>
      </w:pPr>
      <w:r>
        <w:rPr>
          <w:rFonts w:ascii="Times New Roman" w:hAnsi="Times New Roman" w:eastAsia="宋体"/>
          <w:sz w:val="24"/>
        </w:rPr>
        <w:t>‘‘(C) improve the security of the U.S. tech- nology stack;</w:t>
      </w:r>
    </w:p>
    <w:p>
      <w:pPr>
        <w:pStyle w:val="DocBody"/>
      </w:pPr>
      <w:r>
        <w:rPr>
          <w:rFonts w:ascii="Times New Roman" w:hAnsi="Times New Roman" w:eastAsia="宋体"/>
          <w:sz w:val="24"/>
        </w:rPr>
        <w:t>‘‘(D) measure and mitigate national secu- rity risks related to artificial intelligence;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‘‘(E) help the private sector adopt best practices and share information with the gov- ernment with regards to artificial intelligence.</w:t>
      </w:r>
    </w:p>
    <w:p>
      <w:pPr>
        <w:pStyle w:val="DocBody"/>
      </w:pPr>
      <w:r>
        <w:rPr>
          <w:rFonts w:ascii="Times New Roman" w:hAnsi="Times New Roman" w:eastAsia="宋体"/>
          <w:sz w:val="24"/>
        </w:rPr>
        <w:t>‘‘(2) CONSULTATION.—In establishing the Cen- ter under paragraph (1), the Secretary shall consult with the following:</w:t>
      </w:r>
    </w:p>
    <w:p>
      <w:pPr>
        <w:pStyle w:val="DocBody"/>
      </w:pPr>
      <w:r>
        <w:rPr>
          <w:rFonts w:ascii="Times New Roman" w:hAnsi="Times New Roman" w:eastAsia="宋体"/>
          <w:sz w:val="24"/>
        </w:rPr>
        <w:t>‘‘(A) The Director of the Office of Science and Technology Policy.</w:t>
      </w:r>
    </w:p>
    <w:p>
      <w:pPr>
        <w:pStyle w:val="DocBody"/>
      </w:pPr>
      <w:r>
        <w:rPr>
          <w:rFonts w:ascii="Times New Roman" w:hAnsi="Times New Roman" w:eastAsia="宋体"/>
          <w:sz w:val="24"/>
        </w:rPr>
        <w:t>‘‘(B) The Secretary of Energy.</w:t>
      </w:r>
    </w:p>
    <w:p>
      <w:pPr>
        <w:pStyle w:val="DocBody"/>
      </w:pPr>
      <w:r>
        <w:rPr>
          <w:rFonts w:ascii="Times New Roman" w:hAnsi="Times New Roman" w:eastAsia="宋体"/>
          <w:sz w:val="24"/>
        </w:rPr>
        <w:t>‘‘(C) The Secretary of Defense.</w:t>
      </w:r>
    </w:p>
    <w:p>
      <w:pPr>
        <w:pStyle w:val="DocBody"/>
      </w:pPr>
      <w:r>
        <w:rPr>
          <w:rFonts w:ascii="Times New Roman" w:hAnsi="Times New Roman" w:eastAsia="宋体"/>
          <w:sz w:val="24"/>
        </w:rPr>
        <w:t>‘‘(D) The Secretary of Homeland Security.</w:t>
      </w:r>
    </w:p>
    <w:p>
      <w:pPr>
        <w:pStyle w:val="DocBody"/>
      </w:pPr>
      <w:r>
        <w:rPr>
          <w:rFonts w:ascii="Times New Roman" w:hAnsi="Times New Roman" w:eastAsia="宋体"/>
          <w:sz w:val="24"/>
        </w:rPr>
        <w:t>‘‘(E) The heads of other Federal agencies as the Secretary determines appropriate.</w:t>
      </w:r>
    </w:p>
    <w:p>
      <w:pPr>
        <w:pStyle w:val="DocBody"/>
      </w:pPr>
      <w:r>
        <w:rPr>
          <w:rFonts w:ascii="Times New Roman" w:hAnsi="Times New Roman" w:eastAsia="宋体"/>
          <w:sz w:val="24"/>
        </w:rPr>
        <w:t>‘‘(b) DIRECTOR.—Not later than 3 months after the 15 date of the establishment of the Center, the Secretary 16 shall appoint a Director for the Center (in this section 17 referred to as the ‘Director’).</w:t>
      </w:r>
    </w:p>
    <w:p>
      <w:pPr>
        <w:pStyle w:val="DocBody"/>
      </w:pPr>
      <w:r>
        <w:rPr>
          <w:rFonts w:ascii="Times New Roman" w:hAnsi="Times New Roman" w:eastAsia="宋体"/>
          <w:sz w:val="24"/>
        </w:rPr>
        <w:t>‘‘(c) DUTIES.— ‘‘(1) IN  GENERAL.—The Director shall carry out the following:</w:t>
      </w:r>
    </w:p>
    <w:p>
      <w:pPr>
        <w:pStyle w:val="DocBody"/>
      </w:pPr>
      <w:r>
        <w:rPr>
          <w:rFonts w:ascii="Times New Roman" w:hAnsi="Times New Roman" w:eastAsia="宋体"/>
          <w:sz w:val="24"/>
        </w:rPr>
        <w:t>‘‘(A) Collaborate with laboratories and other organizations of the National Institute of Standards and Technology, and as appropriate, the Department of Defense, and members of the intelligence community to develop guide-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lines, best practices, and voluntary standards for covered entities to evaluate and improve se- curity measures with respect to artificial intel- ligence systems, including measures that ad- dress threats such as model serialization at- tacks, model tampering, data leakage, adver- sarial prompt injection, model extraction, model jailbreaks, and supply chain attacks.</w:t>
      </w:r>
    </w:p>
    <w:p>
      <w:pPr>
        <w:pStyle w:val="DocBody"/>
      </w:pPr>
      <w:r>
        <w:rPr>
          <w:rFonts w:ascii="Times New Roman" w:hAnsi="Times New Roman" w:eastAsia="宋体"/>
          <w:sz w:val="24"/>
        </w:rPr>
        <w:t>‘‘(B) Conduct evaluations and assessments with respect to the following:</w:t>
      </w:r>
    </w:p>
    <w:p>
      <w:pPr>
        <w:pStyle w:val="DocBody"/>
      </w:pPr>
      <w:r>
        <w:rPr>
          <w:rFonts w:ascii="Times New Roman" w:hAnsi="Times New Roman" w:eastAsia="宋体"/>
          <w:sz w:val="24"/>
        </w:rPr>
        <w:t>‘‘(i) Artificial intelligence systems de- veloped and evaluated in the United States.</w:t>
      </w:r>
    </w:p>
    <w:p>
      <w:pPr>
        <w:pStyle w:val="DocBody"/>
      </w:pPr>
      <w:r>
        <w:rPr>
          <w:rFonts w:ascii="Times New Roman" w:hAnsi="Times New Roman" w:eastAsia="宋体"/>
          <w:sz w:val="24"/>
        </w:rPr>
        <w:t>‘‘(ii) Artificial intelligence systems de- veloped and evaluated by a foreign compet- itor.</w:t>
      </w:r>
    </w:p>
    <w:p>
      <w:pPr>
        <w:pStyle w:val="DocBody"/>
      </w:pPr>
      <w:r>
        <w:rPr>
          <w:rFonts w:ascii="Times New Roman" w:hAnsi="Times New Roman" w:eastAsia="宋体"/>
          <w:sz w:val="24"/>
        </w:rPr>
        <w:t>‘‘(iii) Adoption of artificial intelligence systems by a foreign competitor.</w:t>
      </w:r>
    </w:p>
    <w:p>
      <w:pPr>
        <w:pStyle w:val="DocBody"/>
      </w:pPr>
      <w:r>
        <w:rPr>
          <w:rFonts w:ascii="Times New Roman" w:hAnsi="Times New Roman" w:eastAsia="宋体"/>
          <w:sz w:val="24"/>
        </w:rPr>
        <w:t>‘‘(iv) Potential security vulnerabilities and malign foreign activities that result from the adoption of an artificial intel- ligence system developed by a foreign com- petitor.</w:t>
      </w:r>
    </w:p>
    <w:p>
      <w:pPr>
        <w:pStyle w:val="DocBody"/>
      </w:pPr>
      <w:r>
        <w:rPr>
          <w:rFonts w:ascii="Times New Roman" w:hAnsi="Times New Roman" w:eastAsia="宋体"/>
          <w:sz w:val="24"/>
        </w:rPr>
        <w:t>‘‘(C) Support efforts by the Information Technology Laboratory of the National Insti-</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tute of Standards and Technology to ensure United States leadership of international stand- ards relating to artificial intelligence systems and artificial intelligence hardware.</w:t>
      </w:r>
    </w:p>
    <w:p>
      <w:pPr>
        <w:pStyle w:val="DocBody"/>
      </w:pPr>
      <w:r>
        <w:rPr>
          <w:rFonts w:ascii="Times New Roman" w:hAnsi="Times New Roman" w:eastAsia="宋体"/>
          <w:sz w:val="24"/>
        </w:rPr>
        <w:t>‘‘(D) Monitor and assess overall trends in artificial intelligence progress in the United States and among competitors, including through comparative assessments of progress toward key milestones in advanced artificial in- telligence and assessments of how competitors’</w:t>
      </w:r>
    </w:p>
    <w:p>
      <w:pPr>
        <w:pStyle w:val="DocBody"/>
      </w:pPr>
      <w:r>
        <w:rPr>
          <w:rFonts w:ascii="Times New Roman" w:hAnsi="Times New Roman" w:eastAsia="宋体"/>
          <w:sz w:val="24"/>
        </w:rPr>
        <w:t>artificial intelligence standards and security practices differ from those used in the United States;</w:t>
      </w:r>
    </w:p>
    <w:p>
      <w:pPr>
        <w:pStyle w:val="DocBody"/>
      </w:pPr>
      <w:r>
        <w:rPr>
          <w:rFonts w:ascii="Times New Roman" w:hAnsi="Times New Roman" w:eastAsia="宋体"/>
          <w:sz w:val="24"/>
        </w:rPr>
        <w:t>‘‘(E) Support the development and vol- untary adoption of guidelines, best practices, and standards, including by the Information Technology Laboratory of the National Insti- tute of Standards and Technology, for measure- ment security and reliability of advanced AI software and hardware, including in areas such as competitive robustness, AI interpretability, data center security, and hardware security mechanisms.</w:t>
      </w:r>
    </w:p>
    <w:p>
      <w:pPr>
        <w:pStyle w:val="DocBody"/>
      </w:pPr>
      <w:r>
        <w:rPr>
          <w:rFonts w:ascii="Times New Roman" w:hAnsi="Times New Roman" w:eastAsia="宋体"/>
          <w:sz w:val="24"/>
        </w:rPr>
        <w:t>‘‘(F) Utilizing publicly available or volun- tarily provided information, analyzing audit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assessment reports submitted under section 112, assessing artificial intelligence systems, and developing guidelines and best practices, to measure and improve the secure development, deployment, and utilization of artificial intel- ligence technology.</w:t>
      </w:r>
    </w:p>
    <w:p>
      <w:pPr>
        <w:pStyle w:val="DocBody"/>
      </w:pPr>
      <w:r>
        <w:rPr>
          <w:rFonts w:ascii="Times New Roman" w:hAnsi="Times New Roman" w:eastAsia="宋体"/>
          <w:sz w:val="24"/>
        </w:rPr>
        <w:t>‘‘(G) Supporting artificial intelligence red- teaming, sharing best practices, and coordi- nating on building testbeds and test environ- ments, with allies and international partners of the United States.</w:t>
      </w:r>
    </w:p>
    <w:p>
      <w:pPr>
        <w:pStyle w:val="DocBody"/>
      </w:pPr>
      <w:r>
        <w:rPr>
          <w:rFonts w:ascii="Times New Roman" w:hAnsi="Times New Roman" w:eastAsia="宋体"/>
          <w:sz w:val="24"/>
        </w:rPr>
        <w:t>‘‘(H) Developing and publishing physical and cybersecurity tools, methodologies, best practices, voluntary guidelines, and other sup- porting information to assist persons that main- tain systems utilized to create or train artificial intelligence models with discovering and miti- gating vulnerabilities and attacks, including ma- nipulation through data poisoning and other such vulnerabilities and attacks that may be ex- ploited by a foreign competitor.</w:t>
      </w:r>
    </w:p>
    <w:p>
      <w:pPr>
        <w:pStyle w:val="DocBody"/>
      </w:pPr>
      <w:r>
        <w:rPr>
          <w:rFonts w:ascii="Times New Roman" w:hAnsi="Times New Roman" w:eastAsia="宋体"/>
          <w:sz w:val="24"/>
        </w:rPr>
        <w:t>‘‘(I)</w:t>
      </w:r>
    </w:p>
    <w:p>
      <w:pPr>
        <w:pStyle w:val="DocBody"/>
      </w:pPr>
      <w:r>
        <w:rPr>
          <w:rFonts w:ascii="Times New Roman" w:hAnsi="Times New Roman" w:eastAsia="宋体"/>
          <w:sz w:val="24"/>
        </w:rPr>
        <w:t>Establishing artificial intelligence blue-teaming capabilities to support mitigation approaches.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‘‘(J) Partnering with industry to address the reliability of artificial intelligence systems.</w:t>
      </w:r>
    </w:p>
    <w:p>
      <w:pPr>
        <w:pStyle w:val="DocBody"/>
      </w:pPr>
      <w:r>
        <w:rPr>
          <w:rFonts w:ascii="Times New Roman" w:hAnsi="Times New Roman" w:eastAsia="宋体"/>
          <w:sz w:val="24"/>
        </w:rPr>
        <w:t>‘‘(K) Developing tools, methodologies, best practices, and voluntary guidelines for the fol- lowing:</w:t>
      </w:r>
    </w:p>
    <w:p>
      <w:pPr>
        <w:pStyle w:val="DocBody"/>
      </w:pPr>
      <w:r>
        <w:rPr>
          <w:rFonts w:ascii="Times New Roman" w:hAnsi="Times New Roman" w:eastAsia="宋体"/>
          <w:sz w:val="24"/>
        </w:rPr>
        <w:t>‘‘(i) Detecting synthetic content.</w:t>
      </w:r>
    </w:p>
    <w:p>
      <w:pPr>
        <w:pStyle w:val="DocBody"/>
      </w:pPr>
      <w:r>
        <w:rPr>
          <w:rFonts w:ascii="Times New Roman" w:hAnsi="Times New Roman" w:eastAsia="宋体"/>
          <w:sz w:val="24"/>
        </w:rPr>
        <w:t>‘‘(ii)</w:t>
      </w:r>
    </w:p>
    <w:p>
      <w:pPr>
        <w:pStyle w:val="DocBody"/>
      </w:pPr>
      <w:r>
        <w:rPr>
          <w:rFonts w:ascii="Times New Roman" w:hAnsi="Times New Roman" w:eastAsia="宋体"/>
          <w:sz w:val="24"/>
        </w:rPr>
        <w:t>Authenticating content and tracking of the provenance of content.</w:t>
      </w:r>
    </w:p>
    <w:p>
      <w:pPr>
        <w:pStyle w:val="DocBody"/>
      </w:pPr>
      <w:r>
        <w:rPr>
          <w:rFonts w:ascii="Times New Roman" w:hAnsi="Times New Roman" w:eastAsia="宋体"/>
          <w:sz w:val="24"/>
        </w:rPr>
        <w:t>‘‘(iii) Labeling original and synthetic content, such as by watermarking.</w:t>
      </w:r>
    </w:p>
    <w:p>
      <w:pPr>
        <w:pStyle w:val="DocBody"/>
      </w:pPr>
      <w:r>
        <w:rPr>
          <w:rFonts w:ascii="Times New Roman" w:hAnsi="Times New Roman" w:eastAsia="宋体"/>
          <w:sz w:val="24"/>
        </w:rPr>
        <w:t>‘‘(iv) Evaluating software and systems relating to detection and labeling of syn- thetic content.</w:t>
      </w:r>
    </w:p>
    <w:p>
      <w:pPr>
        <w:pStyle w:val="DocBody"/>
      </w:pPr>
      <w:r>
        <w:rPr>
          <w:rFonts w:ascii="Times New Roman" w:hAnsi="Times New Roman" w:eastAsia="宋体"/>
          <w:sz w:val="24"/>
        </w:rPr>
        <w:t>‘‘(L) Coordinating or developing metrics and methodologies for testing artificial intel- ligence systems, including the following:</w:t>
      </w:r>
    </w:p>
    <w:p>
      <w:pPr>
        <w:pStyle w:val="DocBody"/>
      </w:pPr>
      <w:r>
        <w:rPr>
          <w:rFonts w:ascii="Times New Roman" w:hAnsi="Times New Roman" w:eastAsia="宋体"/>
          <w:sz w:val="24"/>
        </w:rPr>
        <w:t>‘‘(i) Cataloging existing artificial intel- ligence metrics and evaluation methodolo- gies utilized in industry and academia.</w:t>
      </w:r>
    </w:p>
    <w:p>
      <w:pPr>
        <w:pStyle w:val="DocBody"/>
      </w:pPr>
      <w:r>
        <w:rPr>
          <w:rFonts w:ascii="Times New Roman" w:hAnsi="Times New Roman" w:eastAsia="宋体"/>
          <w:sz w:val="24"/>
        </w:rPr>
        <w:t>‘‘(ii) Testing the efficacy of such metrics and methodologies.</w:t>
      </w:r>
    </w:p>
    <w:p>
      <w:pPr>
        <w:pStyle w:val="DocBody"/>
      </w:pPr>
      <w:r>
        <w:rPr>
          <w:rFonts w:ascii="Times New Roman" w:hAnsi="Times New Roman" w:eastAsia="宋体"/>
          <w:sz w:val="24"/>
        </w:rPr>
        <w:t>‘‘(iii) Documenting tools that assess the reliability, accuracy, and robustness of artificial intelligence systems.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‘‘(M) Coordinating with counterpart inter- national institutions, partners, and allies to support global interoperability in the develop- ment of research and testing of standards relat- ing to artificial intelligence.</w:t>
      </w:r>
    </w:p>
    <w:p>
      <w:pPr>
        <w:pStyle w:val="DocBody"/>
      </w:pPr>
      <w:r>
        <w:rPr>
          <w:rFonts w:ascii="Times New Roman" w:hAnsi="Times New Roman" w:eastAsia="宋体"/>
          <w:sz w:val="24"/>
        </w:rPr>
        <w:t>‘‘(N) Producing resources for agencies to conduct evaluations of artificial intelligence sys- tems, to best fulfill the missions of such agen- cies.</w:t>
      </w:r>
    </w:p>
    <w:p>
      <w:pPr>
        <w:pStyle w:val="DocBody"/>
      </w:pPr>
      <w:r>
        <w:rPr>
          <w:rFonts w:ascii="Times New Roman" w:hAnsi="Times New Roman" w:eastAsia="宋体"/>
          <w:sz w:val="24"/>
        </w:rPr>
        <w:t>‘‘(O) Convening semiannual meetings with such agencies, private sector entities, and other stakeholders as the Director deems appropriate to carry out the following:</w:t>
      </w:r>
    </w:p>
    <w:p>
      <w:pPr>
        <w:pStyle w:val="DocBody"/>
      </w:pPr>
      <w:r>
        <w:rPr>
          <w:rFonts w:ascii="Times New Roman" w:hAnsi="Times New Roman" w:eastAsia="宋体"/>
          <w:sz w:val="24"/>
        </w:rPr>
        <w:t>‘‘(i) Share information and best prac- tices on building artificial intelligence eval- uations.</w:t>
      </w:r>
    </w:p>
    <w:p>
      <w:pPr>
        <w:pStyle w:val="DocBody"/>
      </w:pPr>
      <w:r>
        <w:rPr>
          <w:rFonts w:ascii="Times New Roman" w:hAnsi="Times New Roman" w:eastAsia="宋体"/>
          <w:sz w:val="24"/>
        </w:rPr>
        <w:t>‘‘(ii) Accelerate the development and adoption of national standards for artificial intelligence systems in sectors, including biotechnology, agriculture, and health care.</w:t>
      </w:r>
    </w:p>
    <w:p>
      <w:pPr>
        <w:pStyle w:val="DocBody"/>
      </w:pPr>
      <w:r>
        <w:rPr>
          <w:rFonts w:ascii="Times New Roman" w:hAnsi="Times New Roman" w:eastAsia="宋体"/>
          <w:sz w:val="24"/>
        </w:rPr>
        <w:t>‘‘(P) Examining safeguards and best prac- tices for the following:</w:t>
      </w:r>
    </w:p>
    <w:p>
      <w:pPr>
        <w:pStyle w:val="DocBody"/>
      </w:pPr>
      <w:r>
        <w:rPr>
          <w:rFonts w:ascii="Times New Roman" w:hAnsi="Times New Roman" w:eastAsia="宋体"/>
          <w:sz w:val="24"/>
        </w:rPr>
        <w:t>‘‘(i) Securing artificial intelligence systems from cyber attacks.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 Protecting against the utilization of artificial intelligence toward developing chemical, biological, radiological, nuclear, and energy-security threats or hazards.</w:t>
      </w:r>
    </w:p>
    <w:p>
      <w:pPr>
        <w:pStyle w:val="DocBody"/>
      </w:pPr>
      <w:r>
        <w:rPr>
          <w:rFonts w:ascii="Times New Roman" w:hAnsi="Times New Roman" w:eastAsia="宋体"/>
          <w:sz w:val="24"/>
        </w:rPr>
        <w:t>‘‘(Q) Providing, in consultation with the Secretary of Homeland Security and the Direc- tor of the Cybersecurity and Infrastructure Se- curity Agency, a toolkit for best practices in an- ticipating, responding to, and recovering from cybersecurity incidents involving artificial intel- ligence systems, which may include guidance on remediating and responding to known artificial intelligence-specific vulnerabilities.</w:t>
      </w:r>
    </w:p>
    <w:p>
      <w:pPr>
        <w:pStyle w:val="DocBody"/>
      </w:pPr>
      <w:r>
        <w:rPr>
          <w:rFonts w:ascii="Times New Roman" w:hAnsi="Times New Roman" w:eastAsia="宋体"/>
          <w:sz w:val="24"/>
        </w:rPr>
        <w:t>‘‘(R) Developing, and curating, in con- sultation with the Secretary of Labor, a list of high-priority occupations for training for the advancement and deployment of artificial intel- ligence.</w:t>
      </w:r>
    </w:p>
    <w:p>
      <w:pPr>
        <w:pStyle w:val="DocBody"/>
      </w:pPr>
      <w:r>
        <w:rPr>
          <w:rFonts w:ascii="Times New Roman" w:hAnsi="Times New Roman" w:eastAsia="宋体"/>
          <w:sz w:val="24"/>
        </w:rPr>
        <w:t>‘‘(S) Developing best practices on min- imum data quality standards for the utilization of biological, material science, chemical, phys- ical, and other scientific areas in artificial intel- ligence model training.</w:t>
      </w:r>
    </w:p>
    <w:p>
      <w:pPr>
        <w:pStyle w:val="DocBody"/>
      </w:pPr>
      <w:r>
        <w:rPr>
          <w:rFonts w:ascii="Times New Roman" w:hAnsi="Times New Roman" w:eastAsia="宋体"/>
          <w:sz w:val="24"/>
        </w:rPr>
        <w:t>‘‘(T) Examining, in consultation with the heads of other relevant agencies, the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vulnerabilities in the supply chain of hardware, including semiconductors and microelectronics, that are critical to enabling the development and deployment of artificial intelligence.</w:t>
      </w:r>
    </w:p>
    <w:p>
      <w:pPr>
        <w:pStyle w:val="DocBody"/>
      </w:pPr>
      <w:r>
        <w:rPr>
          <w:rFonts w:ascii="Times New Roman" w:hAnsi="Times New Roman" w:eastAsia="宋体"/>
          <w:sz w:val="24"/>
        </w:rPr>
        <w:t>‘‘(U) Examining ways in which artificial intelligence may be utilized by the Federal Gov- ernment in combating fraud and other unfair or deceptive practices.</w:t>
      </w:r>
    </w:p>
    <w:p>
      <w:pPr>
        <w:pStyle w:val="DocBody"/>
      </w:pPr>
      <w:r>
        <w:rPr>
          <w:rFonts w:ascii="Times New Roman" w:hAnsi="Times New Roman" w:eastAsia="宋体"/>
          <w:sz w:val="24"/>
        </w:rPr>
        <w:t>‘‘(V)</w:t>
      </w:r>
    </w:p>
    <w:p>
      <w:pPr>
        <w:pStyle w:val="DocBody"/>
      </w:pPr>
      <w:r>
        <w:rPr>
          <w:rFonts w:ascii="Times New Roman" w:hAnsi="Times New Roman" w:eastAsia="宋体"/>
          <w:sz w:val="24"/>
        </w:rPr>
        <w:t>Identifying proven, scalable, and interoperable techniques and metrics to promote the development of artificial intelligence.</w:t>
      </w:r>
    </w:p>
    <w:p>
      <w:pPr>
        <w:pStyle w:val="DocBody"/>
      </w:pPr>
      <w:r>
        <w:rPr>
          <w:rFonts w:ascii="Times New Roman" w:hAnsi="Times New Roman" w:eastAsia="宋体"/>
          <w:sz w:val="24"/>
        </w:rPr>
        <w:t>‘‘(W) Assisting Federal agencies, private sector entities, and – where appropriate – states in developing voluntary best practices for the robust assessment of artificial intelligence sys- tems, which may contribute to or inform the work of standards development organizations.</w:t>
      </w:r>
    </w:p>
    <w:p>
      <w:pPr>
        <w:pStyle w:val="DocBody"/>
      </w:pPr>
      <w:r>
        <w:rPr>
          <w:rFonts w:ascii="Times New Roman" w:hAnsi="Times New Roman" w:eastAsia="宋体"/>
          <w:sz w:val="24"/>
        </w:rPr>
        <w:t>‘‘(X)</w:t>
      </w:r>
    </w:p>
    <w:p>
      <w:pPr>
        <w:pStyle w:val="DocBody"/>
      </w:pPr>
      <w:r>
        <w:rPr>
          <w:rFonts w:ascii="Times New Roman" w:hAnsi="Times New Roman" w:eastAsia="宋体"/>
          <w:sz w:val="24"/>
        </w:rPr>
        <w:t>Administering the independent verification organization (IVO) regime estab- lished under section 112, including by— ‘‘(i) licensing, and periodically reli- censing, independent verification organiza- tions to perform (aa) auditing of a frontier developer’s compliance with the require- ments of sections 111 and 112; and (bb)</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assessment of the adequacy of the frontier developer’s frontier AI framework, govern- ance policies and practices, risk-moni- toring, and mitigation of detected risks, to ensure acceptable levels of mitigation of catastrophic risks;</w:t>
      </w:r>
    </w:p>
    <w:p>
      <w:pPr>
        <w:pStyle w:val="DocBody"/>
      </w:pPr>
      <w:r>
        <w:rPr>
          <w:rFonts w:ascii="Times New Roman" w:hAnsi="Times New Roman" w:eastAsia="宋体"/>
          <w:sz w:val="24"/>
        </w:rPr>
        <w:t>‘‘(ii) establishing qualifications, con- flict-of-interest requirements, and stand- ards of practice applicable to such IVOs;</w:t>
      </w:r>
    </w:p>
    <w:p>
      <w:pPr>
        <w:pStyle w:val="DocBody"/>
      </w:pPr>
      <w:r>
        <w:rPr>
          <w:rFonts w:ascii="Times New Roman" w:hAnsi="Times New Roman" w:eastAsia="宋体"/>
          <w:sz w:val="24"/>
        </w:rPr>
        <w:t>‘‘(iii) receiving and reviewing the re- sults of such audits and assessments;</w:t>
      </w:r>
    </w:p>
    <w:p>
      <w:pPr>
        <w:pStyle w:val="DocBody"/>
      </w:pPr>
      <w:r>
        <w:rPr>
          <w:rFonts w:ascii="Times New Roman" w:hAnsi="Times New Roman" w:eastAsia="宋体"/>
          <w:sz w:val="24"/>
        </w:rPr>
        <w:t>‘‘(iv) referring matters arising from such audits and assessments to the Attor- ney General for enforcement action under sections 111 and 112, to other Federal agencies with relevant regulatory jurisdic- tion, or, as appropriate.</w:t>
      </w:r>
    </w:p>
    <w:p>
      <w:pPr>
        <w:pStyle w:val="DocBody"/>
      </w:pPr>
      <w:r>
        <w:rPr>
          <w:rFonts w:ascii="Times New Roman" w:hAnsi="Times New Roman" w:eastAsia="宋体"/>
          <w:sz w:val="24"/>
        </w:rPr>
        <w:t>‘‘(v) on the basis of audit and assess- ment findings or patterns of findings across audits and assessments, making rec- ommendations to Congress, the President, and other Federal agencies concerning leg- islative, regulatory, or administrative ac- tions that may be warranted;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‘‘(vi) publishing, in such form and with such redactions as the Director deter- mines necessary to protect trade secrets, national security, and public safety, peri- odic reports summarizing aggregate audit and assessment findings and the Center’s responses thereto; and ‘‘(vii) suspending, revoking, or other- wise disciplining licensed IVOs for failure to comply with the requirements of this section or section 112.</w:t>
      </w:r>
    </w:p>
    <w:p>
      <w:pPr>
        <w:pStyle w:val="DocBody"/>
      </w:pPr>
      <w:r>
        <w:rPr>
          <w:rFonts w:ascii="Times New Roman" w:hAnsi="Times New Roman" w:eastAsia="宋体"/>
          <w:sz w:val="24"/>
        </w:rPr>
        <w:t>‘‘(Y) Conducting studies, evaluations, and research concerning the capabilities, risks, and assessment of advanced artificial intelligence systems.</w:t>
      </w:r>
    </w:p>
    <w:p>
      <w:pPr>
        <w:pStyle w:val="DocBody"/>
      </w:pPr>
      <w:r>
        <w:rPr>
          <w:rFonts w:ascii="Times New Roman" w:hAnsi="Times New Roman" w:eastAsia="宋体"/>
          <w:sz w:val="24"/>
        </w:rPr>
        <w:t>‘‘(Z) Advising the Secretary, the President, and other Federal agencies on matters relating to the safety, security, and assessment of ad- vanced artificial intelligence systems, including national security implications.</w:t>
      </w:r>
    </w:p>
    <w:p>
      <w:pPr>
        <w:pStyle w:val="DocBody"/>
      </w:pPr>
      <w:r>
        <w:rPr>
          <w:rFonts w:ascii="Times New Roman" w:hAnsi="Times New Roman" w:eastAsia="宋体"/>
          <w:sz w:val="24"/>
        </w:rPr>
        <w:t>‘‘(AA) Coordinating, in consultation with the Secretary of State and other interested agencies, United States participation in inter- national forums concerning artificial intelligence standards, evaluations, and governance.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‘‘(2)  CONSULTATION.—The  Director  shall  de- velop evaluation methods for the evaluations under paragraph (1) and conduct the evaluations and as- sessments under paragraph (1)(C) in consultation with the following:</w:t>
      </w:r>
    </w:p>
    <w:p>
      <w:pPr>
        <w:pStyle w:val="DocBody"/>
      </w:pPr>
      <w:r>
        <w:rPr>
          <w:rFonts w:ascii="Times New Roman" w:hAnsi="Times New Roman" w:eastAsia="宋体"/>
          <w:sz w:val="24"/>
        </w:rPr>
        <w:t>‘‘(A) The Director of the Office of Science and Technology Policy.</w:t>
      </w:r>
    </w:p>
    <w:p>
      <w:pPr>
        <w:pStyle w:val="DocBody"/>
      </w:pPr>
      <w:r>
        <w:rPr>
          <w:rFonts w:ascii="Times New Roman" w:hAnsi="Times New Roman" w:eastAsia="宋体"/>
          <w:sz w:val="24"/>
        </w:rPr>
        <w:t>‘‘(B) The Secretary of Energy.</w:t>
      </w:r>
    </w:p>
    <w:p>
      <w:pPr>
        <w:pStyle w:val="DocBody"/>
      </w:pPr>
      <w:r>
        <w:rPr>
          <w:rFonts w:ascii="Times New Roman" w:hAnsi="Times New Roman" w:eastAsia="宋体"/>
          <w:sz w:val="24"/>
        </w:rPr>
        <w:t>‘‘(C) The Secretary of Defense.</w:t>
      </w:r>
    </w:p>
    <w:p>
      <w:pPr>
        <w:pStyle w:val="DocBody"/>
      </w:pPr>
      <w:r>
        <w:rPr>
          <w:rFonts w:ascii="Times New Roman" w:hAnsi="Times New Roman" w:eastAsia="宋体"/>
          <w:sz w:val="24"/>
        </w:rPr>
        <w:t>‘‘(D) The Secretary of Homeland Security.</w:t>
      </w:r>
    </w:p>
    <w:p>
      <w:pPr>
        <w:pStyle w:val="DocBody"/>
      </w:pPr>
      <w:r>
        <w:rPr>
          <w:rFonts w:ascii="Times New Roman" w:hAnsi="Times New Roman" w:eastAsia="宋体"/>
          <w:sz w:val="24"/>
        </w:rPr>
        <w:t>‘‘(E) Members of the intelligence commu- nity, as such term is defined in section 3(4) of the National Security Act of 1947 (50 U.S.C.</w:t>
      </w:r>
    </w:p>
    <w:p>
      <w:pPr>
        <w:pStyle w:val="DocBody"/>
      </w:pPr>
      <w:r>
        <w:rPr>
          <w:rFonts w:ascii="Times New Roman" w:hAnsi="Times New Roman" w:eastAsia="宋体"/>
          <w:sz w:val="24"/>
        </w:rPr>
        <w:t>3003(4)).</w:t>
      </w:r>
    </w:p>
    <w:p>
      <w:pPr>
        <w:pStyle w:val="DocBody"/>
      </w:pPr>
      <w:r>
        <w:rPr>
          <w:rFonts w:ascii="Times New Roman" w:hAnsi="Times New Roman" w:eastAsia="宋体"/>
          <w:sz w:val="24"/>
        </w:rPr>
        <w:t>‘‘(F) The heads of any other relevant Fed- eral departments or agencies the Director deter- mines appropriate.</w:t>
      </w:r>
    </w:p>
    <w:p>
      <w:pPr>
        <w:pStyle w:val="DocBody"/>
      </w:pPr>
      <w:r>
        <w:rPr>
          <w:rFonts w:ascii="Times New Roman" w:hAnsi="Times New Roman" w:eastAsia="宋体"/>
          <w:sz w:val="24"/>
        </w:rPr>
        <w:t>‘‘(3)  FOREIGN  ADVERSARY  DEFINED.—In  this subsection, the term ‘foreign adversary’ has the meaning given the term ‘covered nation’ in section 4872(f)(2) of title 10, United States Code.</w:t>
      </w:r>
    </w:p>
    <w:p>
      <w:pPr>
        <w:pStyle w:val="DocBody"/>
      </w:pPr>
      <w:r>
        <w:rPr>
          <w:rFonts w:ascii="Times New Roman" w:hAnsi="Times New Roman" w:eastAsia="宋体"/>
          <w:sz w:val="24"/>
        </w:rPr>
        <w:t>‘‘(4)  INTERAGENCY  PARTICIPATION.—The  Di- rector shall be included in any interagency process convened by the Executive Office of the President relating to artificial intelligence policy, and may sub-</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mit assessments and recommendations directly to the National Security Council and the Office of Science and Technology Policy on matters within the scope of the duties described in paragraph (1).</w:t>
      </w:r>
    </w:p>
    <w:p>
      <w:pPr>
        <w:pStyle w:val="DocBody"/>
      </w:pPr>
      <w:r>
        <w:rPr>
          <w:rFonts w:ascii="Times New Roman" w:hAnsi="Times New Roman" w:eastAsia="宋体"/>
          <w:sz w:val="24"/>
        </w:rPr>
        <w:t>‘‘(d) CONFIDENTIALITY OF RECORDS;</w:t>
      </w:r>
    </w:p>
    <w:p>
      <w:pPr>
        <w:pStyle w:val="DocBody"/>
      </w:pPr>
      <w:r>
        <w:rPr>
          <w:rFonts w:ascii="Times New Roman" w:hAnsi="Times New Roman" w:eastAsia="宋体"/>
          <w:sz w:val="24"/>
        </w:rPr>
        <w:t>LIMITA- 6 TION.—Information shared with or provided to the Center 7 by a covered entity pursuant to subsection (c)— ‘‘(1) shall be exempt from disclosure under sec- tion 552(b)(3) of title 5, United States Code; and ‘‘(2) may not— ‘‘(A) be made public, except when the cov- ered entity gives the Director consent for it to be disclosed to the public; or ‘‘(B) be used by any Federal, State, local, or Tribal government to regulate an activity of such entity with respect to which such informa- tion relates.</w:t>
      </w:r>
    </w:p>
    <w:p>
      <w:pPr>
        <w:pStyle w:val="DocBody"/>
      </w:pPr>
      <w:r>
        <w:rPr>
          <w:rFonts w:ascii="Times New Roman" w:hAnsi="Times New Roman" w:eastAsia="宋体"/>
          <w:sz w:val="24"/>
        </w:rPr>
        <w:t>‘‘(e) AUTHORIZATION OF APPROPRIATIONS.— ‘‘(1) IN GENERAL.—There are authorized to be appropriated to the Center to carry out this section, section 111, and section 112— ‘‘(A) $100,000,000 for fiscal year 2027;</w:t>
      </w:r>
    </w:p>
    <w:p>
      <w:pPr>
        <w:pStyle w:val="DocBody"/>
      </w:pPr>
      <w:r>
        <w:rPr>
          <w:rFonts w:ascii="Times New Roman" w:hAnsi="Times New Roman" w:eastAsia="宋体"/>
          <w:sz w:val="24"/>
        </w:rPr>
        <w:t>‘‘(B) $100,000,000 for fiscal year 2028;</w:t>
      </w:r>
    </w:p>
    <w:p>
      <w:pPr>
        <w:pStyle w:val="DocBody"/>
      </w:pPr>
      <w:r>
        <w:rPr>
          <w:rFonts w:ascii="Times New Roman" w:hAnsi="Times New Roman" w:eastAsia="宋体"/>
          <w:sz w:val="24"/>
        </w:rPr>
        <w:t>and ‘‘(C) $100,000,000 for fiscal year 2029.</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‘‘(2)</w:t>
      </w:r>
    </w:p>
    <w:p>
      <w:pPr>
        <w:pStyle w:val="DocBody"/>
      </w:pPr>
      <w:r>
        <w:rPr>
          <w:rFonts w:ascii="Times New Roman" w:hAnsi="Times New Roman" w:eastAsia="宋体"/>
          <w:sz w:val="24"/>
        </w:rPr>
        <w:t>AVAILABILITY.—Amounts appropriated under paragraph (1) shall remain available until ex- pended.</w:t>
      </w:r>
    </w:p>
    <w:p>
      <w:pPr>
        <w:pStyle w:val="DocBody"/>
      </w:pPr>
      <w:r>
        <w:rPr>
          <w:rFonts w:ascii="Times New Roman" w:hAnsi="Times New Roman" w:eastAsia="宋体"/>
          <w:sz w:val="24"/>
        </w:rPr>
        <w:t>‘‘(f) FEES.— ‘‘(1) IN GENERAL.—The Director may establish and collect reasonable fees from independent verification organizations licensed under section 112 and from large frontier developers to recover the costs incurred by the Center in carrying out this sec- tion, section 111, and section 112.</w:t>
      </w:r>
    </w:p>
    <w:p>
      <w:pPr>
        <w:pStyle w:val="DocBody"/>
      </w:pPr>
      <w:r>
        <w:rPr>
          <w:rFonts w:ascii="Times New Roman" w:hAnsi="Times New Roman" w:eastAsia="宋体"/>
          <w:sz w:val="24"/>
        </w:rPr>
        <w:t>‘‘(2)  DEPOSIT  AND  AVAILABILITY.—Fees  col- lected under paragraph (1) shall be— ‘‘(A) deposited in a separate account in the Treasury, hereby established and to be known as the ‘Center for Artificial Intelligence Stand- ards and Innovation Fund’; and ‘‘(B) available to the Director, without fur- ther appropriation and without fiscal year limi- tation, to carry out the functions described in subsection (c).</w:t>
      </w:r>
    </w:p>
    <w:p>
      <w:pPr>
        <w:pStyle w:val="DocBody"/>
      </w:pPr>
      <w:r>
        <w:rPr>
          <w:rFonts w:ascii="Times New Roman" w:hAnsi="Times New Roman" w:eastAsia="宋体"/>
          <w:sz w:val="24"/>
        </w:rPr>
        <w:t>‘‘(3) AMOUNT.—Fees established under para- graph (1) shall be set at levels reasonably calculated to recover, but not to exceed, the costs described in that paragraph.</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‘‘(4) RULEMAKING.—The Director shall estab- lish fees under this subsection by rule, in accordance with section 553 of title 5, United States Code.</w:t>
      </w:r>
    </w:p>
    <w:p>
      <w:pPr>
        <w:pStyle w:val="DocBody"/>
      </w:pPr>
      <w:r>
        <w:rPr>
          <w:rFonts w:ascii="Times New Roman" w:hAnsi="Times New Roman" w:eastAsia="宋体"/>
          <w:sz w:val="24"/>
        </w:rPr>
        <w:t>‘‘(g) REPORT.—For each fiscal year beginning with 5 fiscal year 2027, not later than 90 days after the Presi- 6 dent submits a budget for such fiscal year pursuant to 7 section 1105 of title 31, United States Code, the Director 8 shall submit to the Committee on Science, Space, and 9 Technology of the House of Representatives and the Com- 10 mittee on Commerce, Science, and Transportation of the 11 Senate a report that includes the following:</w:t>
      </w:r>
    </w:p>
    <w:p>
      <w:pPr>
        <w:pStyle w:val="DocBody"/>
      </w:pPr>
      <w:r>
        <w:rPr>
          <w:rFonts w:ascii="Times New Roman" w:hAnsi="Times New Roman" w:eastAsia="宋体"/>
          <w:sz w:val="24"/>
        </w:rPr>
        <w:t>‘‘(1) The budget of the Center for such fiscal year.</w:t>
      </w:r>
    </w:p>
    <w:p>
      <w:pPr>
        <w:pStyle w:val="DocBody"/>
      </w:pPr>
      <w:r>
        <w:rPr>
          <w:rFonts w:ascii="Times New Roman" w:hAnsi="Times New Roman" w:eastAsia="宋体"/>
          <w:sz w:val="24"/>
        </w:rPr>
        <w:t>‘‘(2) Information related to the coordination re- quired under subsection (c)(2).</w:t>
      </w:r>
    </w:p>
    <w:p>
      <w:pPr>
        <w:pStyle w:val="DocBody"/>
      </w:pPr>
      <w:r>
        <w:rPr>
          <w:rFonts w:ascii="Times New Roman" w:hAnsi="Times New Roman" w:eastAsia="宋体"/>
          <w:sz w:val="24"/>
        </w:rPr>
        <w:t>‘‘(3) A description of any goals, priorities, and metrics for guiding and evaluating the activities of the Center.</w:t>
      </w:r>
    </w:p>
    <w:p>
      <w:pPr>
        <w:pStyle w:val="DocBody"/>
      </w:pPr>
      <w:r>
        <w:rPr>
          <w:rFonts w:ascii="Times New Roman" w:hAnsi="Times New Roman" w:eastAsia="宋体"/>
          <w:sz w:val="24"/>
        </w:rPr>
        <w:t>‘‘(4) An assessment of trends and developments across the artificial intelligence technology stack, in- cluding with respect to computing infrastructure, en- ergy generation and transmission, semiconductor supply chains, and workforce capacity, and any stra- tegic bottlenecks identified pursuant to subsection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(c)(1)(G) that may warrant legislative or regulatory action, including deregulation.</w:t>
      </w:r>
    </w:p>
    <w:p>
      <w:pPr>
        <w:pStyle w:val="DocBody"/>
      </w:pPr>
      <w:r>
        <w:rPr>
          <w:rFonts w:ascii="Times New Roman" w:hAnsi="Times New Roman" w:eastAsia="宋体"/>
          <w:sz w:val="24"/>
        </w:rPr>
        <w:t>‘‘(5) An assessment of the state of international competition with respect to artificial intelligence, in- cluding a comparison of United States and foreign competitor capabilities, adoption rates, and infra- structure investments.</w:t>
      </w:r>
    </w:p>
    <w:p>
      <w:pPr>
        <w:pStyle w:val="DocBody"/>
      </w:pPr>
      <w:r>
        <w:rPr>
          <w:rFonts w:ascii="Times New Roman" w:hAnsi="Times New Roman" w:eastAsia="宋体"/>
          <w:sz w:val="24"/>
        </w:rPr>
        <w:t>‘‘(6) An assessment of any talent or personnel gaps affecting the ability of the Center to perform the functions described in this Act, together with recommendations to recruit and retain relevant per- sonnel, including through rotations, fellowship pro- grams, and other strategies to draw on specialized technical expertise from the private sector.</w:t>
      </w:r>
    </w:p>
    <w:p>
      <w:pPr>
        <w:pStyle w:val="DocBody"/>
      </w:pPr>
      <w:r>
        <w:rPr>
          <w:rFonts w:ascii="Times New Roman" w:hAnsi="Times New Roman" w:eastAsia="宋体"/>
          <w:sz w:val="24"/>
        </w:rPr>
        <w:t>‘‘(7) An assessment of any new or emerging se- curity-relevant model capabilities that artificial intel- ligence systems currently possess or are plausibly ex- pected to possess in the upcoming years, with a focus on those most critical or relevant for U.S. na- tional security.</w:t>
      </w:r>
    </w:p>
    <w:p>
      <w:pPr>
        <w:pStyle w:val="DocBody"/>
      </w:pPr>
      <w:r>
        <w:rPr>
          <w:rFonts w:ascii="Times New Roman" w:hAnsi="Times New Roman" w:eastAsia="宋体"/>
          <w:sz w:val="24"/>
        </w:rPr>
        <w:t>‘‘(h)  COVERED  ENTITY  DEFINED.—In  this  section, 22 the term ‘covered entity’ means a nonprofit entity, a pri- 23 vate entity, a consortium of private entities, or a consor- 24 tium of nonprofit, public, and private entities with a dem-</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onstrated ability to develop or evaluate advanced artificial 2 intelligence systems.</w:t>
      </w:r>
    </w:p>
    <w:p>
      <w:pPr>
        <w:pStyle w:val="DocBody"/>
      </w:pPr>
      <w:r>
        <w:rPr>
          <w:rFonts w:ascii="Times New Roman" w:hAnsi="Times New Roman" w:eastAsia="宋体"/>
          <w:sz w:val="24"/>
        </w:rPr>
        <w:t>‘‘(i) SUNSET.—This section shall terminate on the 4 date that is 3 years after the date of the enactment of 5 this section.</w:t>
      </w:r>
    </w:p>
    <w:p>
      <w:pPr>
        <w:pStyle w:val="DocBody"/>
      </w:pPr>
      <w:r>
        <w:rPr>
          <w:rFonts w:ascii="Times New Roman" w:hAnsi="Times New Roman" w:eastAsia="宋体"/>
          <w:sz w:val="24"/>
        </w:rPr>
        <w:t>‘‘(j) HIRING CRITICAL TECHNICAL EXPERTS.— ‘‘(1) IN GENERAL.—The officers and employees of the Center, except the Director, shall be ap- pointed by the Secretary at such time as their re- spective services may become necessary.</w:t>
      </w:r>
    </w:p>
    <w:p>
      <w:pPr>
        <w:pStyle w:val="DocBody"/>
      </w:pPr>
      <w:r>
        <w:rPr>
          <w:rFonts w:ascii="Times New Roman" w:hAnsi="Times New Roman" w:eastAsia="宋体"/>
          <w:sz w:val="24"/>
        </w:rPr>
        <w:t>‘‘(2) HIRING CRITICAL TECHNICAL EXPERTS.— Notwithstanding section 3104 of title 5 or the provi- sions of any other law relating to the appointment, number, classification, or compensation of employ- ees, the Secretary shall have the authority to make appointments of scientific, engineering, and profes- sional personnel, and to fix the basic pay of such personnel at a rate to be determined by the Sec- retary at rates not in excess of the highest total an- nual compensation payable at the rate determined under section 104 of title 3.’’.</w:t>
      </w:r>
    </w:p>
    <w:p>
      <w:pPr>
        <w:pStyle w:val="DocBody"/>
      </w:pPr>
      <w:r>
        <w:rPr>
          <w:rFonts w:ascii="Times New Roman" w:hAnsi="Times New Roman" w:eastAsia="宋体"/>
          <w:sz w:val="24"/>
        </w:rPr>
        <w:t>(b)  HIRING  CRITICAL  TECHNICAL  EXPERTS.—Sec- 23 tion 6 of the National Institute of Standards and Tech- 24 nology Act (15 U.S.C. 275) is amended by— (1) striking subsection (c);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(2) striking ‘‘The Director shall appoint not more than 15 personnel under this section.’’.</w:t>
      </w:r>
    </w:p>
    <w:p>
      <w:pPr>
        <w:pStyle w:val="DocBody"/>
      </w:pPr>
      <w:r>
        <w:rPr>
          <w:rFonts w:ascii="Times New Roman" w:hAnsi="Times New Roman" w:eastAsia="宋体"/>
          <w:sz w:val="24"/>
        </w:rPr>
        <w:t>(c)  CLERICAL  AMENDMENT.—The  table  of  contents 4 in section 2(b) of the William M. (Mac) Thornberry Na- 5 tional Defense Authorization Act for Fiscal Year 2021 is 6 amended by inserting after the item relating to section 7 5303 the following new item:</w:t>
      </w:r>
    </w:p>
    <w:p>
      <w:pPr>
        <w:pStyle w:val="DocBody"/>
      </w:pPr>
      <w:r>
        <w:rPr>
          <w:rFonts w:ascii="Times New Roman" w:hAnsi="Times New Roman" w:eastAsia="宋体"/>
          <w:sz w:val="24"/>
        </w:rPr>
        <w:t>‘‘Sec. 5304. Center for AI Standards and Innovation.’’.</w:t>
      </w:r>
    </w:p>
    <w:p>
      <w:pPr>
        <w:pStyle w:val="DocBody"/>
      </w:pPr>
      <w:r>
        <w:rPr>
          <w:rFonts w:ascii="Times New Roman" w:hAnsi="Times New Roman" w:eastAsia="宋体"/>
          <w:sz w:val="24"/>
        </w:rPr>
        <w:t>8 Subtitle B—Transparency, Inde- pendent Verification, and Whis- tleblower Protections 11 SEC. 111. TRANSPARENCY IN FRONTIER ARTIFICIAL INTEL- LIGENCE.</w:t>
      </w:r>
    </w:p>
    <w:p>
      <w:pPr>
        <w:pStyle w:val="DocBody"/>
      </w:pPr>
      <w:r>
        <w:rPr>
          <w:rFonts w:ascii="Times New Roman" w:hAnsi="Times New Roman" w:eastAsia="宋体"/>
          <w:sz w:val="24"/>
        </w:rPr>
        <w:t>(a) IN GENERAL.—Not later than one year after the 14 date of the enactment of this Act, a large frontier devel- 15 oper shall write, implement, comply with, and clearly and 16 conspicuously publish on a publicly available website of 17 such developer a frontier AI framework that satisfies the 18 following requirements:</w:t>
      </w:r>
    </w:p>
    <w:p>
      <w:pPr>
        <w:pStyle w:val="DocBody"/>
      </w:pPr>
      <w:r>
        <w:rPr>
          <w:rFonts w:ascii="Times New Roman" w:hAnsi="Times New Roman" w:eastAsia="宋体"/>
          <w:sz w:val="24"/>
        </w:rPr>
        <w:t>(1) Applies to each frontier model of such devel- oper.</w:t>
      </w:r>
    </w:p>
    <w:p>
      <w:pPr>
        <w:pStyle w:val="DocBody"/>
      </w:pPr>
      <w:r>
        <w:rPr>
          <w:rFonts w:ascii="Times New Roman" w:hAnsi="Times New Roman" w:eastAsia="宋体"/>
          <w:sz w:val="24"/>
        </w:rPr>
        <w:t>(2) Includes information relating to how such developer carries out the following:</w:t>
      </w:r>
    </w:p>
    <w:p>
      <w:pPr>
        <w:pStyle w:val="DocBody"/>
      </w:pPr>
      <w:r>
        <w:rPr>
          <w:rFonts w:ascii="Times New Roman" w:hAnsi="Times New Roman" w:eastAsia="宋体"/>
          <w:sz w:val="24"/>
        </w:rPr>
        <w:t>(A) Incorporating into such framework na- tional standards, international standards,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industry-recognized best practices for risk miti- gation.</w:t>
      </w:r>
    </w:p>
    <w:p>
      <w:pPr>
        <w:pStyle w:val="DocBody"/>
      </w:pPr>
      <w:r>
        <w:rPr>
          <w:rFonts w:ascii="Times New Roman" w:hAnsi="Times New Roman" w:eastAsia="宋体"/>
          <w:sz w:val="24"/>
        </w:rPr>
        <w:t>(B) Identifying risk thresholds, utilized by such developer to assess whether each such model has a capability that could pose a cata- strophic risk.</w:t>
      </w:r>
    </w:p>
    <w:p>
      <w:pPr>
        <w:pStyle w:val="DocBody"/>
      </w:pPr>
      <w:r>
        <w:rPr>
          <w:rFonts w:ascii="Times New Roman" w:hAnsi="Times New Roman" w:eastAsia="宋体"/>
          <w:sz w:val="24"/>
        </w:rPr>
        <w:t>(C) Assessing whether, based upon such thresholds, each model has a capability that could pose a catastrophic risk.</w:t>
      </w:r>
    </w:p>
    <w:p>
      <w:pPr>
        <w:pStyle w:val="DocBody"/>
      </w:pPr>
      <w:r>
        <w:rPr>
          <w:rFonts w:ascii="Times New Roman" w:hAnsi="Times New Roman" w:eastAsia="宋体"/>
          <w:sz w:val="24"/>
        </w:rPr>
        <w:t>(D) Reviewing the results of such assess- ment and such mitigation to determine:</w:t>
      </w:r>
    </w:p>
    <w:p>
      <w:pPr>
        <w:pStyle w:val="DocBody"/>
      </w:pPr>
      <w:r>
        <w:rPr>
          <w:rFonts w:ascii="Times New Roman" w:hAnsi="Times New Roman" w:eastAsia="宋体"/>
          <w:sz w:val="24"/>
        </w:rPr>
        <w:t>(i) Whether to deploy such model.</w:t>
      </w:r>
    </w:p>
    <w:p>
      <w:pPr>
        <w:pStyle w:val="DocBody"/>
      </w:pPr>
      <w:r>
        <w:rPr>
          <w:rFonts w:ascii="Times New Roman" w:hAnsi="Times New Roman" w:eastAsia="宋体"/>
          <w:sz w:val="24"/>
        </w:rPr>
        <w:t>(ii) Whether to internally utilize such model.</w:t>
      </w:r>
    </w:p>
    <w:p>
      <w:pPr>
        <w:pStyle w:val="DocBody"/>
      </w:pPr>
      <w:r>
        <w:rPr>
          <w:rFonts w:ascii="Times New Roman" w:hAnsi="Times New Roman" w:eastAsia="宋体"/>
          <w:sz w:val="24"/>
        </w:rPr>
        <w:t>(E) Utilizing a third party to assess the risk that such risk thresholds will be exceeded and the effectiveness of such mitigation.</w:t>
      </w:r>
    </w:p>
    <w:p>
      <w:pPr>
        <w:pStyle w:val="DocBody"/>
      </w:pPr>
      <w:r>
        <w:rPr>
          <w:rFonts w:ascii="Times New Roman" w:hAnsi="Times New Roman" w:eastAsia="宋体"/>
          <w:sz w:val="24"/>
        </w:rPr>
        <w:t>(F) Reviewing and updating such frame- work, including the criteria in such framework that prompt such updating and the process through which such developer determines whether such model includes a substantial modification, such that a disclosure is required pursuant to subsection (c).</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(G) Cybersecurity to secure nonpublic model weights from unauthorized modification or transfer.</w:t>
      </w:r>
    </w:p>
    <w:p>
      <w:pPr>
        <w:pStyle w:val="DocBody"/>
      </w:pPr>
      <w:r>
        <w:rPr>
          <w:rFonts w:ascii="Times New Roman" w:hAnsi="Times New Roman" w:eastAsia="宋体"/>
          <w:sz w:val="24"/>
        </w:rPr>
        <w:t>(H) Identifying and responding to a crit- ical safety incident related to such developer.</w:t>
      </w:r>
    </w:p>
    <w:p>
      <w:pPr>
        <w:pStyle w:val="DocBody"/>
      </w:pPr>
      <w:r>
        <w:rPr>
          <w:rFonts w:ascii="Times New Roman" w:hAnsi="Times New Roman" w:eastAsia="宋体"/>
          <w:sz w:val="24"/>
        </w:rPr>
        <w:t>(I) Implementing internal governance prac- tices to ensure implementation of such frame- work.</w:t>
      </w:r>
    </w:p>
    <w:p>
      <w:pPr>
        <w:pStyle w:val="DocBody"/>
      </w:pPr>
      <w:r>
        <w:rPr>
          <w:rFonts w:ascii="Times New Roman" w:hAnsi="Times New Roman" w:eastAsia="宋体"/>
          <w:sz w:val="24"/>
        </w:rPr>
        <w:t>(J) Managing catastrophic risk resulting from the internal utilization of such model, in- cluding such risk from such model circum- venting an oversight mechanism.</w:t>
      </w:r>
    </w:p>
    <w:p>
      <w:pPr>
        <w:pStyle w:val="DocBody"/>
      </w:pPr>
      <w:r>
        <w:rPr>
          <w:rFonts w:ascii="Times New Roman" w:hAnsi="Times New Roman" w:eastAsia="宋体"/>
          <w:sz w:val="24"/>
        </w:rPr>
        <w:t>(b) UPDATES.— (1) IN GENERAL.—Not less frequently than an- nually after a large frontier developer publishes a frontier AI framework pursuant to subsection (a), such developer shall carry out the following:</w:t>
      </w:r>
    </w:p>
    <w:p>
      <w:pPr>
        <w:pStyle w:val="DocBody"/>
      </w:pPr>
      <w:r>
        <w:rPr>
          <w:rFonts w:ascii="Times New Roman" w:hAnsi="Times New Roman" w:eastAsia="宋体"/>
          <w:sz w:val="24"/>
        </w:rPr>
        <w:t>(A) Review and, if such developer deter- mines appropriate, update such framework.</w:t>
      </w:r>
    </w:p>
    <w:p>
      <w:pPr>
        <w:pStyle w:val="DocBody"/>
      </w:pPr>
      <w:r>
        <w:rPr>
          <w:rFonts w:ascii="Times New Roman" w:hAnsi="Times New Roman" w:eastAsia="宋体"/>
          <w:sz w:val="24"/>
        </w:rPr>
        <w:t>(B) If such framework is so updated, pub- lish on a publicly available website of such de- veloper such framework, as so updated.</w:t>
      </w:r>
    </w:p>
    <w:p>
      <w:pPr>
        <w:pStyle w:val="DocBody"/>
      </w:pPr>
      <w:r>
        <w:rPr>
          <w:rFonts w:ascii="Times New Roman" w:hAnsi="Times New Roman" w:eastAsia="宋体"/>
          <w:sz w:val="24"/>
        </w:rPr>
        <w:t>(2) MATERIAL MODIFICATION.—If a large fron- tier developer makes a material modification to the frontier AI framework of such developer published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pursuant to subsection (a) or paragraph (1), not later than 30 days after the date of such modifica- tion, such developer shall publish on a publicly avail- able website of such developer such framework, as so modified, and information relating to a justification for such modification.</w:t>
      </w:r>
    </w:p>
    <w:p>
      <w:pPr>
        <w:pStyle w:val="DocBody"/>
      </w:pPr>
      <w:r>
        <w:rPr>
          <w:rFonts w:ascii="Times New Roman" w:hAnsi="Times New Roman" w:eastAsia="宋体"/>
          <w:sz w:val="24"/>
        </w:rPr>
        <w:t>(c)  TRANSPARENCY  REPORT.—Before,  or  concur- 8 rently with, deploying a frontier model that is new or in- 9 cludes a substantial modification, the frontier developer of 10 such model shall publish on a publicly available website 11 of such developer a report on such model that includes 12 information relating to the following:</w:t>
      </w:r>
    </w:p>
    <w:p>
      <w:pPr>
        <w:pStyle w:val="DocBody"/>
      </w:pPr>
      <w:r>
        <w:rPr>
          <w:rFonts w:ascii="Times New Roman" w:hAnsi="Times New Roman" w:eastAsia="宋体"/>
          <w:sz w:val="24"/>
        </w:rPr>
        <w:t>(1) A mechanism through which an individual may communicate with such developer.</w:t>
      </w:r>
    </w:p>
    <w:p>
      <w:pPr>
        <w:pStyle w:val="DocBody"/>
      </w:pPr>
      <w:r>
        <w:rPr>
          <w:rFonts w:ascii="Times New Roman" w:hAnsi="Times New Roman" w:eastAsia="宋体"/>
          <w:sz w:val="24"/>
        </w:rPr>
        <w:t>(2) The release date of such model.</w:t>
      </w:r>
    </w:p>
    <w:p>
      <w:pPr>
        <w:pStyle w:val="DocBody"/>
      </w:pPr>
      <w:r>
        <w:rPr>
          <w:rFonts w:ascii="Times New Roman" w:hAnsi="Times New Roman" w:eastAsia="宋体"/>
          <w:sz w:val="24"/>
        </w:rPr>
        <w:t>(3) Each language supported by such model, if any.</w:t>
      </w:r>
    </w:p>
    <w:p>
      <w:pPr>
        <w:pStyle w:val="DocBody"/>
      </w:pPr>
      <w:r>
        <w:rPr>
          <w:rFonts w:ascii="Times New Roman" w:hAnsi="Times New Roman" w:eastAsia="宋体"/>
          <w:sz w:val="24"/>
        </w:rPr>
        <w:t>(4) Each output modality of such model.</w:t>
      </w:r>
    </w:p>
    <w:p>
      <w:pPr>
        <w:pStyle w:val="DocBody"/>
      </w:pPr>
      <w:r>
        <w:rPr>
          <w:rFonts w:ascii="Times New Roman" w:hAnsi="Times New Roman" w:eastAsia="宋体"/>
          <w:sz w:val="24"/>
        </w:rPr>
        <w:t>(5) The intended utilization of such model.</w:t>
      </w:r>
    </w:p>
    <w:p>
      <w:pPr>
        <w:pStyle w:val="DocBody"/>
      </w:pPr>
      <w:r>
        <w:rPr>
          <w:rFonts w:ascii="Times New Roman" w:hAnsi="Times New Roman" w:eastAsia="宋体"/>
          <w:sz w:val="24"/>
        </w:rPr>
        <w:t>(6) Generally applicable restrictions or condi- tions, if any, with respect to such model.</w:t>
      </w:r>
    </w:p>
    <w:p>
      <w:pPr>
        <w:pStyle w:val="DocBody"/>
      </w:pPr>
      <w:r>
        <w:rPr>
          <w:rFonts w:ascii="Times New Roman" w:hAnsi="Times New Roman" w:eastAsia="宋体"/>
          <w:sz w:val="24"/>
        </w:rPr>
        <w:t>(7) Each assessment of catastrophic risk with respect to such model, conducted pursuant to the frontier AI framework at issue.</w:t>
      </w:r>
    </w:p>
    <w:p>
      <w:pPr>
        <w:pStyle w:val="DocBody"/>
      </w:pPr>
      <w:r>
        <w:rPr>
          <w:rFonts w:ascii="Times New Roman" w:hAnsi="Times New Roman" w:eastAsia="宋体"/>
          <w:sz w:val="24"/>
        </w:rPr>
        <w:t>(8) The results of each such assessment.</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(9) The extent to which a third party was uti- lized in the assessment of such model.</w:t>
      </w:r>
    </w:p>
    <w:p>
      <w:pPr>
        <w:pStyle w:val="DocBody"/>
      </w:pPr>
      <w:r>
        <w:rPr>
          <w:rFonts w:ascii="Times New Roman" w:hAnsi="Times New Roman" w:eastAsia="宋体"/>
          <w:sz w:val="24"/>
        </w:rPr>
        <w:t>(10) Any other step taken pursuant to such framework with respect to such model.</w:t>
      </w:r>
    </w:p>
    <w:p>
      <w:pPr>
        <w:pStyle w:val="DocBody"/>
      </w:pPr>
      <w:r>
        <w:rPr>
          <w:rFonts w:ascii="Times New Roman" w:hAnsi="Times New Roman" w:eastAsia="宋体"/>
          <w:sz w:val="24"/>
        </w:rPr>
        <w:t>(d) FALSE OR MISLEADING STATEMENTS.— (1) IN GENERAL.—Except as provided in para- graph (2), a frontier developer may not in a report under subsection (c) knowingly make an inaccurate statement about, or convey a false impression re- garding, any of the following:</w:t>
      </w:r>
    </w:p>
    <w:p>
      <w:pPr>
        <w:pStyle w:val="DocBody"/>
      </w:pPr>
      <w:r>
        <w:rPr>
          <w:rFonts w:ascii="Times New Roman" w:hAnsi="Times New Roman" w:eastAsia="宋体"/>
          <w:sz w:val="24"/>
        </w:rPr>
        <w:t>(A) Catastrophic risk with respect to a frontier model of such developer.</w:t>
      </w:r>
    </w:p>
    <w:p>
      <w:pPr>
        <w:pStyle w:val="DocBody"/>
      </w:pPr>
      <w:r>
        <w:rPr>
          <w:rFonts w:ascii="Times New Roman" w:hAnsi="Times New Roman" w:eastAsia="宋体"/>
          <w:sz w:val="24"/>
        </w:rPr>
        <w:t>(B) Such developer’s management of such risk.</w:t>
      </w:r>
    </w:p>
    <w:p>
      <w:pPr>
        <w:pStyle w:val="DocBody"/>
      </w:pPr>
      <w:r>
        <w:rPr>
          <w:rFonts w:ascii="Times New Roman" w:hAnsi="Times New Roman" w:eastAsia="宋体"/>
          <w:sz w:val="24"/>
        </w:rPr>
        <w:t>(C) Such developer’s implementation of, or compliance with, the frontier AI framework of such developer published pursuant to subsection (a) or (b).</w:t>
      </w:r>
    </w:p>
    <w:p>
      <w:pPr>
        <w:pStyle w:val="DocBody"/>
      </w:pPr>
      <w:r>
        <w:rPr>
          <w:rFonts w:ascii="Times New Roman" w:hAnsi="Times New Roman" w:eastAsia="宋体"/>
          <w:sz w:val="24"/>
        </w:rPr>
        <w:t>(2) EXCEPTION.—Paragraph (1) does not apply to a statement a frontier developer made in good faith and that was reasonable under the cir- cumstances.</w:t>
      </w:r>
    </w:p>
    <w:p>
      <w:pPr>
        <w:pStyle w:val="DocBody"/>
      </w:pPr>
      <w:r>
        <w:rPr>
          <w:rFonts w:ascii="Times New Roman" w:hAnsi="Times New Roman" w:eastAsia="宋体"/>
          <w:sz w:val="24"/>
        </w:rPr>
        <w:t>(e) REDACTIONS.— (1) IN  GENERAL.—Before  publishing a report or other information pursuant to this section, a fron-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tier developer may make a redaction in such publica- tion to carry out any of the following:</w:t>
      </w:r>
    </w:p>
    <w:p>
      <w:pPr>
        <w:pStyle w:val="DocBody"/>
      </w:pPr>
      <w:r>
        <w:rPr>
          <w:rFonts w:ascii="Times New Roman" w:hAnsi="Times New Roman" w:eastAsia="宋体"/>
          <w:sz w:val="24"/>
        </w:rPr>
        <w:t>(A) Protect a trade secret, or the cyberse- curity, of such developer.</w:t>
      </w:r>
    </w:p>
    <w:p>
      <w:pPr>
        <w:pStyle w:val="DocBody"/>
      </w:pPr>
      <w:r>
        <w:rPr>
          <w:rFonts w:ascii="Times New Roman" w:hAnsi="Times New Roman" w:eastAsia="宋体"/>
          <w:sz w:val="24"/>
        </w:rPr>
        <w:t>(B) Protect public safety or the national security of the United States.</w:t>
      </w:r>
    </w:p>
    <w:p>
      <w:pPr>
        <w:pStyle w:val="DocBody"/>
      </w:pPr>
      <w:r>
        <w:rPr>
          <w:rFonts w:ascii="Times New Roman" w:hAnsi="Times New Roman" w:eastAsia="宋体"/>
          <w:sz w:val="24"/>
        </w:rPr>
        <w:t>(C) Comply with Federal or State law.</w:t>
      </w:r>
    </w:p>
    <w:p>
      <w:pPr>
        <w:pStyle w:val="DocBody"/>
      </w:pPr>
      <w:r>
        <w:rPr>
          <w:rFonts w:ascii="Times New Roman" w:hAnsi="Times New Roman" w:eastAsia="宋体"/>
          <w:sz w:val="24"/>
        </w:rPr>
        <w:t>(2) JUSTIFICATION.—If a frontier developer makes a redaction pursuant to paragraph (1), such developer shall carry out the following:</w:t>
      </w:r>
    </w:p>
    <w:p>
      <w:pPr>
        <w:pStyle w:val="DocBody"/>
      </w:pPr>
      <w:r>
        <w:rPr>
          <w:rFonts w:ascii="Times New Roman" w:hAnsi="Times New Roman" w:eastAsia="宋体"/>
          <w:sz w:val="24"/>
        </w:rPr>
        <w:t>(A) Include in the publication in which such redaction is made information relating to the character of such redaction and a justifica- tion for such redaction.</w:t>
      </w:r>
    </w:p>
    <w:p>
      <w:pPr>
        <w:pStyle w:val="DocBody"/>
      </w:pPr>
      <w:r>
        <w:rPr>
          <w:rFonts w:ascii="Times New Roman" w:hAnsi="Times New Roman" w:eastAsia="宋体"/>
          <w:sz w:val="24"/>
        </w:rPr>
        <w:t>(B) Retain for not less than five years from the date of such publication the informa- tion so redacted.</w:t>
      </w:r>
    </w:p>
    <w:p>
      <w:pPr>
        <w:pStyle w:val="DocBody"/>
      </w:pPr>
      <w:r>
        <w:rPr>
          <w:rFonts w:ascii="Times New Roman" w:hAnsi="Times New Roman" w:eastAsia="宋体"/>
          <w:sz w:val="24"/>
        </w:rPr>
        <w:t>(f) REPORTING MECHANISMS.— (1)  CRITICAL  SAFETY  INCIDENTS.—Not  later than 180 days after the date of the enactment of this Act, the Director shall establish a mechanism for a frontier developer or member of the public to confidentially carry out the following:</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 Submit to the Director a report on a critical safety incident that includes the fol- lowing:</w:t>
      </w:r>
    </w:p>
    <w:p>
      <w:pPr>
        <w:pStyle w:val="DocBody"/>
      </w:pPr>
      <w:r>
        <w:rPr>
          <w:rFonts w:ascii="Times New Roman" w:hAnsi="Times New Roman" w:eastAsia="宋体"/>
          <w:sz w:val="24"/>
        </w:rPr>
        <w:t>(i) A specification of the date of such incident.</w:t>
      </w:r>
    </w:p>
    <w:p>
      <w:pPr>
        <w:pStyle w:val="DocBody"/>
      </w:pPr>
      <w:r>
        <w:rPr>
          <w:rFonts w:ascii="Times New Roman" w:hAnsi="Times New Roman" w:eastAsia="宋体"/>
          <w:sz w:val="24"/>
        </w:rPr>
        <w:t>(ii) Information relating to such inci- dent, including the following:</w:t>
      </w:r>
    </w:p>
    <w:p>
      <w:pPr>
        <w:pStyle w:val="DocBody"/>
      </w:pPr>
      <w:r>
        <w:rPr>
          <w:rFonts w:ascii="Times New Roman" w:hAnsi="Times New Roman" w:eastAsia="宋体"/>
          <w:sz w:val="24"/>
        </w:rPr>
        <w:t>(I) The reason why such incident is a critical safety incident.</w:t>
      </w:r>
    </w:p>
    <w:p>
      <w:pPr>
        <w:pStyle w:val="DocBody"/>
      </w:pPr>
      <w:r>
        <w:rPr>
          <w:rFonts w:ascii="Times New Roman" w:hAnsi="Times New Roman" w:eastAsia="宋体"/>
          <w:sz w:val="24"/>
        </w:rPr>
        <w:t>(II) Whether such incident is as- sociated with the internal utilization of a frontier model.</w:t>
      </w:r>
    </w:p>
    <w:p>
      <w:pPr>
        <w:pStyle w:val="DocBody"/>
      </w:pPr>
      <w:r>
        <w:rPr>
          <w:rFonts w:ascii="Times New Roman" w:hAnsi="Times New Roman" w:eastAsia="宋体"/>
          <w:sz w:val="24"/>
        </w:rPr>
        <w:t>(B) Amend such report, as necessary.</w:t>
      </w:r>
    </w:p>
    <w:p>
      <w:pPr>
        <w:pStyle w:val="DocBody"/>
      </w:pPr>
      <w:r>
        <w:rPr>
          <w:rFonts w:ascii="Times New Roman" w:hAnsi="Times New Roman" w:eastAsia="宋体"/>
          <w:sz w:val="24"/>
        </w:rPr>
        <w:t>(2) CATASTROPHIC  RISK.—Not later than 180 days after the date of the enactment of this Act, the Director shall establish a mechanism for a large frontier developer to confidentially submit to the Di- rector a report on catastrophic risk resulting from such developer utilizing a frontier model of such de- veloper, including internal use and internally de- ployed models.</w:t>
      </w:r>
    </w:p>
    <w:p>
      <w:pPr>
        <w:pStyle w:val="DocBody"/>
      </w:pPr>
      <w:r>
        <w:rPr>
          <w:rFonts w:ascii="Times New Roman" w:hAnsi="Times New Roman" w:eastAsia="宋体"/>
          <w:sz w:val="24"/>
        </w:rPr>
        <w:t>(3)  PROTECTION  OF  REPORTS.—The  Director shall take all necessary precautions to limit access to any reports submitted under this subsection to only personnel with a specific need to know the informa-</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tion and to protect the reports from unauthorized access.</w:t>
      </w:r>
    </w:p>
    <w:p>
      <w:pPr>
        <w:pStyle w:val="DocBody"/>
      </w:pPr>
      <w:r>
        <w:rPr>
          <w:rFonts w:ascii="Times New Roman" w:hAnsi="Times New Roman" w:eastAsia="宋体"/>
          <w:sz w:val="24"/>
        </w:rPr>
        <w:t>(4) REVIEW.—The Director shall review each report submitted under this subsection by a frontier developer and may review any report submitted under this subsection by a member of the public.</w:t>
      </w:r>
    </w:p>
    <w:p>
      <w:pPr>
        <w:pStyle w:val="DocBody"/>
      </w:pPr>
      <w:r>
        <w:rPr>
          <w:rFonts w:ascii="Times New Roman" w:hAnsi="Times New Roman" w:eastAsia="宋体"/>
          <w:sz w:val="24"/>
        </w:rPr>
        <w:t>(g) DISCOVERY OF A CRITICAL SAFETY INCIDENT.— (1) IN GENERAL.—Subject to subsection (f) and except as provided in paragraph (2), not later than 15 days after a frontier developer discovers a critical safety incident with respect to a frontier model of such developer, such developer shall submit through the mechanism established under subsection (f)(1) a report on such discovery.</w:t>
      </w:r>
    </w:p>
    <w:p>
      <w:pPr>
        <w:pStyle w:val="DocBody"/>
      </w:pPr>
      <w:r>
        <w:rPr>
          <w:rFonts w:ascii="Times New Roman" w:hAnsi="Times New Roman" w:eastAsia="宋体"/>
          <w:sz w:val="24"/>
        </w:rPr>
        <w:t>(2) IMMINENT  RISK.—Not later than 24 hours after a frontier developer discovers a critical safety incident that poses an imminent risk of death or se- rious physical injury, such developer shall report such incident to a law enforcement agency with ju- risdiction over such incident.</w:t>
      </w:r>
    </w:p>
    <w:p>
      <w:pPr>
        <w:pStyle w:val="DocBody"/>
      </w:pPr>
      <w:r>
        <w:rPr>
          <w:rFonts w:ascii="Times New Roman" w:hAnsi="Times New Roman" w:eastAsia="宋体"/>
          <w:sz w:val="24"/>
        </w:rPr>
        <w:t>(h)  STATE  ATTORNEYS  GENERAL  OPT-IN.—Pursu- 22 ant to the regulations promulgated by the Secretary of 23 Commerce under subsection (k), State Attorneys General 24 may opt in to receive reports submitted to the Director 25 under subsections (f) and (g).</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 CIVIL PENALTY.— (1)  IN  GENERAL.—A  frontier  developer  that violates this section shall be subject to a civil penalty of not more than $1,000,000 per violation. For pur- poses of this paragraph, each day during which a violation continues constitutes a separate violation.</w:t>
      </w:r>
    </w:p>
    <w:p>
      <w:pPr>
        <w:pStyle w:val="DocBody"/>
      </w:pPr>
      <w:r>
        <w:rPr>
          <w:rFonts w:ascii="Times New Roman" w:hAnsi="Times New Roman" w:eastAsia="宋体"/>
          <w:sz w:val="24"/>
        </w:rPr>
        <w:t>(2) ACTION BY ATTORNEY GENERAL.—The At- torney General may bring an action to collect a civil penalty under paragraph (1) and for an injunction ensuring compliance with the provisions of this sec- tion.</w:t>
      </w:r>
    </w:p>
    <w:p>
      <w:pPr>
        <w:pStyle w:val="DocBody"/>
      </w:pPr>
      <w:r>
        <w:rPr>
          <w:rFonts w:ascii="Times New Roman" w:hAnsi="Times New Roman" w:eastAsia="宋体"/>
          <w:sz w:val="24"/>
        </w:rPr>
        <w:t>(3) ACTION BY STATE ATTORNEY GENERAL.— (A) A State Attorney General who has opted in under subsection (h) may bring an ac- tion to collect a civil penalty under paragraph (1) and for an injunction ensuring compliance with the provisions of this section.</w:t>
      </w:r>
    </w:p>
    <w:p>
      <w:pPr>
        <w:pStyle w:val="DocBody"/>
      </w:pPr>
      <w:r>
        <w:rPr>
          <w:rFonts w:ascii="Times New Roman" w:hAnsi="Times New Roman" w:eastAsia="宋体"/>
          <w:sz w:val="24"/>
        </w:rPr>
        <w:t>(B) Before filing an action under clause (i), the State Attorney General shall provide to the Attorney General and the Director a written notice of that action and a copy of the com- plaint for that action. This notice requirement shall not apply if the State Attorney General determines that it is not feasible to provide no- tice before the filing of the action, in which case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the State Attorney General shall provide a writ- ten notice of the action and a copy of the com- plaint for the action at the same time the State Attorney General files the action.</w:t>
      </w:r>
    </w:p>
    <w:p>
      <w:pPr>
        <w:pStyle w:val="DocBody"/>
      </w:pPr>
      <w:r>
        <w:rPr>
          <w:rFonts w:ascii="Times New Roman" w:hAnsi="Times New Roman" w:eastAsia="宋体"/>
          <w:sz w:val="24"/>
        </w:rPr>
        <w:t>(C) Upon receiving notice under clause (ii), the Attorney General shall have the right to in- tervene in the action that is the subject of the notice, in which case the Attorney General shall have the right to be heard with respect to any matter that arises in that action and to file a petition for appeal.</w:t>
      </w:r>
    </w:p>
    <w:p>
      <w:pPr>
        <w:pStyle w:val="DocBody"/>
      </w:pPr>
      <w:r>
        <w:rPr>
          <w:rFonts w:ascii="Times New Roman" w:hAnsi="Times New Roman" w:eastAsia="宋体"/>
          <w:sz w:val="24"/>
        </w:rPr>
        <w:t>(D) In any case in which an action is insti- tuted by the Attorney General under paragraph (2), no State Attorney General may, during the pendency of that action, institute an action under this paragraph against any defendant named in the complaint in that action for any violation asserted in the Attorney General’s ac- tion.</w:t>
      </w:r>
    </w:p>
    <w:p>
      <w:pPr>
        <w:pStyle w:val="DocBody"/>
      </w:pPr>
      <w:r>
        <w:rPr>
          <w:rFonts w:ascii="Times New Roman" w:hAnsi="Times New Roman" w:eastAsia="宋体"/>
          <w:sz w:val="24"/>
        </w:rPr>
        <w:t>(E) If, after a State Attorney General in- stitutes an action under this paragraph, the At- torney General institutes an action under para- graph (2) with respect to violations at issue in the State Attorney General’s action, the State Attorney General’s action shall be stayed as to</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the violations at issue in the Attorney General’s action during the pendency of the Attorney General’s action. If the Attorney General’s ac- tion is dismissed with respect to any of the vio- lations at issue in the State Attorney General’s action without a binding resolution on the mer- its, the stay of the State Attorney General’s ac- tion shall be lifted as to those violations.</w:t>
      </w:r>
    </w:p>
    <w:p>
      <w:pPr>
        <w:pStyle w:val="DocBody"/>
      </w:pPr>
      <w:r>
        <w:rPr>
          <w:rFonts w:ascii="Times New Roman" w:hAnsi="Times New Roman" w:eastAsia="宋体"/>
          <w:sz w:val="24"/>
        </w:rPr>
        <w:t>(j) DIRECTOR REPORTS.— (1) CRITICAL SAFETY INCIDENTS.— (A) IN GENERAL.—Not later than January 1, 2028, and annually thereafter, the Director shall submit to Congress and the President a report that includes for the annual period cov- ered by such report anonymized and aggregated information about the critical safety incidents, if any, that have been reviewed by the Director pursuant to paragraph (4) of subsection (f).</w:t>
      </w:r>
    </w:p>
    <w:p>
      <w:pPr>
        <w:pStyle w:val="DocBody"/>
      </w:pPr>
      <w:r>
        <w:rPr>
          <w:rFonts w:ascii="Times New Roman" w:hAnsi="Times New Roman" w:eastAsia="宋体"/>
          <w:sz w:val="24"/>
        </w:rPr>
        <w:t>(B) EXCLUSIONS.—The Director may not include in a report under subparagraph (A) in- formation that would compromise any of the following:</w:t>
      </w:r>
    </w:p>
    <w:p>
      <w:pPr>
        <w:pStyle w:val="DocBody"/>
      </w:pPr>
      <w:r>
        <w:rPr>
          <w:rFonts w:ascii="Times New Roman" w:hAnsi="Times New Roman" w:eastAsia="宋体"/>
          <w:sz w:val="24"/>
        </w:rPr>
        <w:t>(i) A trade secret, or the cybersecu- rity, of a frontier developer.</w:t>
      </w:r>
    </w:p>
    <w:p>
      <w:pPr>
        <w:pStyle w:val="DocBody"/>
      </w:pPr>
      <w:r>
        <w:rPr>
          <w:rFonts w:ascii="Times New Roman" w:hAnsi="Times New Roman" w:eastAsia="宋体"/>
          <w:sz w:val="24"/>
        </w:rPr>
        <w:t>(ii) Public safety.</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(iii) The national security of the United States.</w:t>
      </w:r>
    </w:p>
    <w:p>
      <w:pPr>
        <w:pStyle w:val="DocBody"/>
      </w:pPr>
      <w:r>
        <w:rPr>
          <w:rFonts w:ascii="Times New Roman" w:hAnsi="Times New Roman" w:eastAsia="宋体"/>
          <w:sz w:val="24"/>
        </w:rPr>
        <w:t>(2)  RECOMMENDATIONS.— (A) IN GENERAL.—Not later than January 1, 2028, and annually thereafter, the Director shall carry out the following:</w:t>
      </w:r>
    </w:p>
    <w:p>
      <w:pPr>
        <w:pStyle w:val="DocBody"/>
      </w:pPr>
      <w:r>
        <w:rPr>
          <w:rFonts w:ascii="Times New Roman" w:hAnsi="Times New Roman" w:eastAsia="宋体"/>
          <w:sz w:val="24"/>
        </w:rPr>
        <w:t>(i) Assess recent developments, if any, with respect to this section, including crit- ical safety incidents reported to the Direc- tor under subsection (f) and audits and as- sessments submitted to the Director under section 112;</w:t>
      </w:r>
    </w:p>
    <w:p>
      <w:pPr>
        <w:pStyle w:val="DocBody"/>
      </w:pPr>
      <w:r>
        <w:rPr>
          <w:rFonts w:ascii="Times New Roman" w:hAnsi="Times New Roman" w:eastAsia="宋体"/>
          <w:sz w:val="24"/>
        </w:rPr>
        <w:t>(ii) Develop recommendations for up- dating the definitions in this section for the terms ‘‘frontier developer’’, ‘‘frontier model’’, and ‘‘large frontier developer’’, such that such terms reflect technological developments, scientific literature, and widely accepted national and international standards.</w:t>
      </w:r>
    </w:p>
    <w:p>
      <w:pPr>
        <w:pStyle w:val="DocBody"/>
      </w:pPr>
      <w:r>
        <w:rPr>
          <w:rFonts w:ascii="Times New Roman" w:hAnsi="Times New Roman" w:eastAsia="宋体"/>
          <w:sz w:val="24"/>
        </w:rPr>
        <w:t>(iii) Identify any gaps in the Direc- tor’s legal authorities that limit its ability to ensure acceptable levels of catastrophic- risk mitigation in frontier AI models;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(iv) Submit to Congress a report that includes information relating to such rec- ommendations and gaps, and making rec- ommendations concerning legislative, regu- latory, or administrative actions that may be warranted.</w:t>
      </w:r>
    </w:p>
    <w:p>
      <w:pPr>
        <w:pStyle w:val="DocBody"/>
      </w:pPr>
      <w:r>
        <w:rPr>
          <w:rFonts w:ascii="Times New Roman" w:hAnsi="Times New Roman" w:eastAsia="宋体"/>
          <w:sz w:val="24"/>
        </w:rPr>
        <w:t>(B) CONSIDERATIONS.—In making rec- ommendations pursuant to clause (ii) of sub- paragraph (A), the Director shall carry out the following:</w:t>
      </w:r>
    </w:p>
    <w:p>
      <w:pPr>
        <w:pStyle w:val="DocBody"/>
      </w:pPr>
      <w:r>
        <w:rPr>
          <w:rFonts w:ascii="Times New Roman" w:hAnsi="Times New Roman" w:eastAsia="宋体"/>
          <w:sz w:val="24"/>
        </w:rPr>
        <w:t>(i) Consult with stakeholders, includ- ing the following:</w:t>
      </w:r>
    </w:p>
    <w:p>
      <w:pPr>
        <w:pStyle w:val="DocBody"/>
      </w:pPr>
      <w:r>
        <w:rPr>
          <w:rFonts w:ascii="Times New Roman" w:hAnsi="Times New Roman" w:eastAsia="宋体"/>
          <w:sz w:val="24"/>
        </w:rPr>
        <w:t>(I) Academia.</w:t>
      </w:r>
    </w:p>
    <w:p>
      <w:pPr>
        <w:pStyle w:val="DocBody"/>
      </w:pPr>
      <w:r>
        <w:rPr>
          <w:rFonts w:ascii="Times New Roman" w:hAnsi="Times New Roman" w:eastAsia="宋体"/>
          <w:sz w:val="24"/>
        </w:rPr>
        <w:t>(II) The open-source community.</w:t>
      </w:r>
    </w:p>
    <w:p>
      <w:pPr>
        <w:pStyle w:val="DocBody"/>
      </w:pPr>
      <w:r>
        <w:rPr>
          <w:rFonts w:ascii="Times New Roman" w:hAnsi="Times New Roman" w:eastAsia="宋体"/>
          <w:sz w:val="24"/>
        </w:rPr>
        <w:t>(III) Private sector entities.</w:t>
      </w:r>
    </w:p>
    <w:p>
      <w:pPr>
        <w:pStyle w:val="DocBody"/>
      </w:pPr>
      <w:r>
        <w:rPr>
          <w:rFonts w:ascii="Times New Roman" w:hAnsi="Times New Roman" w:eastAsia="宋体"/>
          <w:sz w:val="24"/>
        </w:rPr>
        <w:t>(IV) Public sector entities.</w:t>
      </w:r>
    </w:p>
    <w:p>
      <w:pPr>
        <w:pStyle w:val="DocBody"/>
      </w:pPr>
      <w:r>
        <w:rPr>
          <w:rFonts w:ascii="Times New Roman" w:hAnsi="Times New Roman" w:eastAsia="宋体"/>
          <w:sz w:val="24"/>
        </w:rPr>
        <w:t>(ii) Consider the following:</w:t>
      </w:r>
    </w:p>
    <w:p>
      <w:pPr>
        <w:pStyle w:val="DocBody"/>
      </w:pPr>
      <w:r>
        <w:rPr>
          <w:rFonts w:ascii="Times New Roman" w:hAnsi="Times New Roman" w:eastAsia="宋体"/>
          <w:sz w:val="24"/>
        </w:rPr>
        <w:t>(I) Thresholds utilized in inter- national standards guidance for cata- strophic risk.</w:t>
      </w:r>
    </w:p>
    <w:p>
      <w:pPr>
        <w:pStyle w:val="DocBody"/>
      </w:pPr>
      <w:r>
        <w:rPr>
          <w:rFonts w:ascii="Times New Roman" w:hAnsi="Times New Roman" w:eastAsia="宋体"/>
          <w:sz w:val="24"/>
        </w:rPr>
        <w:t>(II) The extent to which an enti- ty can discern whether a provision of this section applies.</w:t>
      </w:r>
    </w:p>
    <w:p>
      <w:pPr>
        <w:pStyle w:val="DocBody"/>
      </w:pPr>
      <w:r>
        <w:rPr>
          <w:rFonts w:ascii="Times New Roman" w:hAnsi="Times New Roman" w:eastAsia="宋体"/>
          <w:sz w:val="24"/>
        </w:rPr>
        <w:t>(k) ADMINISTRATION.—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IN GENERAL.—The Secretary of Commerce, in consultation with the Director, shall prescribe such regulations as are necessary to carry out this section, in accordance with section 553 of title 5, United States Code.</w:t>
      </w:r>
    </w:p>
    <w:p>
      <w:pPr>
        <w:pStyle w:val="DocBody"/>
      </w:pPr>
      <w:r>
        <w:rPr>
          <w:rFonts w:ascii="Times New Roman" w:hAnsi="Times New Roman" w:eastAsia="宋体"/>
          <w:sz w:val="24"/>
        </w:rPr>
        <w:t>(2) SPECIFIC AUTHORITY.—Regulations pre- scribed under paragraph (1) may include— (A) the form, manner, and minimum qual- ity of publications, reports, and submissions re- quired under this section;</w:t>
      </w:r>
    </w:p>
    <w:p>
      <w:pPr>
        <w:pStyle w:val="DocBody"/>
      </w:pPr>
      <w:r>
        <w:rPr>
          <w:rFonts w:ascii="Times New Roman" w:hAnsi="Times New Roman" w:eastAsia="宋体"/>
          <w:sz w:val="24"/>
        </w:rPr>
        <w:t>(B) the standards, formats, and procedures applicable to the mechanisms established under subsection (f);</w:t>
      </w:r>
    </w:p>
    <w:p>
      <w:pPr>
        <w:pStyle w:val="DocBody"/>
      </w:pPr>
      <w:r>
        <w:rPr>
          <w:rFonts w:ascii="Times New Roman" w:hAnsi="Times New Roman" w:eastAsia="宋体"/>
          <w:sz w:val="24"/>
        </w:rPr>
        <w:t>(C) thresholds, methodologies, and other considerations applicable to the assessment, mitigation, and management of catastrophic risk under subsection (a);</w:t>
      </w:r>
    </w:p>
    <w:p>
      <w:pPr>
        <w:pStyle w:val="DocBody"/>
      </w:pPr>
      <w:r>
        <w:rPr>
          <w:rFonts w:ascii="Times New Roman" w:hAnsi="Times New Roman" w:eastAsia="宋体"/>
          <w:sz w:val="24"/>
        </w:rPr>
        <w:t>(D) criteria for determining whether a modification to a frontier model constitutes a substantial modification or material modifica- tion within the meaning of section 101;</w:t>
      </w:r>
    </w:p>
    <w:p>
      <w:pPr>
        <w:pStyle w:val="DocBody"/>
      </w:pPr>
      <w:r>
        <w:rPr>
          <w:rFonts w:ascii="Times New Roman" w:hAnsi="Times New Roman" w:eastAsia="宋体"/>
          <w:sz w:val="24"/>
        </w:rPr>
        <w:t>(E) procedures applicable to redactions made under subsection (e), including standards for justifications required under paragraph (2)</w:t>
      </w:r>
    </w:p>
    <w:p>
      <w:pPr>
        <w:pStyle w:val="DocBody"/>
      </w:pPr>
      <w:r>
        <w:rPr>
          <w:rFonts w:ascii="Times New Roman" w:hAnsi="Times New Roman" w:eastAsia="宋体"/>
          <w:sz w:val="24"/>
        </w:rPr>
        <w:t>of that subsection;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(F) the form, manner, and procedures ap- plicable to the opt-in by State Attorneys Gen- eral under subsection (h), including the secure transmission to opted-in State Attorneys Gen- eral of reports submitted under subsections (f)</w:t>
      </w:r>
    </w:p>
    <w:p>
      <w:pPr>
        <w:pStyle w:val="DocBody"/>
      </w:pPr>
      <w:r>
        <w:rPr>
          <w:rFonts w:ascii="Times New Roman" w:hAnsi="Times New Roman" w:eastAsia="宋体"/>
          <w:sz w:val="24"/>
        </w:rPr>
        <w:t>and (g).</w:t>
      </w:r>
    </w:p>
    <w:p>
      <w:pPr>
        <w:pStyle w:val="DocBody"/>
      </w:pPr>
      <w:r>
        <w:rPr>
          <w:rFonts w:ascii="Times New Roman" w:hAnsi="Times New Roman" w:eastAsia="宋体"/>
          <w:sz w:val="24"/>
        </w:rPr>
        <w:t>(3) CONSULTATION.—In prescribing regulations under this subsection, the Secretary of Commerce shall consult with stakeholders described in sub- section (j)(2)(B)(i) and consider the matters de- scribed in subsection (j)(2)(B)(ii).</w:t>
      </w:r>
    </w:p>
    <w:p>
      <w:pPr>
        <w:pStyle w:val="DocBody"/>
      </w:pPr>
      <w:r>
        <w:rPr>
          <w:rFonts w:ascii="Times New Roman" w:hAnsi="Times New Roman" w:eastAsia="宋体"/>
          <w:sz w:val="24"/>
        </w:rPr>
        <w:t>(4) PUBLIC  AVAILABILITY.—The Director shall make regulations prescribed under this subsection publicly available on a website of the National Insti- tute of Standards and Technology.</w:t>
      </w:r>
    </w:p>
    <w:p>
      <w:pPr>
        <w:pStyle w:val="DocBody"/>
      </w:pPr>
      <w:r>
        <w:rPr>
          <w:rFonts w:ascii="Times New Roman" w:hAnsi="Times New Roman" w:eastAsia="宋体"/>
          <w:sz w:val="24"/>
        </w:rPr>
        <w:t>(5) SUNSET.—The Secretary of Commerce’s au- thority to prescribe regulations under this subsection shall expire 3 years after the date of the enactment of this Act, except for ministerial corrections within the promulgation docket.</w:t>
      </w:r>
    </w:p>
    <w:p>
      <w:pPr>
        <w:pStyle w:val="DocBody"/>
      </w:pPr>
      <w:r>
        <w:rPr>
          <w:rFonts w:ascii="Times New Roman" w:hAnsi="Times New Roman" w:eastAsia="宋体"/>
          <w:sz w:val="24"/>
        </w:rPr>
        <w:t>(l) SUNSET.—This section shall cease to have effect 22 3 years after the date of enactment of this Act, unless 23 Congress acts to reauthorize it prior to that date.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SEC. 112. INDEPENDENT VERIFICATION ORGANIZATION AU- DITS AND ASSESSMENTS.</w:t>
      </w:r>
    </w:p>
    <w:p>
      <w:pPr>
        <w:pStyle w:val="DocBody"/>
      </w:pPr>
      <w:r>
        <w:rPr>
          <w:rFonts w:ascii="Times New Roman" w:hAnsi="Times New Roman" w:eastAsia="宋体"/>
          <w:sz w:val="24"/>
        </w:rPr>
        <w:t>(a) LICENSING AND OVERSIGHT OF IVOS.—The Di- 4 rector shall have the power and duty to oversee the licens- 5 ing of independent verification organizations (IVOs). The 6 Director shall promulgate regulations necessary or inci- 7 dental to the licensing and oversight of such IVOs, which 8 shall include:</w:t>
      </w:r>
    </w:p>
    <w:p>
      <w:pPr>
        <w:pStyle w:val="DocBody"/>
      </w:pPr>
      <w:r>
        <w:rPr>
          <w:rFonts w:ascii="Times New Roman" w:hAnsi="Times New Roman" w:eastAsia="宋体"/>
          <w:sz w:val="24"/>
        </w:rPr>
        <w:t>(1) Conflict of interest and funding trans- parency requirements, including reporting require- ments regarding the IVOs’ funding sources and rev- enue generation and self-audit requirements regard- ing the IVOs’ personnel and leadership to ensure adequate independence from the artificial intel- ligence industry;</w:t>
      </w:r>
    </w:p>
    <w:p>
      <w:pPr>
        <w:pStyle w:val="DocBody"/>
      </w:pPr>
      <w:r>
        <w:rPr>
          <w:rFonts w:ascii="Times New Roman" w:hAnsi="Times New Roman" w:eastAsia="宋体"/>
          <w:sz w:val="24"/>
        </w:rPr>
        <w:t>(2) Procedures and requirements for entities to apply for licensure as an IVO, including:</w:t>
      </w:r>
    </w:p>
    <w:p>
      <w:pPr>
        <w:pStyle w:val="DocBody"/>
      </w:pPr>
      <w:r>
        <w:rPr>
          <w:rFonts w:ascii="Times New Roman" w:hAnsi="Times New Roman" w:eastAsia="宋体"/>
          <w:sz w:val="24"/>
        </w:rPr>
        <w:t>(A) Procedures and requirements for the applicant to submit a plan to the Director de- tailing:</w:t>
      </w:r>
    </w:p>
    <w:p>
      <w:pPr>
        <w:pStyle w:val="DocBody"/>
      </w:pPr>
      <w:r>
        <w:rPr>
          <w:rFonts w:ascii="Times New Roman" w:hAnsi="Times New Roman" w:eastAsia="宋体"/>
          <w:sz w:val="24"/>
        </w:rPr>
        <w:t>(i) The benchmarks, technologies, metrics, and methodologies the applicant proposes using to assess the adequacy of the frontier developer’s frontier AI frame- work, governance policies and practices, risk-monitoring, and mitigation of detected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risks, to ensure acceptable levels of cata- strophic risk mitigation;</w:t>
      </w:r>
    </w:p>
    <w:p>
      <w:pPr>
        <w:pStyle w:val="DocBody"/>
      </w:pPr>
      <w:r>
        <w:rPr>
          <w:rFonts w:ascii="Times New Roman" w:hAnsi="Times New Roman" w:eastAsia="宋体"/>
          <w:sz w:val="24"/>
        </w:rPr>
        <w:t>(ii) The benchmarks, technologies, and audit methodologies the applicant pro- poses using to verify a frontier developer’s compliance with the requirements of this section and section 111;</w:t>
      </w:r>
    </w:p>
    <w:p>
      <w:pPr>
        <w:pStyle w:val="DocBody"/>
      </w:pPr>
      <w:r>
        <w:rPr>
          <w:rFonts w:ascii="Times New Roman" w:hAnsi="Times New Roman" w:eastAsia="宋体"/>
          <w:sz w:val="24"/>
        </w:rPr>
        <w:t>(iii) The applicant’s proposed proce- dure for prescribing and verifying imple- mentation of corrective action to remedy any identified deficiency in compliance with the requirements of this section and sec- tion 111 or in achieving acceptable levels of catastrophic risk mitigation;</w:t>
      </w:r>
    </w:p>
    <w:p>
      <w:pPr>
        <w:pStyle w:val="DocBody"/>
      </w:pPr>
      <w:r>
        <w:rPr>
          <w:rFonts w:ascii="Times New Roman" w:hAnsi="Times New Roman" w:eastAsia="宋体"/>
          <w:sz w:val="24"/>
        </w:rPr>
        <w:t>(iv) The applicant’s proposed method- ology for ensuring that the benchmarks, technologies, metrics, and methodologies proposed in subclause (i) keep pace with technological and organizational changes in frontier model development; and (v) Any additional plan elements as needed to ensure acceptable levels of cata- strophic risk mitigation.</w:t>
      </w:r>
    </w:p>
    <w:p>
      <w:pPr>
        <w:pStyle w:val="DocBody"/>
      </w:pPr>
      <w:r>
        <w:rPr>
          <w:rFonts w:ascii="Times New Roman" w:hAnsi="Times New Roman" w:eastAsia="宋体"/>
          <w:sz w:val="24"/>
        </w:rPr>
        <w:t>(B) Findings required for the Director to license an applicant as an IVO, including:</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 That the applicant has dem- onstrated its independence from the artifi- cial intelligence industry;</w:t>
      </w:r>
    </w:p>
    <w:p>
      <w:pPr>
        <w:pStyle w:val="DocBody"/>
      </w:pPr>
      <w:r>
        <w:rPr>
          <w:rFonts w:ascii="Times New Roman" w:hAnsi="Times New Roman" w:eastAsia="宋体"/>
          <w:sz w:val="24"/>
        </w:rPr>
        <w:t>(ii) That every element of the appli- cant’s plan is adequate to ensure that fron- tier models audited and assessed by the IVO achieve acceptable levels of cata- strophic risk mitigation, as defined in sec- tion 101(1), for each category of cata- strophic risk described in section 101(6)(A); and (iii) Any additional findings as needed to ensure acceptable levels of mitigation of catastrophic risks.</w:t>
      </w:r>
    </w:p>
    <w:p>
      <w:pPr>
        <w:pStyle w:val="DocBody"/>
      </w:pPr>
      <w:r>
        <w:rPr>
          <w:rFonts w:ascii="Times New Roman" w:hAnsi="Times New Roman" w:eastAsia="宋体"/>
          <w:sz w:val="24"/>
        </w:rPr>
        <w:t>(C) Findings that require the Director to revoke an IVO’s license, including:</w:t>
      </w:r>
    </w:p>
    <w:p>
      <w:pPr>
        <w:pStyle w:val="DocBody"/>
      </w:pPr>
      <w:r>
        <w:rPr>
          <w:rFonts w:ascii="Times New Roman" w:hAnsi="Times New Roman" w:eastAsia="宋体"/>
          <w:sz w:val="24"/>
        </w:rPr>
        <w:t>(i) That the IVO’s plan is materially misleading or inaccurate;</w:t>
      </w:r>
    </w:p>
    <w:p>
      <w:pPr>
        <w:pStyle w:val="DocBody"/>
      </w:pPr>
      <w:r>
        <w:rPr>
          <w:rFonts w:ascii="Times New Roman" w:hAnsi="Times New Roman" w:eastAsia="宋体"/>
          <w:sz w:val="24"/>
        </w:rPr>
        <w:t>(ii) That the IVO fails to adhere to its plan in a manner that materially impairs its ability to fulfill its responsibilities;</w:t>
      </w:r>
    </w:p>
    <w:p>
      <w:pPr>
        <w:pStyle w:val="DocBody"/>
      </w:pPr>
      <w:r>
        <w:rPr>
          <w:rFonts w:ascii="Times New Roman" w:hAnsi="Times New Roman" w:eastAsia="宋体"/>
          <w:sz w:val="24"/>
        </w:rPr>
        <w:t>(iii) That a material change com- promises the independent verification orga- nization’s independence from the artificial intelligence industry;</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(iv) That models verified by the IVO fail to achieve or have failed to achieve ac- ceptable levels of catastrophic risk mitiga- tion;</w:t>
      </w:r>
    </w:p>
    <w:p>
      <w:pPr>
        <w:pStyle w:val="DocBody"/>
      </w:pPr>
      <w:r>
        <w:rPr>
          <w:rFonts w:ascii="Times New Roman" w:hAnsi="Times New Roman" w:eastAsia="宋体"/>
          <w:sz w:val="24"/>
        </w:rPr>
        <w:t>(v) That evolution of technology ren- ders the IVO’s methods obsolete for verifying acceptable mitigation of cata- strophic risk;</w:t>
      </w:r>
    </w:p>
    <w:p>
      <w:pPr>
        <w:pStyle w:val="DocBody"/>
      </w:pPr>
      <w:r>
        <w:rPr>
          <w:rFonts w:ascii="Times New Roman" w:hAnsi="Times New Roman" w:eastAsia="宋体"/>
          <w:sz w:val="24"/>
        </w:rPr>
        <w:t>(vi) That the IVO has failed to com- ply with its obligations under this section;</w:t>
      </w:r>
    </w:p>
    <w:p>
      <w:pPr>
        <w:pStyle w:val="DocBody"/>
      </w:pPr>
      <w:r>
        <w:rPr>
          <w:rFonts w:ascii="Times New Roman" w:hAnsi="Times New Roman" w:eastAsia="宋体"/>
          <w:sz w:val="24"/>
        </w:rPr>
        <w:t>and (vii) Any other findings establishing that an IVO is not able to verify acceptable levels of catastrophic risk mitigation;</w:t>
      </w:r>
    </w:p>
    <w:p>
      <w:pPr>
        <w:pStyle w:val="DocBody"/>
      </w:pPr>
      <w:r>
        <w:rPr>
          <w:rFonts w:ascii="Times New Roman" w:hAnsi="Times New Roman" w:eastAsia="宋体"/>
          <w:sz w:val="24"/>
        </w:rPr>
        <w:t>(D) Procedures for the formation of expert panels with respect to one or more specific cata- strophic risks to advise the Director on the issuance and revocation of IVO licenses.</w:t>
      </w:r>
    </w:p>
    <w:p>
      <w:pPr>
        <w:pStyle w:val="DocBody"/>
      </w:pPr>
      <w:r>
        <w:rPr>
          <w:rFonts w:ascii="Times New Roman" w:hAnsi="Times New Roman" w:eastAsia="宋体"/>
          <w:sz w:val="24"/>
        </w:rPr>
        <w:t>(3) A secure method for submission of audit and assessment reports under subsections (e), (g), and (h) and other sensitive information and a proc- ess for securely processing sensitive information and protecting trade secrets;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(4) Minimum requirements for audits and as- sessments, taking into account relevant standards and best practices;</w:t>
      </w:r>
    </w:p>
    <w:p>
      <w:pPr>
        <w:pStyle w:val="DocBody"/>
      </w:pPr>
      <w:r>
        <w:rPr>
          <w:rFonts w:ascii="Times New Roman" w:hAnsi="Times New Roman" w:eastAsia="宋体"/>
          <w:sz w:val="24"/>
        </w:rPr>
        <w:t>(5) Criteria for requiring continuous ongoing oversight of large frontier developers, and criteria for requiring audits and assessments more fre- quently than once every six months, when necessary in order to ensure adequate mitigation of cata- strophic risks;</w:t>
      </w:r>
    </w:p>
    <w:p>
      <w:pPr>
        <w:pStyle w:val="DocBody"/>
      </w:pPr>
      <w:r>
        <w:rPr>
          <w:rFonts w:ascii="Times New Roman" w:hAnsi="Times New Roman" w:eastAsia="宋体"/>
          <w:sz w:val="24"/>
        </w:rPr>
        <w:t>(6) Provisions regarding circumstances man- dating corrective action or loss of license;</w:t>
      </w:r>
    </w:p>
    <w:p>
      <w:pPr>
        <w:pStyle w:val="DocBody"/>
      </w:pPr>
      <w:r>
        <w:rPr>
          <w:rFonts w:ascii="Times New Roman" w:hAnsi="Times New Roman" w:eastAsia="宋体"/>
          <w:sz w:val="24"/>
        </w:rPr>
        <w:t>(7) Rules regarding the submission and proc- essing of audit and assessment reports; and (8) Any other rules reasonably necessary to the administration of the IVO oversight and licensing re- gime described in this section.</w:t>
      </w:r>
    </w:p>
    <w:p>
      <w:pPr>
        <w:pStyle w:val="DocBody"/>
      </w:pPr>
      <w:r>
        <w:rPr>
          <w:rFonts w:ascii="Times New Roman" w:hAnsi="Times New Roman" w:eastAsia="宋体"/>
          <w:sz w:val="24"/>
        </w:rPr>
        <w:t>(b)  AUDIT  AND  ASSESSMENT  REQUIREMENT.—Not 18 later than one year after the date of the enactment of this 19 Act, and semi-annually thereafter, a large frontier devel- 20 oper shall retain an independent verification organization 21 (IVO) that has been licensed pursuant to subsection (a)</w:t>
      </w:r>
    </w:p>
    <w:p>
      <w:pPr>
        <w:pStyle w:val="DocBody"/>
      </w:pPr>
      <w:r>
        <w:rPr>
          <w:rFonts w:ascii="Times New Roman" w:hAnsi="Times New Roman" w:eastAsia="宋体"/>
          <w:sz w:val="24"/>
        </w:rPr>
        <w:t>22 to:</w:t>
      </w:r>
    </w:p>
    <w:p>
      <w:pPr>
        <w:pStyle w:val="DocBody"/>
      </w:pPr>
      <w:r>
        <w:rPr>
          <w:rFonts w:ascii="Times New Roman" w:hAnsi="Times New Roman" w:eastAsia="宋体"/>
          <w:sz w:val="24"/>
        </w:rPr>
        <w:t>(1) Perform ongoing verification of the large frontier developer’s compliance with this section and section 111.</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(2) Perform ongoing assessment of the ade- quacy of the large frontier developer’s frontier AI framework, governance policies and practices, risk- monitoring, and mitigation of detected risks for achieving acceptable levels of mitigation of cata- strophic risks.</w:t>
      </w:r>
    </w:p>
    <w:p>
      <w:pPr>
        <w:pStyle w:val="DocBody"/>
      </w:pPr>
      <w:r>
        <w:rPr>
          <w:rFonts w:ascii="Times New Roman" w:hAnsi="Times New Roman" w:eastAsia="宋体"/>
          <w:sz w:val="24"/>
        </w:rPr>
        <w:t>(c) LICENSING.—Each person or entity seeking to act 8 as an IVO shall obtain a license from the Director.</w:t>
      </w:r>
    </w:p>
    <w:p>
      <w:pPr>
        <w:pStyle w:val="DocBody"/>
      </w:pPr>
      <w:r>
        <w:rPr>
          <w:rFonts w:ascii="Times New Roman" w:hAnsi="Times New Roman" w:eastAsia="宋体"/>
          <w:sz w:val="24"/>
        </w:rPr>
        <w:t>(d) ACCESS.—A large frontier developer shall grant 10 an IVO timely access upon request to unredacted mate- 11 rials, records, personnel, systems, and all other informa- 12 tion reasonably necessary for conducting the audits and 13 assessments and ongoing monitoring required by this sec- 14 tion.</w:t>
      </w:r>
    </w:p>
    <w:p>
      <w:pPr>
        <w:pStyle w:val="DocBody"/>
      </w:pPr>
      <w:r>
        <w:rPr>
          <w:rFonts w:ascii="Times New Roman" w:hAnsi="Times New Roman" w:eastAsia="宋体"/>
          <w:sz w:val="24"/>
        </w:rPr>
        <w:t>(1) A large frontier developer may impose rea- sonable security protocols, access limitations, and confidentiality requirements upon IVOs that are nar- rowly tailored to protect trade secrets and confiden- tial business information.</w:t>
      </w:r>
    </w:p>
    <w:p>
      <w:pPr>
        <w:pStyle w:val="DocBody"/>
      </w:pPr>
      <w:r>
        <w:rPr>
          <w:rFonts w:ascii="Times New Roman" w:hAnsi="Times New Roman" w:eastAsia="宋体"/>
          <w:sz w:val="24"/>
        </w:rPr>
        <w:t>(2) Any material limitation on scope, access, or information available to the IVO shall be described in the audit and assessment report.</w:t>
      </w:r>
    </w:p>
    <w:p>
      <w:pPr>
        <w:pStyle w:val="DocBody"/>
      </w:pPr>
      <w:r>
        <w:rPr>
          <w:rFonts w:ascii="Times New Roman" w:hAnsi="Times New Roman" w:eastAsia="宋体"/>
          <w:sz w:val="24"/>
        </w:rPr>
        <w:t>(e) AUDIT  AND  ASSESSMENT  REPORTS.—Following 24 each audit under subsection (b), the IVO shall prepare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submit to the Director an audit and assessment report 2 that includes all of the following:</w:t>
      </w:r>
    </w:p>
    <w:p>
      <w:pPr>
        <w:pStyle w:val="DocBody"/>
      </w:pPr>
      <w:r>
        <w:rPr>
          <w:rFonts w:ascii="Times New Roman" w:hAnsi="Times New Roman" w:eastAsia="宋体"/>
          <w:sz w:val="24"/>
        </w:rPr>
        <w:t>(1) A description of the scope of the audit, the time period covered, the materials reviewed, and the methods used.</w:t>
      </w:r>
    </w:p>
    <w:p>
      <w:pPr>
        <w:pStyle w:val="DocBody"/>
      </w:pPr>
      <w:r>
        <w:rPr>
          <w:rFonts w:ascii="Times New Roman" w:hAnsi="Times New Roman" w:eastAsia="宋体"/>
          <w:sz w:val="24"/>
        </w:rPr>
        <w:t>(2) A description of any limitations on the IVO’s ability to thoroughly and adequately assess the adequacy of the large frontier developer’s fron- tier AI framework or the large frontier developer’s compliance with section 111 and this section.</w:t>
      </w:r>
    </w:p>
    <w:p>
      <w:pPr>
        <w:pStyle w:val="DocBody"/>
      </w:pPr>
      <w:r>
        <w:rPr>
          <w:rFonts w:ascii="Times New Roman" w:hAnsi="Times New Roman" w:eastAsia="宋体"/>
          <w:sz w:val="24"/>
        </w:rPr>
        <w:t>(3) A detailed assessment of the developer’s ef- forts to comply with its frontier AI framework and with the requirements of this section and section 111.</w:t>
      </w:r>
    </w:p>
    <w:p>
      <w:pPr>
        <w:pStyle w:val="DocBody"/>
      </w:pPr>
      <w:r>
        <w:rPr>
          <w:rFonts w:ascii="Times New Roman" w:hAnsi="Times New Roman" w:eastAsia="宋体"/>
          <w:sz w:val="24"/>
        </w:rPr>
        <w:t>(4) A detailed assessment of the adequacy of the frontier developer’s frontier AI framework, gov- ernance policies and practices, risk-monitoring, and mitigation of detected risks to ensure acceptable lev- els of catastrophic risk mitigation, as defined in sec- tion 101(1), for each category of catastrophic risk described in section 101(6)(A).</w:t>
      </w:r>
    </w:p>
    <w:p>
      <w:pPr>
        <w:pStyle w:val="DocBody"/>
      </w:pPr>
      <w:r>
        <w:rPr>
          <w:rFonts w:ascii="Times New Roman" w:hAnsi="Times New Roman" w:eastAsia="宋体"/>
          <w:sz w:val="24"/>
        </w:rPr>
        <w:t>(5) Any identified failure, deficiency, or mate- rial weakness relating to compliance with the devel- oper’s frontier AI framework or with the require- ments of this section or section 111.</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(6) Any corrective actions recommended to the frontier developer’s frontier AI framework, govern- ance policies and practices, risk-monitoring, and mitigation of detected risks, necessary to achieve ac- ceptable levels of catastrophic risk mitigation, as de- fined in section 101(1), for each category of cata- strophic risk described in section 101(6)(A).</w:t>
      </w:r>
    </w:p>
    <w:p>
      <w:pPr>
        <w:pStyle w:val="DocBody"/>
      </w:pPr>
      <w:r>
        <w:rPr>
          <w:rFonts w:ascii="Times New Roman" w:hAnsi="Times New Roman" w:eastAsia="宋体"/>
          <w:sz w:val="24"/>
        </w:rPr>
        <w:t>(7) A detailed assessment of the developer’s in- ternal controls, including the designation and em- powerment of senior personnel responsible for ensur- ing compliance by the developer, its employees, and its contractors.</w:t>
      </w:r>
    </w:p>
    <w:p>
      <w:pPr>
        <w:pStyle w:val="DocBody"/>
      </w:pPr>
      <w:r>
        <w:rPr>
          <w:rFonts w:ascii="Times New Roman" w:hAnsi="Times New Roman" w:eastAsia="宋体"/>
          <w:sz w:val="24"/>
        </w:rPr>
        <w:t>(8) The signature of the IVO’s lead audit and assessment partner or equivalent responsible official certifying that— (A) the report is accurate and does not omit any material information;</w:t>
      </w:r>
    </w:p>
    <w:p>
      <w:pPr>
        <w:pStyle w:val="DocBody"/>
      </w:pPr>
      <w:r>
        <w:rPr>
          <w:rFonts w:ascii="Times New Roman" w:hAnsi="Times New Roman" w:eastAsia="宋体"/>
          <w:sz w:val="24"/>
        </w:rPr>
        <w:t>(B) the IVO was qualified to conduct the audit and assessment;</w:t>
      </w:r>
    </w:p>
    <w:p>
      <w:pPr>
        <w:pStyle w:val="DocBody"/>
      </w:pPr>
      <w:r>
        <w:rPr>
          <w:rFonts w:ascii="Times New Roman" w:hAnsi="Times New Roman" w:eastAsia="宋体"/>
          <w:sz w:val="24"/>
        </w:rPr>
        <w:t>(C) the IVO is free from conflicts of inter- est, as defined by regulations issued under this Act; and (D) the audit and assessment complied with regulations adopted pursuant to subsection (a).</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(9) Any other materials required by rules issued pursuant to subsection (a).</w:t>
      </w:r>
    </w:p>
    <w:p>
      <w:pPr>
        <w:pStyle w:val="DocBody"/>
      </w:pPr>
      <w:r>
        <w:rPr>
          <w:rFonts w:ascii="Times New Roman" w:hAnsi="Times New Roman" w:eastAsia="宋体"/>
          <w:sz w:val="24"/>
        </w:rPr>
        <w:t>(f) AD HOC AUDITS AND ASSESSMENTS.—The Direc- 4 tor may require a large frontier developer to obtain an 5 ad hoc audit and assessment, or audits and assessments 6 more frequently than once every 12 months, as the Direc- 7 tor determines necessary to— (1) verify compliance with this Act;</w:t>
      </w:r>
    </w:p>
    <w:p>
      <w:pPr>
        <w:pStyle w:val="DocBody"/>
      </w:pPr>
      <w:r>
        <w:rPr>
          <w:rFonts w:ascii="Times New Roman" w:hAnsi="Times New Roman" w:eastAsia="宋体"/>
          <w:sz w:val="24"/>
        </w:rPr>
        <w:t>(2) reproduce or validate audit and assessment findings;</w:t>
      </w:r>
    </w:p>
    <w:p>
      <w:pPr>
        <w:pStyle w:val="DocBody"/>
      </w:pPr>
      <w:r>
        <w:rPr>
          <w:rFonts w:ascii="Times New Roman" w:hAnsi="Times New Roman" w:eastAsia="宋体"/>
          <w:sz w:val="24"/>
        </w:rPr>
        <w:t>(3) evaluate implementation of corrective ac- tions recommended under subsection (e)(6); or (4) monitor significant changes in risk, includ- ing after a critical safety incident or a substantial modification to large frontier developer’s model, sys- tem, or operations.</w:t>
      </w:r>
    </w:p>
    <w:p>
      <w:pPr>
        <w:pStyle w:val="DocBody"/>
      </w:pPr>
      <w:r>
        <w:rPr>
          <w:rFonts w:ascii="Times New Roman" w:hAnsi="Times New Roman" w:eastAsia="宋体"/>
          <w:sz w:val="24"/>
        </w:rPr>
        <w:t>(g) OUT-OF-CYCLE MONITORING AND REPORTING.— 18 In addition to the semi-annual audit and assessment re- 19 ports required under subsection (e), a licensed IVO shall 20 prepare and submit to the Director supplemental reports 21 as specified in this subsection.</w:t>
      </w:r>
    </w:p>
    <w:p>
      <w:pPr>
        <w:pStyle w:val="DocBody"/>
      </w:pPr>
      <w:r>
        <w:rPr>
          <w:rFonts w:ascii="Times New Roman" w:hAnsi="Times New Roman" w:eastAsia="宋体"/>
          <w:sz w:val="24"/>
        </w:rPr>
        <w:t>(1) Not later than seven days after the IVO de- termines, in light of new information, emergent model capabilities, or material changes to a frontier model, that:</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 A prior audit and assessment report’s finding that a frontier developer is achieving ac- ceptable levels of catastrophic risk mitigation is no longer valid;</w:t>
      </w:r>
    </w:p>
    <w:p>
      <w:pPr>
        <w:pStyle w:val="DocBody"/>
      </w:pPr>
      <w:r>
        <w:rPr>
          <w:rFonts w:ascii="Times New Roman" w:hAnsi="Times New Roman" w:eastAsia="宋体"/>
          <w:sz w:val="24"/>
        </w:rPr>
        <w:t>(B) A prior audit and assessment report’s finding that a frontier model is in conformance with its published frontier AI framework is no longer valid;</w:t>
      </w:r>
    </w:p>
    <w:p>
      <w:pPr>
        <w:pStyle w:val="DocBody"/>
      </w:pPr>
      <w:r>
        <w:rPr>
          <w:rFonts w:ascii="Times New Roman" w:hAnsi="Times New Roman" w:eastAsia="宋体"/>
          <w:sz w:val="24"/>
        </w:rPr>
        <w:t>(C) Corrective actions recommended in a prior audit and assessment report would no longer be adequate to achieve acceptable levels of catastrophic risk mitigation; or (D) Any representation made by a frontier developer in a prior post-audit report submitted under subsection (h) is no longer accurate or is materially misleading.</w:t>
      </w:r>
    </w:p>
    <w:p>
      <w:pPr>
        <w:pStyle w:val="DocBody"/>
      </w:pPr>
      <w:r>
        <w:rPr>
          <w:rFonts w:ascii="Times New Roman" w:hAnsi="Times New Roman" w:eastAsia="宋体"/>
          <w:sz w:val="24"/>
        </w:rPr>
        <w:t>(2) A report submitted under this subsection shall include:</w:t>
      </w:r>
    </w:p>
    <w:p>
      <w:pPr>
        <w:pStyle w:val="DocBody"/>
      </w:pPr>
      <w:r>
        <w:rPr>
          <w:rFonts w:ascii="Times New Roman" w:hAnsi="Times New Roman" w:eastAsia="宋体"/>
          <w:sz w:val="24"/>
        </w:rPr>
        <w:t>(A) Detailed description of the new infor- mation, emergent model capabilities, or mate- rial changes to a frontier model triggering re- porting under paragraph (1);</w:t>
      </w:r>
    </w:p>
    <w:p>
      <w:pPr>
        <w:pStyle w:val="DocBody"/>
      </w:pPr>
      <w:r>
        <w:rPr>
          <w:rFonts w:ascii="Times New Roman" w:hAnsi="Times New Roman" w:eastAsia="宋体"/>
          <w:sz w:val="24"/>
        </w:rPr>
        <w:t>(B) An assessment of whether the identi- fied failure or change threatens an imminent catastrophic risk;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(C) Any additional corrective actions or modifications to the developer’s frontier AI framework, governance policies and practices, risk-monitoring, and mitigation of detected risks necessary to restore acceptable levels of catastrophic risk mitigation.</w:t>
      </w:r>
    </w:p>
    <w:p>
      <w:pPr>
        <w:pStyle w:val="DocBody"/>
      </w:pPr>
      <w:r>
        <w:rPr>
          <w:rFonts w:ascii="Times New Roman" w:hAnsi="Times New Roman" w:eastAsia="宋体"/>
          <w:sz w:val="24"/>
        </w:rPr>
        <w:t>(3) Not later than seven days after an IVO’s submission of a supplemental report under para- graph (1), the large frontier developer shall submit to the Director:</w:t>
      </w:r>
    </w:p>
    <w:p>
      <w:pPr>
        <w:pStyle w:val="DocBody"/>
      </w:pPr>
      <w:r>
        <w:rPr>
          <w:rFonts w:ascii="Times New Roman" w:hAnsi="Times New Roman" w:eastAsia="宋体"/>
          <w:sz w:val="24"/>
        </w:rPr>
        <w:t>(A) A response identifying any actions, in- cluding revisions to the frontier AI framework, that the developer has taken or intends to take in response; and (B) An opinion, signed by the IVO’s lead audit and assessment partner or equivalent re- sponsible official, stating the IVO’s judgement regarding whether the actions the large frontier developer has taken or intends to take in re- sponse to the IVO’s recommendations are ade- quate to ensure acceptable levels of catastrophic risk mitigation.</w:t>
      </w:r>
    </w:p>
    <w:p>
      <w:pPr>
        <w:pStyle w:val="DocBody"/>
      </w:pPr>
      <w:r>
        <w:rPr>
          <w:rFonts w:ascii="Times New Roman" w:hAnsi="Times New Roman" w:eastAsia="宋体"/>
          <w:sz w:val="24"/>
        </w:rPr>
        <w:t>(4) Not later than twenty-one days after an IVO’s submission of a supplemental report under paragraph (1), the frontier developer shall submit to</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the IVO a written description of the actions that it has taken, if any, to implement the corrective ac- tions identified in its response under paragraph (3).</w:t>
      </w:r>
    </w:p>
    <w:p>
      <w:pPr>
        <w:pStyle w:val="DocBody"/>
      </w:pPr>
      <w:r>
        <w:rPr>
          <w:rFonts w:ascii="Times New Roman" w:hAnsi="Times New Roman" w:eastAsia="宋体"/>
          <w:sz w:val="24"/>
        </w:rPr>
        <w:t>(h) POST-AUDIT REPORT.—Not later than 30 days 5 after completion of an audit and assessment required 6 under subsection (e), a large frontier developer shall sub- 7 mit to the Director a post-audit report, which shall in- 8 clude:</w:t>
      </w:r>
    </w:p>
    <w:p>
      <w:pPr>
        <w:pStyle w:val="DocBody"/>
      </w:pPr>
      <w:r>
        <w:rPr>
          <w:rFonts w:ascii="Times New Roman" w:hAnsi="Times New Roman" w:eastAsia="宋体"/>
          <w:sz w:val="24"/>
        </w:rPr>
        <w:t>(1) a copy of the frontier AI framework applica- ble to the audited period;</w:t>
      </w:r>
    </w:p>
    <w:p>
      <w:pPr>
        <w:pStyle w:val="DocBody"/>
      </w:pPr>
      <w:r>
        <w:rPr>
          <w:rFonts w:ascii="Times New Roman" w:hAnsi="Times New Roman" w:eastAsia="宋体"/>
          <w:sz w:val="24"/>
        </w:rPr>
        <w:t>(2) the name, business address, electronic mail address, and telephone number of the IVO and the lead audit and assessment partner or equivalent re- sponsible official;</w:t>
      </w:r>
    </w:p>
    <w:p>
      <w:pPr>
        <w:pStyle w:val="DocBody"/>
      </w:pPr>
      <w:r>
        <w:rPr>
          <w:rFonts w:ascii="Times New Roman" w:hAnsi="Times New Roman" w:eastAsia="宋体"/>
          <w:sz w:val="24"/>
        </w:rPr>
        <w:t>(3) a summary of the key findings of the audit and assessment, including— (A) the IVO’s determination regarding the developer’s conformance with its frontier AI framework;</w:t>
      </w:r>
    </w:p>
    <w:p>
      <w:pPr>
        <w:pStyle w:val="DocBody"/>
      </w:pPr>
      <w:r>
        <w:rPr>
          <w:rFonts w:ascii="Times New Roman" w:hAnsi="Times New Roman" w:eastAsia="宋体"/>
          <w:sz w:val="24"/>
        </w:rPr>
        <w:t>(B) any significant concerns identified by the IVO regarding the adequacy of the frontier AI framework and the developer’s conformance to its frontier AI framework, governance poli- cies and practices, risk-monitoring, and mitiga-</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tion of detected risks, to ensure acceptable lev- els of catastrophic risk mitigation; and (C) the auditor’s recommendations and any actions, including revisions to the frontier AI framework, governance policies and prac- tices, risk-monitoring, and mitigation of de- tected risks, that the developer has taken or in- tends to take in response;</w:t>
      </w:r>
    </w:p>
    <w:p>
      <w:pPr>
        <w:pStyle w:val="DocBody"/>
      </w:pPr>
      <w:r>
        <w:rPr>
          <w:rFonts w:ascii="Times New Roman" w:hAnsi="Times New Roman" w:eastAsia="宋体"/>
          <w:sz w:val="24"/>
        </w:rPr>
        <w:t>(D) the IVO’s opinion, signed by its lead audit and assessment partner or equivalent re- sponsible official, stating the IVO’s professional judgement regarding whether the actions the large frontier developer has taken or intends to take in response to the IVO’s recommendations are adequate to ensure acceptable levels of cata- strophic risk mitigation.</w:t>
      </w:r>
    </w:p>
    <w:p>
      <w:pPr>
        <w:pStyle w:val="DocBody"/>
      </w:pPr>
      <w:r>
        <w:rPr>
          <w:rFonts w:ascii="Times New Roman" w:hAnsi="Times New Roman" w:eastAsia="宋体"/>
          <w:sz w:val="24"/>
        </w:rPr>
        <w:t>(E) Not more than fourteen days after submitting its post-audit report, the large fron- tier developer shall submit to the IVO a written description of the actions that it has taken, if any, to implement the corrective actions identi- fied in the post-audit report.</w:t>
      </w:r>
    </w:p>
    <w:p>
      <w:pPr>
        <w:pStyle w:val="DocBody"/>
      </w:pPr>
      <w:r>
        <w:rPr>
          <w:rFonts w:ascii="Times New Roman" w:hAnsi="Times New Roman" w:eastAsia="宋体"/>
          <w:sz w:val="24"/>
        </w:rPr>
        <w:t>(4) such additional information as the Director may require by regulation.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 STATE ATTORNEYS GENERAL OPT-IN.—Pursuant 2 to the regulations promulgated by the Director under 3 paragraph (a)(8), State Attorneys General may opt in to 4 receive reports pursuant to subsections (e) and (g) and 5 referrals pursuant to subsection (q).</w:t>
      </w:r>
    </w:p>
    <w:p>
      <w:pPr>
        <w:pStyle w:val="DocBody"/>
      </w:pPr>
      <w:r>
        <w:rPr>
          <w:rFonts w:ascii="Times New Roman" w:hAnsi="Times New Roman" w:eastAsia="宋体"/>
          <w:sz w:val="24"/>
        </w:rPr>
        <w:t>(j) RECORDKEEPING.—Each  large  frontier developer 7 and IVO shall retain an unredacted copy of each audit 8 and assessment report and materials supporting the report 9 for not less than 5 years after the date of completion of 10 the audit and assessment.</w:t>
      </w:r>
    </w:p>
    <w:p>
      <w:pPr>
        <w:pStyle w:val="DocBody"/>
      </w:pPr>
      <w:r>
        <w:rPr>
          <w:rFonts w:ascii="Times New Roman" w:hAnsi="Times New Roman" w:eastAsia="宋体"/>
          <w:sz w:val="24"/>
        </w:rPr>
        <w:t>(k) PUBLIC VERSION REDACTIONS.— (1) PERMITTED REDACTIONS.—The public version of a frontier AI framework may redact infor- mation, or omit information included in a confiden- tial annex, only to the extent reasonably necessary to protect— (A) trade secrets;</w:t>
      </w:r>
    </w:p>
    <w:p>
      <w:pPr>
        <w:pStyle w:val="DocBody"/>
      </w:pPr>
      <w:r>
        <w:rPr>
          <w:rFonts w:ascii="Times New Roman" w:hAnsi="Times New Roman" w:eastAsia="宋体"/>
          <w:sz w:val="24"/>
        </w:rPr>
        <w:t>(B) cybersecurity;</w:t>
      </w:r>
    </w:p>
    <w:p>
      <w:pPr>
        <w:pStyle w:val="DocBody"/>
      </w:pPr>
      <w:r>
        <w:rPr>
          <w:rFonts w:ascii="Times New Roman" w:hAnsi="Times New Roman" w:eastAsia="宋体"/>
          <w:sz w:val="24"/>
        </w:rPr>
        <w:t>(C) public safety;</w:t>
      </w:r>
    </w:p>
    <w:p>
      <w:pPr>
        <w:pStyle w:val="DocBody"/>
      </w:pPr>
      <w:r>
        <w:rPr>
          <w:rFonts w:ascii="Times New Roman" w:hAnsi="Times New Roman" w:eastAsia="宋体"/>
          <w:sz w:val="24"/>
        </w:rPr>
        <w:t>(D) national security; or (E) personally identifiable information or other information the disclosure of which would constitute a clearly unwarranted invasion of pri- vacy.</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(2) DESCRIPTION OF REDACTIONS.—The public version of the frontier AI framework shall include a description of the character and justification of any redactions or omitted material.</w:t>
      </w:r>
    </w:p>
    <w:p>
      <w:pPr>
        <w:pStyle w:val="DocBody"/>
      </w:pPr>
      <w:r>
        <w:rPr>
          <w:rFonts w:ascii="Times New Roman" w:hAnsi="Times New Roman" w:eastAsia="宋体"/>
          <w:sz w:val="24"/>
        </w:rPr>
        <w:t>(l) ACCESS TO UNREDACTED MATERIALS.—The de- 6 veloper and IVO shall provide the Director access to the 7 unredacted audit and assessment report and supporting 8 materials upon request.</w:t>
      </w:r>
    </w:p>
    <w:p>
      <w:pPr>
        <w:pStyle w:val="DocBody"/>
      </w:pPr>
      <w:r>
        <w:rPr>
          <w:rFonts w:ascii="Times New Roman" w:hAnsi="Times New Roman" w:eastAsia="宋体"/>
          <w:sz w:val="24"/>
        </w:rPr>
        <w:t>(m) PROHIBITION ON MISREPRESENTATION.—An 10 auditor shall not knowingly make a material misrepresen- 11 tation or omission in an audit and assessment report pre- 12 pared pursuant to this section.</w:t>
      </w:r>
    </w:p>
    <w:p>
      <w:pPr>
        <w:pStyle w:val="DocBody"/>
      </w:pPr>
      <w:r>
        <w:rPr>
          <w:rFonts w:ascii="Times New Roman" w:hAnsi="Times New Roman" w:eastAsia="宋体"/>
          <w:sz w:val="24"/>
        </w:rPr>
        <w:t>(n) FEES.—The Director shall establish reasonable 14 application and renewal fees sufficient to offset adminis- 15 trative costs. Such fees shall be payable to the Director 16 and used for— (1) application processing;</w:t>
      </w:r>
    </w:p>
    <w:p>
      <w:pPr>
        <w:pStyle w:val="DocBody"/>
      </w:pPr>
      <w:r>
        <w:rPr>
          <w:rFonts w:ascii="Times New Roman" w:hAnsi="Times New Roman" w:eastAsia="宋体"/>
          <w:sz w:val="24"/>
        </w:rPr>
        <w:t>(2) costs related to oversight and licensing of IVOs; and (3) other tasks reasonably necessary to the ad- ministration of this section.</w:t>
      </w:r>
    </w:p>
    <w:p>
      <w:pPr>
        <w:pStyle w:val="DocBody"/>
      </w:pPr>
      <w:r>
        <w:rPr>
          <w:rFonts w:ascii="Times New Roman" w:hAnsi="Times New Roman" w:eastAsia="宋体"/>
          <w:sz w:val="24"/>
        </w:rPr>
        <w:t>(o)  FOIA  EXEMPTION.—Audit  and  assessment  re- 23 ports, summaries, and supporting materials disclosed to 24 the Director pursuant to this section are exempt from dis-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closure under section 552 of title 5, United States Code 2 (commonly known as the Freedom of Information Act).</w:t>
      </w:r>
    </w:p>
    <w:p>
      <w:pPr>
        <w:pStyle w:val="DocBody"/>
      </w:pPr>
      <w:r>
        <w:rPr>
          <w:rFonts w:ascii="Times New Roman" w:hAnsi="Times New Roman" w:eastAsia="宋体"/>
          <w:sz w:val="24"/>
        </w:rPr>
        <w:t>(p)  ADMINISTRATION.— (1) IN GENERAL.—The Director shall prescribe such regulations as are necessary to carry out this section, in accordance with section 553 of title 5, United States Code.</w:t>
      </w:r>
    </w:p>
    <w:p>
      <w:pPr>
        <w:pStyle w:val="DocBody"/>
      </w:pPr>
      <w:r>
        <w:rPr>
          <w:rFonts w:ascii="Times New Roman" w:hAnsi="Times New Roman" w:eastAsia="宋体"/>
          <w:sz w:val="24"/>
        </w:rPr>
        <w:t>(2) SPECIFIC AUTHORITY.—Regulations pre- scribed under paragraph (1) may include— (A) the form, manner, and content of pub- lications, reports, and submissions required under this section; and (B) the standards, formats, and procedures applicable to the mechanisms established under subsection (a).</w:t>
      </w:r>
    </w:p>
    <w:p>
      <w:pPr>
        <w:pStyle w:val="DocBody"/>
      </w:pPr>
      <w:r>
        <w:rPr>
          <w:rFonts w:ascii="Times New Roman" w:hAnsi="Times New Roman" w:eastAsia="宋体"/>
          <w:sz w:val="24"/>
        </w:rPr>
        <w:t>(3) CONSULTATION.—In prescribing regulations under this subsection, the Director shall consult with stakeholders described in section 111(i)(2)(B)(i).</w:t>
      </w:r>
    </w:p>
    <w:p>
      <w:pPr>
        <w:pStyle w:val="DocBody"/>
      </w:pPr>
      <w:r>
        <w:rPr>
          <w:rFonts w:ascii="Times New Roman" w:hAnsi="Times New Roman" w:eastAsia="宋体"/>
          <w:sz w:val="24"/>
        </w:rPr>
        <w:t>(4) PUBLIC  AVAILABILITY.—The Director shall make regulations prescribed under this subsection publicly available on a website of the Center.</w:t>
      </w:r>
    </w:p>
    <w:p>
      <w:pPr>
        <w:pStyle w:val="DocBody"/>
      </w:pPr>
      <w:r>
        <w:rPr>
          <w:rFonts w:ascii="Times New Roman" w:hAnsi="Times New Roman" w:eastAsia="宋体"/>
          <w:sz w:val="24"/>
        </w:rPr>
        <w:t>(q) ENFORCEMENT.— (1)  REFERRAL  TO  ATTORNEY  GENERAL  AND STATE ATTORNEYS GENERAL.—</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 IN GENERAL.—An IVO may refer any violation of this section to the Attorney Gen- eral, and all State Attorneys General opting in under subsection (i), for enforcement action under this subsection, on the Director’s own initiative or based on a referral from an IVO under subparagraph (B).</w:t>
      </w:r>
    </w:p>
    <w:p>
      <w:pPr>
        <w:pStyle w:val="DocBody"/>
      </w:pPr>
      <w:r>
        <w:rPr>
          <w:rFonts w:ascii="Times New Roman" w:hAnsi="Times New Roman" w:eastAsia="宋体"/>
          <w:sz w:val="24"/>
        </w:rPr>
        <w:t>(B) IVO REFERRALS.—If, in the course of performing its responsibilities under this sec- tion, an IVO determines that a frontier devel- oper’s failure to comply with this section poses an imminent catastrophic risk, the IVO shall refer the matter to the Attorney General, and all State Attorneys General opting in under subsection (i), for enforcement no more than seven days after its determination.</w:t>
      </w:r>
    </w:p>
    <w:p>
      <w:pPr>
        <w:pStyle w:val="DocBody"/>
      </w:pPr>
      <w:r>
        <w:rPr>
          <w:rFonts w:ascii="Times New Roman" w:hAnsi="Times New Roman" w:eastAsia="宋体"/>
          <w:sz w:val="24"/>
        </w:rPr>
        <w:t>(2) DEVELOPER VIOLATIONS.— (A) IN  GENERAL.—A large frontier devel- oper that violates subsection (b), (d), (h), or (j), or that makes a material misrepresentation or omission in a post-audit report submitted under subsection (h), shall be subject to a civil penalty of not more than $1,000,000 per violation. For purposes of this subparagraph, each day during</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which a violation continues constitutes a sepa- rate violation.</w:t>
      </w:r>
    </w:p>
    <w:p>
      <w:pPr>
        <w:pStyle w:val="DocBody"/>
      </w:pPr>
      <w:r>
        <w:rPr>
          <w:rFonts w:ascii="Times New Roman" w:hAnsi="Times New Roman" w:eastAsia="宋体"/>
          <w:sz w:val="24"/>
        </w:rPr>
        <w:t>(B) ACTION  BY  ATTORNEY  GENERAL.— The Attorney General may bring an action to collect a civil penalty under subparagraph (A)</w:t>
      </w:r>
    </w:p>
    <w:p>
      <w:pPr>
        <w:pStyle w:val="DocBody"/>
      </w:pPr>
      <w:r>
        <w:rPr>
          <w:rFonts w:ascii="Times New Roman" w:hAnsi="Times New Roman" w:eastAsia="宋体"/>
          <w:sz w:val="24"/>
        </w:rPr>
        <w:t>and for an injunction ensuring compliance with the provisions of this section.</w:t>
      </w:r>
    </w:p>
    <w:p>
      <w:pPr>
        <w:pStyle w:val="DocBody"/>
      </w:pPr>
      <w:r>
        <w:rPr>
          <w:rFonts w:ascii="Times New Roman" w:hAnsi="Times New Roman" w:eastAsia="宋体"/>
          <w:sz w:val="24"/>
        </w:rPr>
        <w:t>(C)  ACTION  BY  STATE  ATTORNEY  GEN- ERAL.— (i) A State Attorney General who has opted in under subsection (i) may bring an action to collect a civil penalty under sub- paragraph (A) and for an injunction ensur- ing compliance with the provisions of this section.</w:t>
      </w:r>
    </w:p>
    <w:p>
      <w:pPr>
        <w:pStyle w:val="DocBody"/>
      </w:pPr>
      <w:r>
        <w:rPr>
          <w:rFonts w:ascii="Times New Roman" w:hAnsi="Times New Roman" w:eastAsia="宋体"/>
          <w:sz w:val="24"/>
        </w:rPr>
        <w:t>(ii) Before filing an action under clause (i), the State Attorney General shall provide to the Attorney General and the Director a written notice of that action and a copy of the complaint for that ac- tion. This notice requirement shall not apply if the State Attorney General deter- mines that it is not feasible to provide no- tice before the filing of the action, in which case the State Attorney General shall pro-</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vide a written notice of the action and a copy of the complaint for the action at the same time the State Attorney General files the action.</w:t>
      </w:r>
    </w:p>
    <w:p>
      <w:pPr>
        <w:pStyle w:val="DocBody"/>
      </w:pPr>
      <w:r>
        <w:rPr>
          <w:rFonts w:ascii="Times New Roman" w:hAnsi="Times New Roman" w:eastAsia="宋体"/>
          <w:sz w:val="24"/>
        </w:rPr>
        <w:t>(iii) Upon receiving notice under clause (ii), the Attorney General shall have the right to intervene in the action that is the subject of the notice, in which case the Attorney General shall have the right to be heard with respect to any matter that arises in that action and to file a petition for appeal.</w:t>
      </w:r>
    </w:p>
    <w:p>
      <w:pPr>
        <w:pStyle w:val="DocBody"/>
      </w:pPr>
      <w:r>
        <w:rPr>
          <w:rFonts w:ascii="Times New Roman" w:hAnsi="Times New Roman" w:eastAsia="宋体"/>
          <w:sz w:val="24"/>
        </w:rPr>
        <w:t>(iv) In any case in which an action is instituted by the Attorney General under subparagraph (B), no State Attorney Gen- eral may, during the pendency of that ac- tion, institute an action under this sub- paragraph against any defendant named in the complaint in that action for any viola- tion asserted in the Attorney General’s ac- tion.</w:t>
      </w:r>
    </w:p>
    <w:p>
      <w:pPr>
        <w:pStyle w:val="DocBody"/>
      </w:pPr>
      <w:r>
        <w:rPr>
          <w:rFonts w:ascii="Times New Roman" w:hAnsi="Times New Roman" w:eastAsia="宋体"/>
          <w:sz w:val="24"/>
        </w:rPr>
        <w:t>(v) If, after a State Attorney General institutes an action under this subpara- graph, the Attorney General institutes an action under subparagraph (B) with re-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spect to violations at issue in the State At- torney General’s action, the State Attorney General’s action shall be stayed as to the violations at issue in the Attorney Gen- eral’s action during the pendency of the Attorney General’s action. If the Attorney General’s action is dismissed with respect to any of the violations at issue in the State Attorney General’s action without a binding resolution on the merits, the stay of the State Attorney General’s action shall be lifted as to those violations.</w:t>
      </w:r>
    </w:p>
    <w:p>
      <w:pPr>
        <w:pStyle w:val="DocBody"/>
      </w:pPr>
      <w:r>
        <w:rPr>
          <w:rFonts w:ascii="Times New Roman" w:hAnsi="Times New Roman" w:eastAsia="宋体"/>
          <w:sz w:val="24"/>
        </w:rPr>
        <w:t>(3) RULE  OF  CONSTRUCTION.—Nothing in this subsection shall be construed to limit the authority of the Director under section 5304(c)(1)(X)(vii) of the National Artificial Intelligence Initiative Act of 2020, as added by section 111, to suspend, revoke, or otherwise discipline a licensed IVO.</w:t>
      </w:r>
    </w:p>
    <w:p>
      <w:pPr>
        <w:pStyle w:val="DocBody"/>
      </w:pPr>
      <w:r>
        <w:rPr>
          <w:rFonts w:ascii="Times New Roman" w:hAnsi="Times New Roman" w:eastAsia="宋体"/>
          <w:sz w:val="24"/>
        </w:rPr>
        <w:t>(r) IMMUNITY FROM SUIT.— (1) An IVO shall be immune from suit and li- ability under Federal and State law with respect to all claims for loss caused by, arising out of, relating to, or resulting from the materialization of a cata- strophic risk of a frontier model audited and as- sessed by the IVO if the IVO was licensed by the Di-</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rector under this section at the time of the audit and assessment.</w:t>
      </w:r>
    </w:p>
    <w:p>
      <w:pPr>
        <w:pStyle w:val="DocBody"/>
      </w:pPr>
      <w:r>
        <w:rPr>
          <w:rFonts w:ascii="Times New Roman" w:hAnsi="Times New Roman" w:eastAsia="宋体"/>
          <w:sz w:val="24"/>
        </w:rPr>
        <w:t>(2) The sole exception to immunity from suit and liability of a licensed IVO under this paragraph shall be an exclusive Federal cause of action for death or serious physical injury proximately caused by willful misconduct, as defined by 42 U.S.C. 247d- 6d(c)(1).</w:t>
      </w:r>
    </w:p>
    <w:p>
      <w:pPr>
        <w:pStyle w:val="DocBody"/>
      </w:pPr>
      <w:r>
        <w:rPr>
          <w:rFonts w:ascii="Times New Roman" w:hAnsi="Times New Roman" w:eastAsia="宋体"/>
          <w:sz w:val="24"/>
        </w:rPr>
        <w:t>(A) An action under this subparagraph may be brought for wrongful death or serious physical injury by any person who suffers such injury or by any representative of such a per- son.</w:t>
      </w:r>
    </w:p>
    <w:p>
      <w:pPr>
        <w:pStyle w:val="DocBody"/>
      </w:pPr>
      <w:r>
        <w:rPr>
          <w:rFonts w:ascii="Times New Roman" w:hAnsi="Times New Roman" w:eastAsia="宋体"/>
          <w:sz w:val="24"/>
        </w:rPr>
        <w:t>(B) In an action under this subparagraph, the plaintiff shall have the burden of proving by clear and convincing evidence willful misconduct by the IVO and that such willful misconduct caused death or serious physical injury. Not- withstanding any other provision of law, an IVO shall not have engaged in ‘‘willful mis- conduct’’ as a matter of law where such IVO acted consistent with its obligations under this section and all applicable regulations, guide- lines, or recommendations by the Director.</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(C) An action under this subparagraph shall be filed and maintained only in an appro- priate district court of the United States. The substantive law for decision in an action under this subparagraph shall be derived from the law, including choice of law principles, of the State in which the alleged willful misconduct oc- curred, unless such law is inconsistent with or preempted by Federal law, including provisions of this section.</w:t>
      </w:r>
    </w:p>
    <w:p>
      <w:pPr>
        <w:pStyle w:val="DocBody"/>
      </w:pPr>
      <w:r>
        <w:rPr>
          <w:rFonts w:ascii="Times New Roman" w:hAnsi="Times New Roman" w:eastAsia="宋体"/>
          <w:sz w:val="24"/>
        </w:rPr>
        <w:t>(D) In an action under this subsection, the complaint shall plead with particularity each element of the plaintiff’s claim, including— (i) each act or omission, by each cov- ered person sued, that is alleged to con- stitute willful misconduct relating to the covered countermeasure administered to or used by the person on whose behalf the complaint was filed;</w:t>
      </w:r>
    </w:p>
    <w:p>
      <w:pPr>
        <w:pStyle w:val="DocBody"/>
      </w:pPr>
      <w:r>
        <w:rPr>
          <w:rFonts w:ascii="Times New Roman" w:hAnsi="Times New Roman" w:eastAsia="宋体"/>
          <w:sz w:val="24"/>
        </w:rPr>
        <w:t>(ii) facts supporting the allegation that such alleged willful misconduct proxi- mately caused the injury claimed; and (iii) facts supporting the allegation that the person on whose behalf the com-</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plaint was filed suffered death or serious physical injury.</w:t>
      </w:r>
    </w:p>
    <w:p>
      <w:pPr>
        <w:pStyle w:val="DocBody"/>
      </w:pPr>
      <w:r>
        <w:rPr>
          <w:rFonts w:ascii="Times New Roman" w:hAnsi="Times New Roman" w:eastAsia="宋体"/>
          <w:sz w:val="24"/>
        </w:rPr>
        <w:t>(E) In an action under this subsection, no discovery shall be allowed before the IVO has had a reasonable opportunity to file a motion to dismiss, or, in the event such a motion is filed, before the court has ruled on such motion.</w:t>
      </w:r>
    </w:p>
    <w:p>
      <w:pPr>
        <w:pStyle w:val="DocBody"/>
      </w:pPr>
      <w:r>
        <w:rPr>
          <w:rFonts w:ascii="Times New Roman" w:hAnsi="Times New Roman" w:eastAsia="宋体"/>
          <w:sz w:val="24"/>
        </w:rPr>
        <w:t>(s) SUNSET.—This section shall cease to have effect 9 3 years after the date of enactment of this Act, unless 10 Congress acts to reauthorize it prior to that date.</w:t>
      </w:r>
    </w:p>
    <w:p>
      <w:pPr>
        <w:pStyle w:val="DocBody"/>
      </w:pPr>
      <w:r>
        <w:rPr>
          <w:rFonts w:ascii="Times New Roman" w:hAnsi="Times New Roman" w:eastAsia="宋体"/>
          <w:sz w:val="24"/>
        </w:rPr>
        <w:t>11 SEC. 113. ANTI-RETALIATION PROTECTION FOR AI WHIS- TLEBLOWERS.</w:t>
      </w:r>
    </w:p>
    <w:p>
      <w:pPr>
        <w:pStyle w:val="DocBody"/>
      </w:pPr>
      <w:r>
        <w:rPr>
          <w:rFonts w:ascii="Times New Roman" w:hAnsi="Times New Roman" w:eastAsia="宋体"/>
          <w:sz w:val="24"/>
        </w:rPr>
        <w:t>(a)  PROHIBITION  AGAINST  RETALIATION.—No  em- 14 ployer may, directly or indirectly, discharge, demote, sus- 15 pend, threaten, blacklist, harass, or in any other manner 16 discriminate against a covered individual in the terms and 17 conditions of employment or post-employment of such cov- 18 ered individual (or the terms and conditions of work pro- 19 vided by such covered individual as an independent con- 20 tractor) because of any lawful act done by such covered 21 individual in— (1) providing information regarding an AI vio- lation or conduct that such covered individual rea- sonably believes constitutes an AI violation, or any other lawful disclosure or protected conduct under</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paragraphs (8) and (9) of section 2302(b) of title 5, United States Code, to— (A) an appropriate regulatory official or the Attorney General;</w:t>
      </w:r>
    </w:p>
    <w:p>
      <w:pPr>
        <w:pStyle w:val="DocBody"/>
      </w:pPr>
      <w:r>
        <w:rPr>
          <w:rFonts w:ascii="Times New Roman" w:hAnsi="Times New Roman" w:eastAsia="宋体"/>
          <w:sz w:val="24"/>
        </w:rPr>
        <w:t>(B) a regulatory or law enforcement agen- cy; or (C) a Member of Congress or a committee of Congress;</w:t>
      </w:r>
    </w:p>
    <w:p>
      <w:pPr>
        <w:pStyle w:val="DocBody"/>
      </w:pPr>
      <w:r>
        <w:rPr>
          <w:rFonts w:ascii="Times New Roman" w:hAnsi="Times New Roman" w:eastAsia="宋体"/>
          <w:sz w:val="24"/>
        </w:rPr>
        <w:t>(2) initiating, testifying in, or assisting in an investigation or judicial or administrative action of such an agency or the Department of Justice, or an investigation of Congress, based upon or related to such information, disclosure, or conduct, as the case may be; or (3) providing such information to, making such a disclosure to, or carrying out such conduct with respect to— (A) a person with supervisory authority over such covered individual at the employer of such covered individual; or (B) another individual working for the em- ployer referred to in subparagraph (A) whom such covered individual reasonably believes has the authority to—</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 investigate, discover, or terminate misconduct; or (ii) take any other action to address misconduct.</w:t>
      </w:r>
    </w:p>
    <w:p>
      <w:pPr>
        <w:pStyle w:val="DocBody"/>
      </w:pPr>
      <w:r>
        <w:rPr>
          <w:rFonts w:ascii="Times New Roman" w:hAnsi="Times New Roman" w:eastAsia="宋体"/>
          <w:sz w:val="24"/>
        </w:rPr>
        <w:t>(b) ENFORCEMENT.— (1) IN GENERAL.—A covered individual who al- leges such covered individual is aggrieved by a viola- tion of subsection (a) may seek relief under para- graph (3) by— (A) filing a complaint with the Secretary of Labor in accordance with the requirements of paragraph (2)(A); or (B)  if  the  Secretary  of  Labor  has  not issued a final decision in accordance with such paragraph in the 180 days immediately after the date of such filing, and there is no showing that such nonissuance is due to the bad faith of such covered individual, bringing an action against the employer at issue at law or in eq- uity in the appropriate district court of the United States, which shall have jurisdiction over such action without regard to the amount in controversy.</w:t>
      </w:r>
    </w:p>
    <w:p>
      <w:pPr>
        <w:pStyle w:val="DocBody"/>
      </w:pPr>
      <w:r>
        <w:rPr>
          <w:rFonts w:ascii="Times New Roman" w:hAnsi="Times New Roman" w:eastAsia="宋体"/>
          <w:sz w:val="24"/>
        </w:rPr>
        <w:t>(2) PROCEDURE.—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w:t>
      </w:r>
    </w:p>
    <w:p>
      <w:pPr>
        <w:pStyle w:val="DocBody"/>
      </w:pPr>
      <w:r>
        <w:rPr>
          <w:rFonts w:ascii="Times New Roman" w:hAnsi="Times New Roman" w:eastAsia="宋体"/>
          <w:sz w:val="24"/>
        </w:rPr>
        <w:t>DEPARTMENT OF LABOR COM- PLAINTS.— (i) IN GENERAL.—Except as provided in clause (ii) and paragraph (3), a com- plaint filed with the Secretary of Labor under paragraph (1)(A) shall be governed by the rules and procedures set forth in section 42121(b) of title 49, United States Code, including the legal burdens of proof described in such section.</w:t>
      </w:r>
    </w:p>
    <w:p>
      <w:pPr>
        <w:pStyle w:val="DocBody"/>
      </w:pPr>
      <w:r>
        <w:rPr>
          <w:rFonts w:ascii="Times New Roman" w:hAnsi="Times New Roman" w:eastAsia="宋体"/>
          <w:sz w:val="24"/>
        </w:rPr>
        <w:t>(ii)  EXCEPTIONS.—With  respect  to  a complaint filed under paragraph (1)(A), notification required under section 42121(b)(1) of title 49, United States Code, shall be made to each person named in the complaint, including the employer at issue.</w:t>
      </w:r>
    </w:p>
    <w:p>
      <w:pPr>
        <w:pStyle w:val="DocBody"/>
      </w:pPr>
      <w:r>
        <w:rPr>
          <w:rFonts w:ascii="Times New Roman" w:hAnsi="Times New Roman" w:eastAsia="宋体"/>
          <w:sz w:val="24"/>
        </w:rPr>
        <w:t>(B) DISTRICT COURT ACTIONS.— (i) JURY TRIAL.—A party to an action brought under paragraph (1)(B) shall be entitled to trial by jury.</w:t>
      </w:r>
    </w:p>
    <w:p>
      <w:pPr>
        <w:pStyle w:val="DocBody"/>
      </w:pPr>
      <w:r>
        <w:rPr>
          <w:rFonts w:ascii="Times New Roman" w:hAnsi="Times New Roman" w:eastAsia="宋体"/>
          <w:sz w:val="24"/>
        </w:rPr>
        <w:t>(ii) STATUTE OF LIMITATIONS.— (I) IN GENERAL.—An action may not be brought under paragraph (1)(B)— (aa) more than six years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after the date on which the violation of subsection (a) at issue occurs; or (bb) more than three years after the date on which facts material to the right of such action are known, or reasonably should have been known, by the covered individual bringing such action.</w:t>
      </w:r>
    </w:p>
    <w:p>
      <w:pPr>
        <w:pStyle w:val="DocBody"/>
      </w:pPr>
      <w:r>
        <w:rPr>
          <w:rFonts w:ascii="Times New Roman" w:hAnsi="Times New Roman" w:eastAsia="宋体"/>
          <w:sz w:val="24"/>
        </w:rPr>
        <w:t>(II) REQUIRED  ACTION  WITHIN TEN YEARS.—Notwithstanding sub- clause (I), an action under paragraph (1)(B) may not be brought more than ten years after the date on which the violation at issue occurs.</w:t>
      </w:r>
    </w:p>
    <w:p>
      <w:pPr>
        <w:pStyle w:val="DocBody"/>
      </w:pPr>
      <w:r>
        <w:rPr>
          <w:rFonts w:ascii="Times New Roman" w:hAnsi="Times New Roman" w:eastAsia="宋体"/>
          <w:sz w:val="24"/>
        </w:rPr>
        <w:t>(3)  RELIEF.—Relief  for  a  covered  individual prevailing with respect to a complaint filed under subparagraph (A) of paragraph (1) or an action under subparagraph (B) of such paragraph shall in- clude the following:</w:t>
      </w:r>
    </w:p>
    <w:p>
      <w:pPr>
        <w:pStyle w:val="DocBody"/>
      </w:pPr>
      <w:r>
        <w:rPr>
          <w:rFonts w:ascii="Times New Roman" w:hAnsi="Times New Roman" w:eastAsia="宋体"/>
          <w:sz w:val="24"/>
        </w:rPr>
        <w:t>(A) Reinstatement with the same seniority status that such covered individual would have had, but for the violation at issue.</w:t>
      </w:r>
    </w:p>
    <w:p>
      <w:pPr>
        <w:pStyle w:val="DocBody"/>
      </w:pPr>
      <w:r>
        <w:rPr>
          <w:rFonts w:ascii="Times New Roman" w:hAnsi="Times New Roman" w:eastAsia="宋体"/>
          <w:sz w:val="24"/>
        </w:rPr>
        <w:t>(B) Two times the amount of back pay otherwise owed to such covered individual, with interest.</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(C) Payment of compensatory damages, which shall include compensation for litigation costs, expert witness fees, and reasonable attor- neys’ fees.</w:t>
      </w:r>
    </w:p>
    <w:p>
      <w:pPr>
        <w:pStyle w:val="DocBody"/>
      </w:pPr>
      <w:r>
        <w:rPr>
          <w:rFonts w:ascii="Times New Roman" w:hAnsi="Times New Roman" w:eastAsia="宋体"/>
          <w:sz w:val="24"/>
        </w:rPr>
        <w:t>(D) Any other appropriate remedy with re- spect to such violation as determined by the Secretary of Labor in such complaint or by the court in such action, as the case may be.</w:t>
      </w:r>
    </w:p>
    <w:p>
      <w:pPr>
        <w:pStyle w:val="DocBody"/>
      </w:pPr>
      <w:r>
        <w:rPr>
          <w:rFonts w:ascii="Times New Roman" w:hAnsi="Times New Roman" w:eastAsia="宋体"/>
          <w:sz w:val="24"/>
        </w:rPr>
        <w:t>(c) NONENFORCEABILITY  WAIVERS  OF  RIGHTS  OR 10 REMEDIES.—The rights and remedies provided for in this 11 section may not be waived or altered by any contract, 12 agreement, policy form, or condition of employment (or 13 condition of work as an independent contractor), including 14 by any agreement requiring a covered individual to engage 15 in arbitration, mediation, or any other alternative dispute 16 resolution process before seeking relief under subsection 17 (b).</w:t>
      </w:r>
    </w:p>
    <w:p>
      <w:pPr>
        <w:pStyle w:val="DocBody"/>
      </w:pPr>
      <w:r>
        <w:rPr>
          <w:rFonts w:ascii="Times New Roman" w:hAnsi="Times New Roman" w:eastAsia="宋体"/>
          <w:sz w:val="24"/>
        </w:rPr>
        <w:t>(d) DEFINITIONS.—In this section:</w:t>
      </w:r>
    </w:p>
    <w:p>
      <w:pPr>
        <w:pStyle w:val="DocBody"/>
      </w:pPr>
      <w:r>
        <w:rPr>
          <w:rFonts w:ascii="Times New Roman" w:hAnsi="Times New Roman" w:eastAsia="宋体"/>
          <w:sz w:val="24"/>
        </w:rPr>
        <w:t>(1)  AI  VIOLATION.—The  term  ‘‘AI  violation’’</w:t>
      </w:r>
    </w:p>
    <w:p>
      <w:pPr>
        <w:pStyle w:val="DocBody"/>
      </w:pPr>
      <w:r>
        <w:rPr>
          <w:rFonts w:ascii="Times New Roman" w:hAnsi="Times New Roman" w:eastAsia="宋体"/>
          <w:sz w:val="24"/>
        </w:rPr>
        <w:t>means any violation of Federal law, as well as any related rules and regulations, related to the develop- ment, deployment, or operation of artificial intel- ligence.</w:t>
      </w:r>
    </w:p>
    <w:p>
      <w:pPr>
        <w:pStyle w:val="DocBody"/>
      </w:pPr>
      <w:r>
        <w:rPr>
          <w:rFonts w:ascii="Times New Roman" w:hAnsi="Times New Roman" w:eastAsia="宋体"/>
          <w:sz w:val="24"/>
        </w:rPr>
        <w:t>(2) ARTIFICIAL  INTELLIGENCE.—The term ‘‘ar- tificial intelligence’’ includes any of the following:</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 An artificial system that performs tasks under varying and unpredictable cir- cumstances without significant human over- sight, or that can learn from experience and im- prove performance when exposed to datasets.</w:t>
      </w:r>
    </w:p>
    <w:p>
      <w:pPr>
        <w:pStyle w:val="DocBody"/>
      </w:pPr>
      <w:r>
        <w:rPr>
          <w:rFonts w:ascii="Times New Roman" w:hAnsi="Times New Roman" w:eastAsia="宋体"/>
          <w:sz w:val="24"/>
        </w:rPr>
        <w:t>(B) An artificial system developed in com- puter software, physical hardware, or other con- text that solves tasks requiring human-like per- ception, cognition, planning, learning, commu- nication, or physical action.</w:t>
      </w:r>
    </w:p>
    <w:p>
      <w:pPr>
        <w:pStyle w:val="DocBody"/>
      </w:pPr>
      <w:r>
        <w:rPr>
          <w:rFonts w:ascii="Times New Roman" w:hAnsi="Times New Roman" w:eastAsia="宋体"/>
          <w:sz w:val="24"/>
        </w:rPr>
        <w:t>(C) An artificial system designed to think or act like a human, including cognitive archi- tectures and neural networks.</w:t>
      </w:r>
    </w:p>
    <w:p>
      <w:pPr>
        <w:pStyle w:val="DocBody"/>
      </w:pPr>
      <w:r>
        <w:rPr>
          <w:rFonts w:ascii="Times New Roman" w:hAnsi="Times New Roman" w:eastAsia="宋体"/>
          <w:sz w:val="24"/>
        </w:rPr>
        <w:t>(D) A set of techniques, including machine learning, that are designed to approximate a cognitive task.</w:t>
      </w:r>
    </w:p>
    <w:p>
      <w:pPr>
        <w:pStyle w:val="DocBody"/>
      </w:pPr>
      <w:r>
        <w:rPr>
          <w:rFonts w:ascii="Times New Roman" w:hAnsi="Times New Roman" w:eastAsia="宋体"/>
          <w:sz w:val="24"/>
        </w:rPr>
        <w:t>(3) ARTIFICIAL  SYSTEM.—The  term ‘‘artificial system’’ means any data system, software, applica- tion, tool, or utility that operates in whole or in part using dynamic or static machine learning algorithms or other forms of artificial intelligence, including if— (A) such data system, software, applica- tion, tool, or utility, as the case may be, is es-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tablished primarily to research, develop, or im- plement artificial intelligence technology; or (B) artificial intelligence capability is inte- grated into another system or business process, operational activity, or technology system.</w:t>
      </w:r>
    </w:p>
    <w:p>
      <w:pPr>
        <w:pStyle w:val="DocBody"/>
      </w:pPr>
      <w:r>
        <w:rPr>
          <w:rFonts w:ascii="Times New Roman" w:hAnsi="Times New Roman" w:eastAsia="宋体"/>
          <w:sz w:val="24"/>
        </w:rPr>
        <w:t>(4)  COMMERCE;  INDUSTRY  OR  ACTIVITY  AF- FECTING  COMMERCE.—The  terms  ‘‘commerce’’  and ‘‘industry or activity affecting commerce’’ mean any activity, business, or industry in commerce or in which a labor dispute would hinder or obstruct com- merce or the free flow of commerce, and include ‘‘commerce’’ and any ‘‘industry affecting commerce’’</w:t>
      </w:r>
    </w:p>
    <w:p>
      <w:pPr>
        <w:pStyle w:val="DocBody"/>
      </w:pPr>
      <w:r>
        <w:rPr>
          <w:rFonts w:ascii="Times New Roman" w:hAnsi="Times New Roman" w:eastAsia="宋体"/>
          <w:sz w:val="24"/>
        </w:rPr>
        <w:t>(as such terms are defined in section 501 of the Labor Management Relations Act, 1947 (29 U.S.C.</w:t>
      </w:r>
    </w:p>
    <w:p>
      <w:pPr>
        <w:pStyle w:val="DocBody"/>
      </w:pPr>
      <w:r>
        <w:rPr>
          <w:rFonts w:ascii="Times New Roman" w:hAnsi="Times New Roman" w:eastAsia="宋体"/>
          <w:sz w:val="24"/>
        </w:rPr>
        <w:t>142)).</w:t>
      </w:r>
    </w:p>
    <w:p>
      <w:pPr>
        <w:pStyle w:val="DocBody"/>
      </w:pPr>
      <w:r>
        <w:rPr>
          <w:rFonts w:ascii="Times New Roman" w:hAnsi="Times New Roman" w:eastAsia="宋体"/>
          <w:sz w:val="24"/>
        </w:rPr>
        <w:t>(5)  COVERED  INDIVIDUAL.—The  term  ‘‘covered individual’’ includes— (A) an employee, including a former em- ployee; and (B) an independent contractor, including a former independent contractor.</w:t>
      </w:r>
    </w:p>
    <w:p>
      <w:pPr>
        <w:pStyle w:val="DocBody"/>
      </w:pPr>
      <w:r>
        <w:rPr>
          <w:rFonts w:ascii="Times New Roman" w:hAnsi="Times New Roman" w:eastAsia="宋体"/>
          <w:sz w:val="24"/>
        </w:rPr>
        <w:t>(6) EMPLOYER.—The term ‘‘employer’’ means a person (including an officer, employee, contractor, subcontractor, agent, company, partnership, or other individual or entity) engaged in commerce or an in-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dustry or activity affecting commerce that pays com- pensation to a covered individual in exchange for such covered individual providing work to such per- son.</w:t>
      </w:r>
    </w:p>
    <w:p>
      <w:pPr>
        <w:pStyle w:val="DocBody"/>
      </w:pPr>
      <w:r>
        <w:rPr>
          <w:rFonts w:ascii="Times New Roman" w:hAnsi="Times New Roman" w:eastAsia="宋体"/>
          <w:sz w:val="24"/>
        </w:rPr>
        <w:t>(7) PERSON.—The term ‘‘person’’ has the meaning given such term in section 1 of title 1, United States Code.</w:t>
      </w:r>
    </w:p>
    <w:p>
      <w:pPr>
        <w:pStyle w:val="DocBody"/>
      </w:pPr>
      <w:r>
        <w:rPr>
          <w:rFonts w:ascii="Times New Roman" w:hAnsi="Times New Roman" w:eastAsia="宋体"/>
          <w:sz w:val="24"/>
        </w:rPr>
        <w:t>Subtitle C—Federalization and Federal Resources 10 SEC. 121. FEDERALIZATION OF STATE LAWS REGULATING ARTIFICIAL INTELLIGENCE MODEL DEVEL- OPMENT.</w:t>
      </w:r>
    </w:p>
    <w:p>
      <w:pPr>
        <w:pStyle w:val="DocBody"/>
      </w:pPr>
      <w:r>
        <w:rPr>
          <w:rFonts w:ascii="Times New Roman" w:hAnsi="Times New Roman" w:eastAsia="宋体"/>
          <w:sz w:val="24"/>
        </w:rPr>
        <w:t>(a) FINDINGS.—Congress finds that the development 14 of artificial intelligence models is a matter of national eco- 15 nomic significance and international competitiveness re- 16 quiring uniform Federal oversight. It is therefore the pur- 17 pose of this section to preempt State regulation specifically 18 targeting artificial intelligence model development and 19 allow the Federal Government to establish testing, evalua- 20 tion, and oversight frameworks for artificial intelligence 21 models.</w:t>
      </w:r>
    </w:p>
    <w:p>
      <w:pPr>
        <w:pStyle w:val="DocBody"/>
      </w:pPr>
      <w:r>
        <w:rPr>
          <w:rFonts w:ascii="Times New Roman" w:hAnsi="Times New Roman" w:eastAsia="宋体"/>
          <w:sz w:val="24"/>
        </w:rPr>
        <w:t>(b) PREEMPTION.—No State or political subdivision 23 thereof may establish, continue in effect, or enforce any 24 law or regulation specifically regulating the development 25 of any artificial intelligence model.</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(c) RULES OF CONSTRUCTION.— (1) GENERAL  APPLICABILITY.—Nothing in this section preempts any State law or regulation of gen- eral applicability, or abridges or alters any remedy existing under the common law of any State.</w:t>
      </w:r>
    </w:p>
    <w:p>
      <w:pPr>
        <w:pStyle w:val="DocBody"/>
      </w:pPr>
      <w:r>
        <w:rPr>
          <w:rFonts w:ascii="Times New Roman" w:hAnsi="Times New Roman" w:eastAsia="宋体"/>
          <w:sz w:val="24"/>
        </w:rPr>
        <w:t>(2) POST-DEPLOYMENT ACTIVITIES.—Nothing in this section preempts any State law or regulation applicable to activities occurring upon or after the deployment of an artificial intelligence model, includ- ing any law or regulation governing the implementa- tion, deployment, distribution, offering, or use of any artificial intelligence system, product, or service that incorporates or is derived from an artificial intel- ligence model.</w:t>
      </w:r>
    </w:p>
    <w:p>
      <w:pPr>
        <w:pStyle w:val="DocBody"/>
      </w:pPr>
      <w:r>
        <w:rPr>
          <w:rFonts w:ascii="Times New Roman" w:hAnsi="Times New Roman" w:eastAsia="宋体"/>
          <w:sz w:val="24"/>
        </w:rPr>
        <w:t>(3) STATE AUTHORITY UNDER THIS ACT.— Nothing in this section preempts the exercise of any authority granted to a State, State Attorney Gen- eral, or other State officer under this Act, or any State law authorizing, governing, or supporting the exercise of such authority, including provisions gov- erning the handling of information received under this Act.</w:t>
      </w:r>
    </w:p>
    <w:p>
      <w:pPr>
        <w:pStyle w:val="DocBody"/>
      </w:pPr>
      <w:r>
        <w:rPr>
          <w:rFonts w:ascii="Times New Roman" w:hAnsi="Times New Roman" w:eastAsia="宋体"/>
          <w:sz w:val="24"/>
        </w:rPr>
        <w:t>(d) SUNSET.—This section shall cease to have effect 24 3 years after the date of enactment of this Act, unless 25 Congress acts to reauthorize it prior to that date.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(e) DEFINITIONS.—In this section:</w:t>
      </w:r>
    </w:p>
    <w:p>
      <w:pPr>
        <w:pStyle w:val="DocBody"/>
      </w:pPr>
      <w:r>
        <w:rPr>
          <w:rFonts w:ascii="Times New Roman" w:hAnsi="Times New Roman" w:eastAsia="宋体"/>
          <w:sz w:val="24"/>
        </w:rPr>
        <w:t>(1)  DEPLOY.—The  term  ‘‘deploy’’  means  to make an artificial intelligence model available for use, copying, or combination with other software.</w:t>
      </w:r>
    </w:p>
    <w:p>
      <w:pPr>
        <w:pStyle w:val="DocBody"/>
      </w:pPr>
      <w:r>
        <w:rPr>
          <w:rFonts w:ascii="Times New Roman" w:hAnsi="Times New Roman" w:eastAsia="宋体"/>
          <w:sz w:val="24"/>
        </w:rPr>
        <w:t>(2) DEVELOPER.—The term ‘‘developer’’ means a person or entity that determines training or fine- tuning objectives and performs or directs training, fine-tuning, or substantial modification of the weights or other parameters of an artificial intel- ligence model prior to its deployment. A person who fine-tunes or otherwise substantially modifies the weights or other parameters of a pre-existing artifi- cial intelligence model is a developer of that fine- tuned artificial intelligence model.</w:t>
      </w:r>
    </w:p>
    <w:p>
      <w:pPr>
        <w:pStyle w:val="DocBody"/>
      </w:pPr>
      <w:r>
        <w:rPr>
          <w:rFonts w:ascii="Times New Roman" w:hAnsi="Times New Roman" w:eastAsia="宋体"/>
          <w:sz w:val="24"/>
        </w:rPr>
        <w:t>(3)  DEVELOPMENT.—The  term  ‘‘development’’</w:t>
      </w:r>
    </w:p>
    <w:p>
      <w:pPr>
        <w:pStyle w:val="DocBody"/>
      </w:pPr>
      <w:r>
        <w:rPr>
          <w:rFonts w:ascii="Times New Roman" w:hAnsi="Times New Roman" w:eastAsia="宋体"/>
          <w:sz w:val="24"/>
        </w:rPr>
        <w:t>means the acts performed or directed by a developer with respect to an artificial intelligence model prior to its deployment, including determining training or fine-tuning objectives; training, fine-tuning, or other- wise substantially modifying the weights or other pa- rameters of an artificial intelligence model; and eval- uating and deciding, prior to deployment, whether an artificial intelligence model satisfies applicable safety or capability thresholds for deployment.</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SEC.</w:t>
      </w:r>
    </w:p>
    <w:p>
      <w:pPr>
        <w:pStyle w:val="DocBody"/>
      </w:pPr>
      <w:r>
        <w:rPr>
          <w:rFonts w:ascii="Times New Roman" w:hAnsi="Times New Roman" w:eastAsia="宋体"/>
          <w:sz w:val="24"/>
        </w:rPr>
        <w:t>COMPTROLLER GENERAL OF THE UNITED STATES IDENTIFICATION OF RISKS AND OB- STACLES RELATING TO ARTIFICIAL INTEL- LIGENCE AND FEDERAL AGENCIES.</w:t>
      </w:r>
    </w:p>
    <w:p>
      <w:pPr>
        <w:pStyle w:val="DocBody"/>
      </w:pPr>
      <w:r>
        <w:rPr>
          <w:rFonts w:ascii="Times New Roman" w:hAnsi="Times New Roman" w:eastAsia="宋体"/>
          <w:sz w:val="24"/>
        </w:rPr>
        <w:t>(a) REPORT  REQUIRED.—Not later than one year 6 after the date of the enactment of this Act, the Comp- 7 troller General of the United States shall submit to Con- 8 gress a report on regulatory impediments to innovation in 9 artificial intelligence systems.</w:t>
      </w:r>
    </w:p>
    <w:p>
      <w:pPr>
        <w:pStyle w:val="DocBody"/>
      </w:pPr>
      <w:r>
        <w:rPr>
          <w:rFonts w:ascii="Times New Roman" w:hAnsi="Times New Roman" w:eastAsia="宋体"/>
          <w:sz w:val="24"/>
        </w:rPr>
        <w:t>(b) CONTENTS.—The report submitted pursuant to 11 subsection (a) shall include information relating to the fol- 12 lowing:</w:t>
      </w:r>
    </w:p>
    <w:p>
      <w:pPr>
        <w:pStyle w:val="DocBody"/>
      </w:pPr>
      <w:r>
        <w:rPr>
          <w:rFonts w:ascii="Times New Roman" w:hAnsi="Times New Roman" w:eastAsia="宋体"/>
          <w:sz w:val="24"/>
        </w:rPr>
        <w:t>(1) Examples of the following:</w:t>
      </w:r>
    </w:p>
    <w:p>
      <w:pPr>
        <w:pStyle w:val="DocBody"/>
      </w:pPr>
      <w:r>
        <w:rPr>
          <w:rFonts w:ascii="Times New Roman" w:hAnsi="Times New Roman" w:eastAsia="宋体"/>
          <w:sz w:val="24"/>
        </w:rPr>
        <w:t>(A) Federal statutes and regulations that directly affect innovation in artificial intel- ligence systems, including the ability of compa- nies of all sizes to compete in artificial intel- ligence.</w:t>
      </w:r>
    </w:p>
    <w:p>
      <w:pPr>
        <w:pStyle w:val="DocBody"/>
      </w:pPr>
      <w:r>
        <w:rPr>
          <w:rFonts w:ascii="Times New Roman" w:hAnsi="Times New Roman" w:eastAsia="宋体"/>
          <w:sz w:val="24"/>
        </w:rPr>
        <w:t>(B) Voluntary standards and best practices that have been developed with contributions from the Federal Government and directly af- fect such innovation.</w:t>
      </w:r>
    </w:p>
    <w:p>
      <w:pPr>
        <w:pStyle w:val="DocBody"/>
      </w:pPr>
      <w:r>
        <w:rPr>
          <w:rFonts w:ascii="Times New Roman" w:hAnsi="Times New Roman" w:eastAsia="宋体"/>
          <w:sz w:val="24"/>
        </w:rPr>
        <w:t>(2) An evaluation of the progress of the Federal Government toward the adoption of artificial intel- ligence and utilization of artificial intelligence to im- prove the quality of Government services.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(3) An evaluation of, and examples of, instances in which artificial intelligence assists agencies in de- livering services to the public, including toward com- bating fraud, and ways to increase opportunities for increased utilization of artificial intelligence systems by the Federal Government.</w:t>
      </w:r>
    </w:p>
    <w:p>
      <w:pPr>
        <w:pStyle w:val="DocBody"/>
      </w:pPr>
      <w:r>
        <w:rPr>
          <w:rFonts w:ascii="Times New Roman" w:hAnsi="Times New Roman" w:eastAsia="宋体"/>
          <w:sz w:val="24"/>
        </w:rPr>
        <w:t>(4) Examples of Federal statutes and regula- tions that relate to infrastructure and energy and unduly burden artificial intelligence systems.</w:t>
      </w:r>
    </w:p>
    <w:p>
      <w:pPr>
        <w:pStyle w:val="DocBody"/>
      </w:pPr>
      <w:r>
        <w:rPr>
          <w:rFonts w:ascii="Times New Roman" w:hAnsi="Times New Roman" w:eastAsia="宋体"/>
          <w:sz w:val="24"/>
        </w:rPr>
        <w:t>(5) Recommendations based on the findings of the Comptroller General of the United States with respect to paragraphs (1) through (4) for legislative or administrative action to increase the rate of inno- vation in artificial intelligence systems.</w:t>
      </w:r>
    </w:p>
    <w:p>
      <w:pPr>
        <w:pStyle w:val="DocBody"/>
      </w:pPr>
      <w:r>
        <w:rPr>
          <w:rFonts w:ascii="Times New Roman" w:hAnsi="Times New Roman" w:eastAsia="宋体"/>
          <w:sz w:val="24"/>
        </w:rPr>
        <w:t>15 SEC.  123.  RESOURCES  FOR  ARTIFICIAL  INTELLIGENCE MODEL DOCUMENTATION.</w:t>
      </w:r>
    </w:p>
    <w:p>
      <w:pPr>
        <w:pStyle w:val="DocBody"/>
      </w:pPr>
      <w:r>
        <w:rPr>
          <w:rFonts w:ascii="Times New Roman" w:hAnsi="Times New Roman" w:eastAsia="宋体"/>
          <w:sz w:val="24"/>
        </w:rPr>
        <w:t>(a) IN GENERAL.—Not later than 180 days after the 18 date of the enactment of this Act, the Director of the Na- 19 tional Institute of Standards and Technology (in this sec- 20 tion referred to as the ‘‘Director’’), in consultation with 21 the heads of other agencies, as appropriate, shall establish 22 a pilot program to establish a structured template and as- 23 sociated technical guidelines for documentation to accom- 24 pany artificial intelligence models and associated data.</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 ACTIVITIES.—In carrying out subsection (a), the 2 Director shall carry out the following:</w:t>
      </w:r>
    </w:p>
    <w:p>
      <w:pPr>
        <w:pStyle w:val="DocBody"/>
      </w:pPr>
      <w:r>
        <w:rPr>
          <w:rFonts w:ascii="Times New Roman" w:hAnsi="Times New Roman" w:eastAsia="宋体"/>
          <w:sz w:val="24"/>
        </w:rPr>
        <w:t>(1) Produce a structured template designed to enable a user to document information about an ar- tificial intelligence model and associated data, which may include the following information:</w:t>
      </w:r>
    </w:p>
    <w:p>
      <w:pPr>
        <w:pStyle w:val="DocBody"/>
      </w:pPr>
      <w:r>
        <w:rPr>
          <w:rFonts w:ascii="Times New Roman" w:hAnsi="Times New Roman" w:eastAsia="宋体"/>
          <w:sz w:val="24"/>
        </w:rPr>
        <w:t>(A) The name of such model.</w:t>
      </w:r>
    </w:p>
    <w:p>
      <w:pPr>
        <w:pStyle w:val="DocBody"/>
      </w:pPr>
      <w:r>
        <w:rPr>
          <w:rFonts w:ascii="Times New Roman" w:hAnsi="Times New Roman" w:eastAsia="宋体"/>
          <w:sz w:val="24"/>
        </w:rPr>
        <w:t>(B) An identification of the developer of such model.</w:t>
      </w:r>
    </w:p>
    <w:p>
      <w:pPr>
        <w:pStyle w:val="DocBody"/>
      </w:pPr>
      <w:r>
        <w:rPr>
          <w:rFonts w:ascii="Times New Roman" w:hAnsi="Times New Roman" w:eastAsia="宋体"/>
          <w:sz w:val="24"/>
        </w:rPr>
        <w:t>(C) An identification of the location where such developer is incorporated.</w:t>
      </w:r>
    </w:p>
    <w:p>
      <w:pPr>
        <w:pStyle w:val="DocBody"/>
      </w:pPr>
      <w:r>
        <w:rPr>
          <w:rFonts w:ascii="Times New Roman" w:hAnsi="Times New Roman" w:eastAsia="宋体"/>
          <w:sz w:val="24"/>
        </w:rPr>
        <w:t>(D) The release date of such model.</w:t>
      </w:r>
    </w:p>
    <w:p>
      <w:pPr>
        <w:pStyle w:val="DocBody"/>
      </w:pPr>
      <w:r>
        <w:rPr>
          <w:rFonts w:ascii="Times New Roman" w:hAnsi="Times New Roman" w:eastAsia="宋体"/>
          <w:sz w:val="24"/>
        </w:rPr>
        <w:t>(E) The knowledge cutoff date for such model’s training data.</w:t>
      </w:r>
    </w:p>
    <w:p>
      <w:pPr>
        <w:pStyle w:val="DocBody"/>
      </w:pPr>
      <w:r>
        <w:rPr>
          <w:rFonts w:ascii="Times New Roman" w:hAnsi="Times New Roman" w:eastAsia="宋体"/>
          <w:sz w:val="24"/>
        </w:rPr>
        <w:t>(F) Languages supported by such model.</w:t>
      </w:r>
    </w:p>
    <w:p>
      <w:pPr>
        <w:pStyle w:val="DocBody"/>
      </w:pPr>
      <w:r>
        <w:rPr>
          <w:rFonts w:ascii="Times New Roman" w:hAnsi="Times New Roman" w:eastAsia="宋体"/>
          <w:sz w:val="24"/>
        </w:rPr>
        <w:t>(G) Terms of service for such model.</w:t>
      </w:r>
    </w:p>
    <w:p>
      <w:pPr>
        <w:pStyle w:val="DocBody"/>
      </w:pPr>
      <w:r>
        <w:rPr>
          <w:rFonts w:ascii="Times New Roman" w:hAnsi="Times New Roman" w:eastAsia="宋体"/>
          <w:sz w:val="24"/>
        </w:rPr>
        <w:t>(H) Any other information the Director de- termines appropriate.</w:t>
      </w:r>
    </w:p>
    <w:p>
      <w:pPr>
        <w:pStyle w:val="DocBody"/>
      </w:pPr>
      <w:r>
        <w:rPr>
          <w:rFonts w:ascii="Times New Roman" w:hAnsi="Times New Roman" w:eastAsia="宋体"/>
          <w:sz w:val="24"/>
        </w:rPr>
        <w:t>(2) Ensure such template is modular in nature, such that users can flexibly adopt and complete sec- tions, categories, or other similar components of such template in accordance with a specific use case, including relating to sector-specific needs, intended audiences, and a set of desired characteristics.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(3) Provide detailed technical guidelines accom- panying such template that make available objective performance metrics for each component of such template for a range of artificial intelligence model types, as applicable.</w:t>
      </w:r>
    </w:p>
    <w:p>
      <w:pPr>
        <w:pStyle w:val="DocBody"/>
      </w:pPr>
      <w:r>
        <w:rPr>
          <w:rFonts w:ascii="Times New Roman" w:hAnsi="Times New Roman" w:eastAsia="宋体"/>
          <w:sz w:val="24"/>
        </w:rPr>
        <w:t>(c)  STAKEHOLDER  INPUT.—In  carrying  out  sub- 7 section (b), the Director shall carry out the following:</w:t>
      </w:r>
    </w:p>
    <w:p>
      <w:pPr>
        <w:pStyle w:val="DocBody"/>
      </w:pPr>
      <w:r>
        <w:rPr>
          <w:rFonts w:ascii="Times New Roman" w:hAnsi="Times New Roman" w:eastAsia="宋体"/>
          <w:sz w:val="24"/>
        </w:rPr>
        <w:t>(1) Collaborate with private sector entities, in- stitutions of higher education, nonprofit organiza- tions, international standards organizations, and agencies, as the Director determines appropriate, in- cluding conducting periodic outreach to such enti- ties, institutions, organizations, and agencies.</w:t>
      </w:r>
    </w:p>
    <w:p>
      <w:pPr>
        <w:pStyle w:val="DocBody"/>
      </w:pPr>
      <w:r>
        <w:rPr>
          <w:rFonts w:ascii="Times New Roman" w:hAnsi="Times New Roman" w:eastAsia="宋体"/>
          <w:sz w:val="24"/>
        </w:rPr>
        <w:t>(2) Publish in the Federal Register a draft of the structured template and associated technical guidelines referred to in subsection (a), and provide an opportunity for submission of public comments for a period of not less than 60 days to be consid- ered for incorporation into such template and guide- lines.</w:t>
      </w:r>
    </w:p>
    <w:p>
      <w:pPr>
        <w:pStyle w:val="DocBody"/>
      </w:pPr>
      <w:r>
        <w:rPr>
          <w:rFonts w:ascii="Times New Roman" w:hAnsi="Times New Roman" w:eastAsia="宋体"/>
          <w:sz w:val="24"/>
        </w:rPr>
        <w:t>(d) REPORTING  AND  PUBLICATION.—Not later than 22 one year after the date on which the Director establishes 23 the pilot program pursuant to subsection (a), the Director 24 shall carry out the following:</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Submit to the Committee on Science, Space, and Technology of the House of Representatives and the Committee on Commerce, Science, and Trans- portation of the Senate a report that includes the following:</w:t>
      </w:r>
    </w:p>
    <w:p>
      <w:pPr>
        <w:pStyle w:val="DocBody"/>
      </w:pPr>
      <w:r>
        <w:rPr>
          <w:rFonts w:ascii="Times New Roman" w:hAnsi="Times New Roman" w:eastAsia="宋体"/>
          <w:sz w:val="24"/>
        </w:rPr>
        <w:t>(A) Information relating to an assessment on the effectiveness of such pilot program.</w:t>
      </w:r>
    </w:p>
    <w:p>
      <w:pPr>
        <w:pStyle w:val="DocBody"/>
      </w:pPr>
      <w:r>
        <w:rPr>
          <w:rFonts w:ascii="Times New Roman" w:hAnsi="Times New Roman" w:eastAsia="宋体"/>
          <w:sz w:val="24"/>
        </w:rPr>
        <w:t>(B) If so assessed to be effective, a plan for permanent implementation, including relat- ing to administration, of such pilot program.</w:t>
      </w:r>
    </w:p>
    <w:p>
      <w:pPr>
        <w:pStyle w:val="DocBody"/>
      </w:pPr>
      <w:r>
        <w:rPr>
          <w:rFonts w:ascii="Times New Roman" w:hAnsi="Times New Roman" w:eastAsia="宋体"/>
          <w:sz w:val="24"/>
        </w:rPr>
        <w:t>(2) Make publicly available on a website of the National Institute of Standards and Technology the structured template and associated technical guide- lines referred to in such subsection, including the in- corporation of any appropriate comments in accord- ance with subsection (c)(2).</w:t>
      </w:r>
    </w:p>
    <w:p>
      <w:pPr>
        <w:pStyle w:val="DocBody"/>
      </w:pPr>
      <w:r>
        <w:rPr>
          <w:rFonts w:ascii="Times New Roman" w:hAnsi="Times New Roman" w:eastAsia="宋体"/>
          <w:sz w:val="24"/>
        </w:rPr>
        <w:t>(e) DEFINITIONS.—In this section:</w:t>
      </w:r>
    </w:p>
    <w:p>
      <w:pPr>
        <w:pStyle w:val="DocBody"/>
      </w:pPr>
      <w:r>
        <w:rPr>
          <w:rFonts w:ascii="Times New Roman" w:hAnsi="Times New Roman" w:eastAsia="宋体"/>
          <w:sz w:val="24"/>
        </w:rPr>
        <w:t>(1)  ARTIFICIAL  INTELLIGENCE  MODEL.—The term ‘‘artificial intelligence model’’ means a software component of an information system that imple- ments artificial intelligence technology and utilizes computational, statistical, or machine-learning tech- niques to produce outputs from a defined set of in- puts.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(2) INSTITUTION  OF  HIGHER  EDUCATION.—The term ‘‘institution of higher education’’ has the meaning given such term in section 102(a) of the Higher Education Act of 1965 (20 U.S.C. 1001(a)).</w:t>
      </w:r>
    </w:p>
    <w:p>
      <w:pPr>
        <w:pStyle w:val="DocBody"/>
      </w:pPr>
      <w:r>
        <w:rPr>
          <w:rFonts w:ascii="Times New Roman" w:hAnsi="Times New Roman" w:eastAsia="宋体"/>
          <w:sz w:val="24"/>
        </w:rPr>
        <w:t>(3) INTERNATIONAL STANDARDS ORGANIZA- TION.—The term ‘‘international standards organiza- tion’’ has the meaning given such term in section 451 of the Trade Agreements Act of 1979 (19 U.S.C. 2571).</w:t>
      </w:r>
    </w:p>
    <w:p>
      <w:pPr>
        <w:pStyle w:val="DocBody"/>
      </w:pPr>
      <w:r>
        <w:rPr>
          <w:rFonts w:ascii="Times New Roman" w:hAnsi="Times New Roman" w:eastAsia="宋体"/>
          <w:sz w:val="24"/>
        </w:rPr>
        <w:t>(4) NONPROFIT ORGANIZATION.—The term ‘‘nonprofit organization’’ means an organization de- scribed in section 501(c)(3) of the Internal Revenue Code of 1986 and exempt from tax under section 501(a) of such Code.</w:t>
      </w:r>
    </w:p>
    <w:p>
      <w:pPr>
        <w:pStyle w:val="DocBody"/>
      </w:pPr>
      <w:r>
        <w:rPr>
          <w:rFonts w:ascii="Times New Roman" w:hAnsi="Times New Roman" w:eastAsia="宋体"/>
          <w:sz w:val="24"/>
        </w:rPr>
        <w:t>Subtitle D—AI Fraud Deterrence 16 SEC.  131.  FINANCIAL  CRIMES  AND  ARTIFICIAL  INTEL- LIGENCE.</w:t>
      </w:r>
    </w:p>
    <w:p>
      <w:pPr>
        <w:pStyle w:val="DocBody"/>
      </w:pPr>
      <w:r>
        <w:rPr>
          <w:rFonts w:ascii="Times New Roman" w:hAnsi="Times New Roman" w:eastAsia="宋体"/>
          <w:sz w:val="24"/>
        </w:rPr>
        <w:t>(a) MAIL FRAUD.—Section 1341 of title 18, United 19 States Code, is amended— (1) by striking ‘‘$1,000,000’’ and inserting ‘‘$2,000,000’’; and (2) by inserting after the period at the end the following: ‘‘If the violation is committed with the as- sistance of artificial intelligence, such person shall be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fined not more than $1,000,000 or imprisoned not more than 20 years, or both.’’.</w:t>
      </w:r>
    </w:p>
    <w:p>
      <w:pPr>
        <w:pStyle w:val="DocBody"/>
      </w:pPr>
      <w:r>
        <w:rPr>
          <w:rFonts w:ascii="Times New Roman" w:hAnsi="Times New Roman" w:eastAsia="宋体"/>
          <w:sz w:val="24"/>
        </w:rPr>
        <w:t>(b) WIRE FRAUD.—Section 1343 of title 18, United 4 States Code, is amended— (1) by striking ‘‘$1,000,000’’ and inserting ‘‘$2,000,000’’; and (2) by inserting after the period at the end the following: ‘‘If the violation is committed with the as- sistance of artificial intelligence, such person shall be fined not more than $1,000,000 or imprisoned not more than 20 years, or both.’’.</w:t>
      </w:r>
    </w:p>
    <w:p>
      <w:pPr>
        <w:pStyle w:val="DocBody"/>
      </w:pPr>
      <w:r>
        <w:rPr>
          <w:rFonts w:ascii="Times New Roman" w:hAnsi="Times New Roman" w:eastAsia="宋体"/>
          <w:sz w:val="24"/>
        </w:rPr>
        <w:t>(c) BANK FRAUD.—Section 1344 of title 18, United 13 States Code, is amended— (1) by striking ‘‘Whoever knowingly’’ and in- serting the following:</w:t>
      </w:r>
    </w:p>
    <w:p>
      <w:pPr>
        <w:pStyle w:val="DocBody"/>
      </w:pPr>
      <w:r>
        <w:rPr>
          <w:rFonts w:ascii="Times New Roman" w:hAnsi="Times New Roman" w:eastAsia="宋体"/>
          <w:sz w:val="24"/>
        </w:rPr>
        <w:t>‘‘(a) IN GENERAL.—Whoever knowingly’’; and (2) by adding at the end the following new sub- section:</w:t>
      </w:r>
    </w:p>
    <w:p>
      <w:pPr>
        <w:pStyle w:val="DocBody"/>
      </w:pPr>
      <w:r>
        <w:rPr>
          <w:rFonts w:ascii="Times New Roman" w:hAnsi="Times New Roman" w:eastAsia="宋体"/>
          <w:sz w:val="24"/>
        </w:rPr>
        <w:t>‘‘(b)  ARTIFICIAL  INTELLIGENCE.—Whoever  commits 20 an offense subsection (a) with the assistance of artificial 21 intelligence shall be fined not more than $2,000,000 or 22 imprisoned not more than 30 years, or both.’’.</w:t>
      </w:r>
    </w:p>
    <w:p>
      <w:pPr>
        <w:pStyle w:val="DocBody"/>
      </w:pPr>
      <w:r>
        <w:rPr>
          <w:rFonts w:ascii="Times New Roman" w:hAnsi="Times New Roman" w:eastAsia="宋体"/>
          <w:sz w:val="24"/>
        </w:rPr>
        <w:t>(d) ARTIFICIAL INTELLIGENCE DEFINED.— (1) IN  GENERAL.—Section 1346 of title 18, United States Code, is amended—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 by amending the section heading to read as follows: ‘‘Definitions’’;</w:t>
      </w:r>
    </w:p>
    <w:p>
      <w:pPr>
        <w:pStyle w:val="DocBody"/>
      </w:pPr>
      <w:r>
        <w:rPr>
          <w:rFonts w:ascii="Times New Roman" w:hAnsi="Times New Roman" w:eastAsia="宋体"/>
          <w:sz w:val="24"/>
        </w:rPr>
        <w:t>(B) by striking ‘‘chapter, the term’’ and inserting the following: ‘‘chapter— ‘‘(1) the term’’;</w:t>
      </w:r>
    </w:p>
    <w:p>
      <w:pPr>
        <w:pStyle w:val="DocBody"/>
      </w:pPr>
      <w:r>
        <w:rPr>
          <w:rFonts w:ascii="Times New Roman" w:hAnsi="Times New Roman" w:eastAsia="宋体"/>
          <w:sz w:val="24"/>
        </w:rPr>
        <w:t>(C) by striking the period at the end and inserting ‘‘; and’’; and (D) by adding at the end the following new paragraph:</w:t>
      </w:r>
    </w:p>
    <w:p>
      <w:pPr>
        <w:pStyle w:val="DocBody"/>
      </w:pPr>
      <w:r>
        <w:rPr>
          <w:rFonts w:ascii="Times New Roman" w:hAnsi="Times New Roman" w:eastAsia="宋体"/>
          <w:sz w:val="24"/>
        </w:rPr>
        <w:t>‘‘(2) the term ‘artificial intelligence’ has the meaning given such term in section 5002 of the Na- tional Artificial Intelligence Initiative Act of 2020 (15 U.S.C. 9401).’’.</w:t>
      </w:r>
    </w:p>
    <w:p>
      <w:pPr>
        <w:pStyle w:val="DocBody"/>
      </w:pPr>
      <w:r>
        <w:rPr>
          <w:rFonts w:ascii="Times New Roman" w:hAnsi="Times New Roman" w:eastAsia="宋体"/>
          <w:sz w:val="24"/>
        </w:rPr>
        <w:t>(2)  CLERICAL  AMENDMENT.—The  table  of  sec- tions for chapter 63 of title 18, United States Code, is amended by striking the item relating to section 1346 and inserting the following: ‘‘1346. Defini- tions.’’.</w:t>
      </w:r>
    </w:p>
    <w:p>
      <w:pPr>
        <w:pStyle w:val="DocBody"/>
      </w:pPr>
      <w:r>
        <w:rPr>
          <w:rFonts w:ascii="Times New Roman" w:hAnsi="Times New Roman" w:eastAsia="宋体"/>
          <w:sz w:val="24"/>
        </w:rPr>
        <w:t>(e) MONEY LAUNDERING.—Section 1956 of title 18, 20 United States Code, is amended— (1) in subsection (a)— (A) in paragraph (1), in the continuation text following subparagraph (B)(ii), by insert- ing after ‘‘or both’’ the following: ‘‘, or, in the case that such violation is committed with the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assistance of artificial intelligence, shall be fined not more than $1,000,000 or thrice the value of the monetary instrument or funds in- volved in the transaction, whichever is greater, or imprisoned for not more than 20 years, or both’’;</w:t>
      </w:r>
    </w:p>
    <w:p>
      <w:pPr>
        <w:pStyle w:val="DocBody"/>
      </w:pPr>
      <w:r>
        <w:rPr>
          <w:rFonts w:ascii="Times New Roman" w:hAnsi="Times New Roman" w:eastAsia="宋体"/>
          <w:sz w:val="24"/>
        </w:rPr>
        <w:t>(B) in paragraph (2), in the continuation text following subparagraph (B)(ii), by insert- ing after ‘‘or both’’ the following: ‘‘, or, in the case that such violation is committed with the assistance of artificial intelligence, shall be fined not more than $1,000,000 or thrice the value of the monetary instrument or funds in- volved in the transportation, transmission, or transfer, whichever is greater, or imprisoned for not more than 20 years, or both’’; and (C) in paragraph (3), in the continuation text following subparagraph (C), by inserting after ‘‘or both’’ the following: ‘‘, or, in the case that such violation is committed with the assist- ance of artificial intelligence, shall be fined under this title, or imprisoned for not more than 20 years, or both’’; and (2) in subsection (c)—</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 in paragraph (8), by striking ‘‘and’’ at the end;</w:t>
      </w:r>
    </w:p>
    <w:p>
      <w:pPr>
        <w:pStyle w:val="DocBody"/>
      </w:pPr>
      <w:r>
        <w:rPr>
          <w:rFonts w:ascii="Times New Roman" w:hAnsi="Times New Roman" w:eastAsia="宋体"/>
          <w:sz w:val="24"/>
        </w:rPr>
        <w:t>(B) in paragraph (9), by striking the pe- riod and inserting ‘‘; and’’; and (C) by adding at the end the following new paragraph:</w:t>
      </w:r>
    </w:p>
    <w:p>
      <w:pPr>
        <w:pStyle w:val="DocBody"/>
      </w:pPr>
      <w:r>
        <w:rPr>
          <w:rFonts w:ascii="Times New Roman" w:hAnsi="Times New Roman" w:eastAsia="宋体"/>
          <w:sz w:val="24"/>
        </w:rPr>
        <w:t>‘‘(10) the term ‘artificial intelligence’ has the meaning given such term in section 5002 of the Na- tional Artificial Intelligence Initiative Act of 2020 (15 U.S.C. 9401).’’.</w:t>
      </w:r>
    </w:p>
    <w:p>
      <w:pPr>
        <w:pStyle w:val="DocBody"/>
      </w:pPr>
      <w:r>
        <w:rPr>
          <w:rFonts w:ascii="Times New Roman" w:hAnsi="Times New Roman" w:eastAsia="宋体"/>
          <w:sz w:val="24"/>
        </w:rPr>
        <w:t>11 SEC. 132. AI IMPERSONATION OF FEDERAL OFFICIALS.</w:t>
      </w:r>
    </w:p>
    <w:p>
      <w:pPr>
        <w:pStyle w:val="DocBody"/>
      </w:pPr>
      <w:r>
        <w:rPr>
          <w:rFonts w:ascii="Times New Roman" w:hAnsi="Times New Roman" w:eastAsia="宋体"/>
          <w:sz w:val="24"/>
        </w:rPr>
        <w:t>Section 912 of title 18, United States Code, is 13 amended by inserting after ‘‘or both’’ the following: ‘‘, or, 14 in the case that such violation is committed with the as- 15 sistance of artificial intelligence (as such term is defined 16 in section 5002 of the National Artificial Intelligence Ini- 17 tiative Act of 2020 (15 U.S.C. 9401)), shall be fined not 18 more than $1,000,000, or imprisoned not more than three 19 years, or both’’.</w:t>
      </w:r>
    </w:p>
    <w:p>
      <w:pPr>
        <w:pStyle w:val="DocBody"/>
      </w:pPr>
      <w:r>
        <w:rPr>
          <w:rFonts w:ascii="Times New Roman" w:hAnsi="Times New Roman" w:eastAsia="宋体"/>
          <w:sz w:val="24"/>
        </w:rPr>
        <w:t>Subtitle E—Free Speech 21 SEC.  141.  PREVENTING  CENSORSHIP  AND  PROTECTING FREE SPEECH.</w:t>
      </w:r>
    </w:p>
    <w:p>
      <w:pPr>
        <w:pStyle w:val="DocBody"/>
      </w:pPr>
      <w:r>
        <w:rPr>
          <w:rFonts w:ascii="Times New Roman" w:hAnsi="Times New Roman" w:eastAsia="宋体"/>
          <w:sz w:val="24"/>
        </w:rPr>
        <w:t>(a) STUDY.— (1)  IN  GENERAL.—Not  later  than  180  days after the date of the enactment of this Act, the Sec-</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retary of Commerce (referred to in this section as the ‘‘Secretary’’) shall conduct a study on the fol- lowing:</w:t>
      </w:r>
    </w:p>
    <w:p>
      <w:pPr>
        <w:pStyle w:val="DocBody"/>
      </w:pPr>
      <w:r>
        <w:rPr>
          <w:rFonts w:ascii="Times New Roman" w:hAnsi="Times New Roman" w:eastAsia="宋体"/>
          <w:sz w:val="24"/>
        </w:rPr>
        <w:t>(A) The extent and nature of the inter- actions between Federal agencies and AI plat- forms (or the entities that own or operate such platforms), regarding any of the following:</w:t>
      </w:r>
    </w:p>
    <w:p>
      <w:pPr>
        <w:pStyle w:val="DocBody"/>
      </w:pPr>
      <w:r>
        <w:rPr>
          <w:rFonts w:ascii="Times New Roman" w:hAnsi="Times New Roman" w:eastAsia="宋体"/>
          <w:sz w:val="24"/>
        </w:rPr>
        <w:t>(i) Content moderation.</w:t>
      </w:r>
    </w:p>
    <w:p>
      <w:pPr>
        <w:pStyle w:val="DocBody"/>
      </w:pPr>
      <w:r>
        <w:rPr>
          <w:rFonts w:ascii="Times New Roman" w:hAnsi="Times New Roman" w:eastAsia="宋体"/>
          <w:sz w:val="24"/>
        </w:rPr>
        <w:t>(ii) Information prioritization.</w:t>
      </w:r>
    </w:p>
    <w:p>
      <w:pPr>
        <w:pStyle w:val="DocBody"/>
      </w:pPr>
      <w:r>
        <w:rPr>
          <w:rFonts w:ascii="Times New Roman" w:hAnsi="Times New Roman" w:eastAsia="宋体"/>
          <w:sz w:val="24"/>
        </w:rPr>
        <w:t>(iii) Output generation.</w:t>
      </w:r>
    </w:p>
    <w:p>
      <w:pPr>
        <w:pStyle w:val="DocBody"/>
      </w:pPr>
      <w:r>
        <w:rPr>
          <w:rFonts w:ascii="Times New Roman" w:hAnsi="Times New Roman" w:eastAsia="宋体"/>
          <w:sz w:val="24"/>
        </w:rPr>
        <w:t>(B) The impact of such interactions on speech protected by the First Amendment to the Constitution of the United States.</w:t>
      </w:r>
    </w:p>
    <w:p>
      <w:pPr>
        <w:pStyle w:val="DocBody"/>
      </w:pPr>
      <w:r>
        <w:rPr>
          <w:rFonts w:ascii="Times New Roman" w:hAnsi="Times New Roman" w:eastAsia="宋体"/>
          <w:sz w:val="24"/>
        </w:rPr>
        <w:t>(C) The role of such platforms in ampli- fying, enforcing, or mitigating the effects of jawboning.</w:t>
      </w:r>
    </w:p>
    <w:p>
      <w:pPr>
        <w:pStyle w:val="DocBody"/>
      </w:pPr>
      <w:r>
        <w:rPr>
          <w:rFonts w:ascii="Times New Roman" w:hAnsi="Times New Roman" w:eastAsia="宋体"/>
          <w:sz w:val="24"/>
        </w:rPr>
        <w:t>(D) Legal frameworks, including gaps in such frameworks, in interactions between Fed- eral agencies and AI platforms (or such enti- ties).</w:t>
      </w:r>
    </w:p>
    <w:p>
      <w:pPr>
        <w:pStyle w:val="DocBody"/>
      </w:pPr>
      <w:r>
        <w:rPr>
          <w:rFonts w:ascii="Times New Roman" w:hAnsi="Times New Roman" w:eastAsia="宋体"/>
          <w:sz w:val="24"/>
        </w:rPr>
        <w:t>(E) Transparency, accountability, and doc- umentation practices of Federal agencies in interactions referred to in subparagraph (D).</w:t>
      </w:r>
    </w:p>
    <w:p>
      <w:pPr>
        <w:pStyle w:val="DocBody"/>
      </w:pPr>
      <w:r>
        <w:rPr>
          <w:rFonts w:ascii="Times New Roman" w:hAnsi="Times New Roman" w:eastAsia="宋体"/>
          <w:sz w:val="24"/>
        </w:rPr>
        <w:t>(F) The technical and operational feasi- bility of auditing or tracing moderation deci-</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sions with regard to such platforms, as a result of jawboning.</w:t>
      </w:r>
    </w:p>
    <w:p>
      <w:pPr>
        <w:pStyle w:val="DocBody"/>
      </w:pPr>
      <w:r>
        <w:rPr>
          <w:rFonts w:ascii="Times New Roman" w:hAnsi="Times New Roman" w:eastAsia="宋体"/>
          <w:sz w:val="24"/>
        </w:rPr>
        <w:t>(G) The potential effects on lawful expres- sion as a result of perceived or actual jawboning with regard to such platforms.</w:t>
      </w:r>
    </w:p>
    <w:p>
      <w:pPr>
        <w:pStyle w:val="DocBody"/>
      </w:pPr>
      <w:r>
        <w:rPr>
          <w:rFonts w:ascii="Times New Roman" w:hAnsi="Times New Roman" w:eastAsia="宋体"/>
          <w:sz w:val="24"/>
        </w:rPr>
        <w:t>(2)  CONSULTATION.—In  conducting  the  study under paragraph (1), the Secretary shall consult with the following entities:</w:t>
      </w:r>
    </w:p>
    <w:p>
      <w:pPr>
        <w:pStyle w:val="DocBody"/>
      </w:pPr>
      <w:r>
        <w:rPr>
          <w:rFonts w:ascii="Times New Roman" w:hAnsi="Times New Roman" w:eastAsia="宋体"/>
          <w:sz w:val="24"/>
        </w:rPr>
        <w:t>(A) Developers of AI platforms and other similar entities.</w:t>
      </w:r>
    </w:p>
    <w:p>
      <w:pPr>
        <w:pStyle w:val="DocBody"/>
      </w:pPr>
      <w:r>
        <w:rPr>
          <w:rFonts w:ascii="Times New Roman" w:hAnsi="Times New Roman" w:eastAsia="宋体"/>
          <w:sz w:val="24"/>
        </w:rPr>
        <w:t>(B) Civil liberties and free speech organi- zations.</w:t>
      </w:r>
    </w:p>
    <w:p>
      <w:pPr>
        <w:pStyle w:val="DocBody"/>
      </w:pPr>
      <w:r>
        <w:rPr>
          <w:rFonts w:ascii="Times New Roman" w:hAnsi="Times New Roman" w:eastAsia="宋体"/>
          <w:sz w:val="24"/>
        </w:rPr>
        <w:t>(C) Academic experts in constitutional law, administrative law, and AI platforms.</w:t>
      </w:r>
    </w:p>
    <w:p>
      <w:pPr>
        <w:pStyle w:val="DocBody"/>
      </w:pPr>
      <w:r>
        <w:rPr>
          <w:rFonts w:ascii="Times New Roman" w:hAnsi="Times New Roman" w:eastAsia="宋体"/>
          <w:sz w:val="24"/>
        </w:rPr>
        <w:t>(D) Small- and medium-sized technology companies.</w:t>
      </w:r>
    </w:p>
    <w:p>
      <w:pPr>
        <w:pStyle w:val="DocBody"/>
      </w:pPr>
      <w:r>
        <w:rPr>
          <w:rFonts w:ascii="Times New Roman" w:hAnsi="Times New Roman" w:eastAsia="宋体"/>
          <w:sz w:val="24"/>
        </w:rPr>
        <w:t>(E) Consumer advocacy organizations.</w:t>
      </w:r>
    </w:p>
    <w:p>
      <w:pPr>
        <w:pStyle w:val="DocBody"/>
      </w:pPr>
      <w:r>
        <w:rPr>
          <w:rFonts w:ascii="Times New Roman" w:hAnsi="Times New Roman" w:eastAsia="宋体"/>
          <w:sz w:val="24"/>
        </w:rPr>
        <w:t>(F) The heads of Federal agencies.</w:t>
      </w:r>
    </w:p>
    <w:p>
      <w:pPr>
        <w:pStyle w:val="DocBody"/>
      </w:pPr>
      <w:r>
        <w:rPr>
          <w:rFonts w:ascii="Times New Roman" w:hAnsi="Times New Roman" w:eastAsia="宋体"/>
          <w:sz w:val="24"/>
        </w:rPr>
        <w:t>(G) Any other entity the Secretary deter- mines appropriate.</w:t>
      </w:r>
    </w:p>
    <w:p>
      <w:pPr>
        <w:pStyle w:val="DocBody"/>
      </w:pPr>
      <w:r>
        <w:rPr>
          <w:rFonts w:ascii="Times New Roman" w:hAnsi="Times New Roman" w:eastAsia="宋体"/>
          <w:sz w:val="24"/>
        </w:rPr>
        <w:t>(b) REPORT TO CONGRESS.— (1)  IN  GENERAL.—Not  later  than  one  year after the date of the enactment of this Act, the Sec- retary shall submit to the Committee on Energy and Commerce of the House of Representatives and the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Committee on Commerce, Science, and Transpor- tation of the Senate a report on the results of the study under paragraph (1) of subsection (a).</w:t>
      </w:r>
    </w:p>
    <w:p>
      <w:pPr>
        <w:pStyle w:val="DocBody"/>
      </w:pPr>
      <w:r>
        <w:rPr>
          <w:rFonts w:ascii="Times New Roman" w:hAnsi="Times New Roman" w:eastAsia="宋体"/>
          <w:sz w:val="24"/>
        </w:rPr>
        <w:t>(2) CONTENTS.—The report under paragraph (1) shall include information relating to the fol- lowing:</w:t>
      </w:r>
    </w:p>
    <w:p>
      <w:pPr>
        <w:pStyle w:val="DocBody"/>
      </w:pPr>
      <w:r>
        <w:rPr>
          <w:rFonts w:ascii="Times New Roman" w:hAnsi="Times New Roman" w:eastAsia="宋体"/>
          <w:sz w:val="24"/>
        </w:rPr>
        <w:t>(A) The risk to AI platforms that is posed by jawboning.</w:t>
      </w:r>
    </w:p>
    <w:p>
      <w:pPr>
        <w:pStyle w:val="DocBody"/>
      </w:pPr>
      <w:r>
        <w:rPr>
          <w:rFonts w:ascii="Times New Roman" w:hAnsi="Times New Roman" w:eastAsia="宋体"/>
          <w:sz w:val="24"/>
        </w:rPr>
        <w:t>(B) The remedies available to an individual who alleges jawboning.</w:t>
      </w:r>
    </w:p>
    <w:p>
      <w:pPr>
        <w:pStyle w:val="DocBody"/>
      </w:pPr>
      <w:r>
        <w:rPr>
          <w:rFonts w:ascii="Times New Roman" w:hAnsi="Times New Roman" w:eastAsia="宋体"/>
          <w:sz w:val="24"/>
        </w:rPr>
        <w:t>(C) Gaps in statutory protection or en- forcement mechanisms against jawboning.</w:t>
      </w:r>
    </w:p>
    <w:p>
      <w:pPr>
        <w:pStyle w:val="DocBody"/>
      </w:pPr>
      <w:r>
        <w:rPr>
          <w:rFonts w:ascii="Times New Roman" w:hAnsi="Times New Roman" w:eastAsia="宋体"/>
          <w:sz w:val="24"/>
        </w:rPr>
        <w:t>(D) Recommendations for legislation to provide individuals with means to seek redress from the Federal Government for an action of a Federal agency in censoring or suppressing lawful expression on such a platform or dic- tating, influencing, or materially altering infor- mation provided by such a platform, including with respect to the following:</w:t>
      </w:r>
    </w:p>
    <w:p>
      <w:pPr>
        <w:pStyle w:val="DocBody"/>
      </w:pPr>
      <w:r>
        <w:rPr>
          <w:rFonts w:ascii="Times New Roman" w:hAnsi="Times New Roman" w:eastAsia="宋体"/>
          <w:sz w:val="24"/>
        </w:rPr>
        <w:t>(i) Standards for determining when such action constitutes jawboning.</w:t>
      </w:r>
    </w:p>
    <w:p>
      <w:pPr>
        <w:pStyle w:val="DocBody"/>
      </w:pPr>
      <w:r>
        <w:rPr>
          <w:rFonts w:ascii="Times New Roman" w:hAnsi="Times New Roman" w:eastAsia="宋体"/>
          <w:sz w:val="24"/>
        </w:rPr>
        <w:t>(ii) Injunctive relief, damages, and de- claratory relief.</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(iii) Transparency and recordkeeping requirements for Federal agencies in com- municating with such a platform.</w:t>
      </w:r>
    </w:p>
    <w:p>
      <w:pPr>
        <w:pStyle w:val="DocBody"/>
      </w:pPr>
      <w:r>
        <w:rPr>
          <w:rFonts w:ascii="Times New Roman" w:hAnsi="Times New Roman" w:eastAsia="宋体"/>
          <w:sz w:val="24"/>
        </w:rPr>
        <w:t>(iv) Oversight and enforcement mech- anisms, including potential roles for in- spectors general and independent review bodies.</w:t>
      </w:r>
    </w:p>
    <w:p>
      <w:pPr>
        <w:pStyle w:val="DocBody"/>
      </w:pPr>
      <w:r>
        <w:rPr>
          <w:rFonts w:ascii="Times New Roman" w:hAnsi="Times New Roman" w:eastAsia="宋体"/>
          <w:sz w:val="24"/>
        </w:rPr>
        <w:t>(v) Protections against frivolous or abusive litigation.</w:t>
      </w:r>
    </w:p>
    <w:p>
      <w:pPr>
        <w:pStyle w:val="DocBody"/>
      </w:pPr>
      <w:r>
        <w:rPr>
          <w:rFonts w:ascii="Times New Roman" w:hAnsi="Times New Roman" w:eastAsia="宋体"/>
          <w:sz w:val="24"/>
        </w:rPr>
        <w:t>(vi) Considerations related to national security, public safety, and lawful govern- ment speech.</w:t>
      </w:r>
    </w:p>
    <w:p>
      <w:pPr>
        <w:pStyle w:val="DocBody"/>
      </w:pPr>
      <w:r>
        <w:rPr>
          <w:rFonts w:ascii="Times New Roman" w:hAnsi="Times New Roman" w:eastAsia="宋体"/>
          <w:sz w:val="24"/>
        </w:rPr>
        <w:t>(c) DEFINITIONS.—In this section:</w:t>
      </w:r>
    </w:p>
    <w:p>
      <w:pPr>
        <w:pStyle w:val="DocBody"/>
      </w:pPr>
      <w:r>
        <w:rPr>
          <w:rFonts w:ascii="Times New Roman" w:hAnsi="Times New Roman" w:eastAsia="宋体"/>
          <w:sz w:val="24"/>
        </w:rPr>
        <w:t>(1) AI  PLATFORM.—The  term  ‘‘AI platform’’</w:t>
      </w:r>
    </w:p>
    <w:p>
      <w:pPr>
        <w:pStyle w:val="DocBody"/>
      </w:pPr>
      <w:r>
        <w:rPr>
          <w:rFonts w:ascii="Times New Roman" w:hAnsi="Times New Roman" w:eastAsia="宋体"/>
          <w:sz w:val="24"/>
        </w:rPr>
        <w:t>means a computational system, model, or service that through machine learning or another automated technique generates, curates, ranks, recommends, or moderates information or other content.</w:t>
      </w:r>
    </w:p>
    <w:p>
      <w:pPr>
        <w:pStyle w:val="DocBody"/>
      </w:pPr>
      <w:r>
        <w:rPr>
          <w:rFonts w:ascii="Times New Roman" w:hAnsi="Times New Roman" w:eastAsia="宋体"/>
          <w:sz w:val="24"/>
        </w:rPr>
        <w:t>(2) FEDERAL AGENCY.—The term ‘‘Federal agency’’ has the meaning given the term ‘‘agency’’</w:t>
      </w:r>
    </w:p>
    <w:p>
      <w:pPr>
        <w:pStyle w:val="DocBody"/>
      </w:pPr>
      <w:r>
        <w:rPr>
          <w:rFonts w:ascii="Times New Roman" w:hAnsi="Times New Roman" w:eastAsia="宋体"/>
          <w:sz w:val="24"/>
        </w:rPr>
        <w:t>in section 551 of title 5, United States Code.</w:t>
      </w:r>
    </w:p>
    <w:p>
      <w:pPr>
        <w:pStyle w:val="DocBody"/>
      </w:pPr>
      <w:r>
        <w:rPr>
          <w:rFonts w:ascii="Times New Roman" w:hAnsi="Times New Roman" w:eastAsia="宋体"/>
          <w:sz w:val="24"/>
        </w:rPr>
        <w:t>(3)</w:t>
      </w:r>
    </w:p>
    <w:p>
      <w:pPr>
        <w:pStyle w:val="DocBody"/>
      </w:pPr>
      <w:r>
        <w:rPr>
          <w:rFonts w:ascii="Times New Roman" w:hAnsi="Times New Roman" w:eastAsia="宋体"/>
          <w:sz w:val="24"/>
        </w:rPr>
        <w:t>JAWBONING.—The term ‘‘jawboning’’</w:t>
      </w:r>
    </w:p>
    <w:p>
      <w:pPr>
        <w:pStyle w:val="DocBody"/>
      </w:pPr>
      <w:r>
        <w:rPr>
          <w:rFonts w:ascii="Times New Roman" w:hAnsi="Times New Roman" w:eastAsia="宋体"/>
          <w:sz w:val="24"/>
        </w:rPr>
        <w:t>means an official or unofficial effort by an officer, employee, or agent of the Federal Government, to influence, pressure, coerce, or induce an individual</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or private sector entity to restrict, suppress, pro- mote, or alter lawful expression or content of such individual or private sector entity, as the case may be, including through any of the following means:</w:t>
      </w:r>
    </w:p>
    <w:p>
      <w:pPr>
        <w:pStyle w:val="DocBody"/>
      </w:pPr>
      <w:r>
        <w:rPr>
          <w:rFonts w:ascii="Times New Roman" w:hAnsi="Times New Roman" w:eastAsia="宋体"/>
          <w:sz w:val="24"/>
        </w:rPr>
        <w:t>(A) Direct or indirect communication.</w:t>
      </w:r>
    </w:p>
    <w:p>
      <w:pPr>
        <w:pStyle w:val="DocBody"/>
      </w:pPr>
      <w:r>
        <w:rPr>
          <w:rFonts w:ascii="Times New Roman" w:hAnsi="Times New Roman" w:eastAsia="宋体"/>
          <w:sz w:val="24"/>
        </w:rPr>
        <w:t>(B) A threat of regulatory action or an- other adverse consequence.</w:t>
      </w:r>
    </w:p>
    <w:p>
      <w:pPr>
        <w:pStyle w:val="DocBody"/>
      </w:pPr>
      <w:r>
        <w:rPr>
          <w:rFonts w:ascii="Times New Roman" w:hAnsi="Times New Roman" w:eastAsia="宋体"/>
          <w:sz w:val="24"/>
        </w:rPr>
        <w:t>(C) An implied expectation relating to Gov- ernmental authority.</w:t>
      </w:r>
    </w:p>
    <w:p>
      <w:pPr>
        <w:pStyle w:val="DocBody"/>
      </w:pPr>
      <w:r>
        <w:rPr>
          <w:rFonts w:ascii="Times New Roman" w:hAnsi="Times New Roman" w:eastAsia="宋体"/>
          <w:sz w:val="24"/>
        </w:rPr>
        <w:t>(4) LEGAL FRAMEWORK.—The term ‘‘legal framework’’ means a structured system of rules, reg- ulations, statutes, and constitutional law, that satis- fies the following requirements:</w:t>
      </w:r>
    </w:p>
    <w:p>
      <w:pPr>
        <w:pStyle w:val="DocBody"/>
      </w:pPr>
      <w:r>
        <w:rPr>
          <w:rFonts w:ascii="Times New Roman" w:hAnsi="Times New Roman" w:eastAsia="宋体"/>
          <w:sz w:val="24"/>
        </w:rPr>
        <w:t>(A) Governs a jurisdiction, sector, or orga- nization.</w:t>
      </w:r>
    </w:p>
    <w:p>
      <w:pPr>
        <w:pStyle w:val="DocBody"/>
      </w:pPr>
      <w:r>
        <w:rPr>
          <w:rFonts w:ascii="Times New Roman" w:hAnsi="Times New Roman" w:eastAsia="宋体"/>
          <w:sz w:val="24"/>
        </w:rPr>
        <w:t>(B) Is a foundation for legal compliance, the enforcement of rights, and dispute resolu- tion.</w:t>
      </w:r>
    </w:p>
    <w:p>
      <w:pPr>
        <w:pStyle w:val="DocBody"/>
      </w:pPr>
      <w:r>
        <w:rPr>
          <w:rFonts w:ascii="Times New Roman" w:hAnsi="Times New Roman" w:eastAsia="宋体"/>
          <w:sz w:val="24"/>
        </w:rPr>
        <w:t>TITLE II—WORKFORCE Subtitle A—AI Education and Capacity Building 22 SEC. 201. AI LITERACY EFFORTS OF THE AI TASK FORCE.</w:t>
      </w:r>
    </w:p>
    <w:p>
      <w:pPr>
        <w:pStyle w:val="DocBody"/>
      </w:pPr>
      <w:r>
        <w:rPr>
          <w:rFonts w:ascii="Times New Roman" w:hAnsi="Times New Roman" w:eastAsia="宋体"/>
          <w:sz w:val="24"/>
        </w:rPr>
        <w:t>The Director of the National Science Foundation 24 shall take such actions as may be necessary to provide to 25 the National STEM Teacher Corps pilot program and the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Computer Science for All program of the Foundation gen- 2 eral support in accordance with the recommendations of 3 the AI Task Force established on February 20, 2024, of 4 the House of Representatives.</w:t>
      </w:r>
    </w:p>
    <w:p>
      <w:pPr>
        <w:pStyle w:val="DocBody"/>
      </w:pPr>
      <w:r>
        <w:rPr>
          <w:rFonts w:ascii="Times New Roman" w:hAnsi="Times New Roman" w:eastAsia="宋体"/>
          <w:sz w:val="24"/>
        </w:rPr>
        <w:t>5 SEC. 211. PREPARING K–12 EDUCATORS AND STUDENTS FOR AN AI LITERATE FUTURE.</w:t>
      </w:r>
    </w:p>
    <w:p>
      <w:pPr>
        <w:pStyle w:val="DocBody"/>
      </w:pPr>
      <w:r>
        <w:rPr>
          <w:rFonts w:ascii="Times New Roman" w:hAnsi="Times New Roman" w:eastAsia="宋体"/>
          <w:sz w:val="24"/>
        </w:rPr>
        <w:t>(a) AWARDS.—The Director of the National Science 8 Foundation (in this section referred to as the ‘‘Director’’)</w:t>
      </w:r>
    </w:p>
    <w:p>
      <w:pPr>
        <w:pStyle w:val="DocBody"/>
      </w:pPr>
      <w:r>
        <w:rPr>
          <w:rFonts w:ascii="Times New Roman" w:hAnsi="Times New Roman" w:eastAsia="宋体"/>
          <w:sz w:val="24"/>
        </w:rPr>
        <w:t>9 may make awards on a merit-reviewed, competitive basis 10 to institutions of higher education and nonprofit organiza- 11 tions (and consortia thereof) to support research activities 12 to develop educational curricula and evaluation methods 13 for AI literacy at the K–12 education level.</w:t>
      </w:r>
    </w:p>
    <w:p>
      <w:pPr>
        <w:pStyle w:val="DocBody"/>
      </w:pPr>
      <w:r>
        <w:rPr>
          <w:rFonts w:ascii="Times New Roman" w:hAnsi="Times New Roman" w:eastAsia="宋体"/>
          <w:sz w:val="24"/>
        </w:rPr>
        <w:t>(b) USE OF AWARD FUNDS.—Activities funded by 15 awards made under this section may include the following:</w:t>
      </w:r>
    </w:p>
    <w:p>
      <w:pPr>
        <w:pStyle w:val="DocBody"/>
      </w:pPr>
      <w:r>
        <w:rPr>
          <w:rFonts w:ascii="Times New Roman" w:hAnsi="Times New Roman" w:eastAsia="宋体"/>
          <w:sz w:val="24"/>
        </w:rPr>
        <w:t>(1) Developing formal and informal K–12 edu- cation curriculum that satisfies the following re- quirements:</w:t>
      </w:r>
    </w:p>
    <w:p>
      <w:pPr>
        <w:pStyle w:val="DocBody"/>
      </w:pPr>
      <w:r>
        <w:rPr>
          <w:rFonts w:ascii="Times New Roman" w:hAnsi="Times New Roman" w:eastAsia="宋体"/>
          <w:sz w:val="24"/>
        </w:rPr>
        <w:t>(A) Is focused on the essential abilities and competencies necessary for AI literacy.</w:t>
      </w:r>
    </w:p>
    <w:p>
      <w:pPr>
        <w:pStyle w:val="DocBody"/>
      </w:pPr>
      <w:r>
        <w:rPr>
          <w:rFonts w:ascii="Times New Roman" w:hAnsi="Times New Roman" w:eastAsia="宋体"/>
          <w:sz w:val="24"/>
        </w:rPr>
        <w:t>(B) Is learner-centered.</w:t>
      </w:r>
    </w:p>
    <w:p>
      <w:pPr>
        <w:pStyle w:val="DocBody"/>
      </w:pPr>
      <w:r>
        <w:rPr>
          <w:rFonts w:ascii="Times New Roman" w:hAnsi="Times New Roman" w:eastAsia="宋体"/>
          <w:sz w:val="24"/>
        </w:rPr>
        <w:t>(C) Is project-based.</w:t>
      </w:r>
    </w:p>
    <w:p>
      <w:pPr>
        <w:pStyle w:val="DocBody"/>
      </w:pPr>
      <w:r>
        <w:rPr>
          <w:rFonts w:ascii="Times New Roman" w:hAnsi="Times New Roman" w:eastAsia="宋体"/>
          <w:sz w:val="24"/>
        </w:rPr>
        <w:t>(D) Can be personalized in the classroom.</w:t>
      </w:r>
    </w:p>
    <w:p>
      <w:pPr>
        <w:pStyle w:val="DocBody"/>
      </w:pPr>
      <w:r>
        <w:rPr>
          <w:rFonts w:ascii="Times New Roman" w:hAnsi="Times New Roman" w:eastAsia="宋体"/>
          <w:sz w:val="24"/>
        </w:rPr>
        <w:t>(2) Engaging State educational agencies, local educational agencies, principals, educators,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other school leaders of students in kindergarten through grade 12, in professional learning opportu- nities to enhance AI literacy and develop best prac- tices with respect to AI literacy.</w:t>
      </w:r>
    </w:p>
    <w:p>
      <w:pPr>
        <w:pStyle w:val="DocBody"/>
      </w:pPr>
      <w:r>
        <w:rPr>
          <w:rFonts w:ascii="Times New Roman" w:hAnsi="Times New Roman" w:eastAsia="宋体"/>
          <w:sz w:val="24"/>
        </w:rPr>
        <w:t>(3) Developing AI literacy evaluation tools for educators assessing proficiency in AI literacy.</w:t>
      </w:r>
    </w:p>
    <w:p>
      <w:pPr>
        <w:pStyle w:val="DocBody"/>
      </w:pPr>
      <w:r>
        <w:rPr>
          <w:rFonts w:ascii="Times New Roman" w:hAnsi="Times New Roman" w:eastAsia="宋体"/>
          <w:sz w:val="24"/>
        </w:rPr>
        <w:t>(4)</w:t>
      </w:r>
    </w:p>
    <w:p>
      <w:pPr>
        <w:pStyle w:val="DocBody"/>
      </w:pPr>
      <w:r>
        <w:rPr>
          <w:rFonts w:ascii="Times New Roman" w:hAnsi="Times New Roman" w:eastAsia="宋体"/>
          <w:sz w:val="24"/>
        </w:rPr>
        <w:t>Implementing professional development courses and experiences, including mentoring, in AI literacy that integrate in-person, virtual, and dis- tance learning experiences, for State educational agencies, local educational agencies, principals, edu- cators, and other school leaders.</w:t>
      </w:r>
    </w:p>
    <w:p>
      <w:pPr>
        <w:pStyle w:val="DocBody"/>
      </w:pPr>
      <w:r>
        <w:rPr>
          <w:rFonts w:ascii="Times New Roman" w:hAnsi="Times New Roman" w:eastAsia="宋体"/>
          <w:sz w:val="24"/>
        </w:rPr>
        <w:t>(5) Developing of hands-on learning tools to as- sist in the development and improvement of AI lit- eracy.</w:t>
      </w:r>
    </w:p>
    <w:p>
      <w:pPr>
        <w:pStyle w:val="DocBody"/>
      </w:pPr>
      <w:r>
        <w:rPr>
          <w:rFonts w:ascii="Times New Roman" w:hAnsi="Times New Roman" w:eastAsia="宋体"/>
          <w:sz w:val="24"/>
        </w:rPr>
        <w:t>(6) Augmenting curriculum by incorporating AI literacy, including with respect to the responsible utilization of AI in learning.</w:t>
      </w:r>
    </w:p>
    <w:p>
      <w:pPr>
        <w:pStyle w:val="DocBody"/>
      </w:pPr>
      <w:r>
        <w:rPr>
          <w:rFonts w:ascii="Times New Roman" w:hAnsi="Times New Roman" w:eastAsia="宋体"/>
          <w:sz w:val="24"/>
        </w:rPr>
        <w:t>(7) Any other activity the Director determines appropriate.</w:t>
      </w:r>
    </w:p>
    <w:p>
      <w:pPr>
        <w:pStyle w:val="DocBody"/>
      </w:pPr>
      <w:r>
        <w:rPr>
          <w:rFonts w:ascii="Times New Roman" w:hAnsi="Times New Roman" w:eastAsia="宋体"/>
          <w:sz w:val="24"/>
        </w:rPr>
        <w:t>(c) IMPLEMENTATION.—The Director may carry out 22 this section by making awards through new or existing 23 programs.</w:t>
      </w:r>
    </w:p>
    <w:p>
      <w:pPr>
        <w:pStyle w:val="DocBody"/>
      </w:pPr>
      <w:r>
        <w:rPr>
          <w:rFonts w:ascii="Times New Roman" w:hAnsi="Times New Roman" w:eastAsia="宋体"/>
          <w:sz w:val="24"/>
        </w:rPr>
        <w:t>(d) DEFINITIONS.—In this section: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AI.—The term ‘‘AI’’ has the meaning given the term ‘‘artificial intelligence’’ in section 5002 of the National Artificial Intelligence Initiative Act of 2020 (15 U.S.C. 9401).</w:t>
      </w:r>
    </w:p>
    <w:p>
      <w:pPr>
        <w:pStyle w:val="DocBody"/>
      </w:pPr>
      <w:r>
        <w:rPr>
          <w:rFonts w:ascii="Times New Roman" w:hAnsi="Times New Roman" w:eastAsia="宋体"/>
          <w:sz w:val="24"/>
        </w:rPr>
        <w:t>(2) AI LITERACY.—The term ‘‘AI literacy’’</w:t>
      </w:r>
    </w:p>
    <w:p>
      <w:pPr>
        <w:pStyle w:val="DocBody"/>
      </w:pPr>
      <w:r>
        <w:rPr>
          <w:rFonts w:ascii="Times New Roman" w:hAnsi="Times New Roman" w:eastAsia="宋体"/>
          <w:sz w:val="24"/>
        </w:rPr>
        <w:t>means having the age-appropriate knowledge and ability to use AI effectively, critically interpret out- puts, solve problems in an AI-enabled world, and safely and ethically utilize AI.</w:t>
      </w:r>
    </w:p>
    <w:p>
      <w:pPr>
        <w:pStyle w:val="DocBody"/>
      </w:pPr>
      <w:r>
        <w:rPr>
          <w:rFonts w:ascii="Times New Roman" w:hAnsi="Times New Roman" w:eastAsia="宋体"/>
          <w:sz w:val="24"/>
        </w:rPr>
        <w:t>(3) INSTITUTION  OF  HIGHER  EDUCATION.—The term ‘‘institution of higher education’’ has the meaning given such term in section 102 of the High- er Education Act of 1965 (20 U.S.C. 1001).</w:t>
      </w:r>
    </w:p>
    <w:p>
      <w:pPr>
        <w:pStyle w:val="DocBody"/>
      </w:pPr>
      <w:r>
        <w:rPr>
          <w:rFonts w:ascii="Times New Roman" w:hAnsi="Times New Roman" w:eastAsia="宋体"/>
          <w:sz w:val="24"/>
        </w:rPr>
        <w:t>(4) K–12 EDUCATION.—The term ‘‘K–12 edu- cation’’ means education in an elementary school or secondary school (as such terms are defined in sec- tion 8101 of the Elementary and Secondary Edu- cation Act of 1965 (20 U.S.C. 7801)).</w:t>
      </w:r>
    </w:p>
    <w:p>
      <w:pPr>
        <w:pStyle w:val="DocBody"/>
      </w:pPr>
      <w:r>
        <w:rPr>
          <w:rFonts w:ascii="Times New Roman" w:hAnsi="Times New Roman" w:eastAsia="宋体"/>
          <w:sz w:val="24"/>
        </w:rPr>
        <w:t>(5) LOCAL EDUCATIONAL AGENCY; STATE EDU- CATIONAL  AGENCY.—The  terms  ‘‘local  educational agency’’ and ‘‘State educational agency’’ have the meanings given such terms in section 8101 of the Elementary and Secondary Education Act of 1965 (20 U.S.C. 7801).</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(6) NONPROFIT ORGANIZATION.—The term ‘‘nonprofit organization’’ has the meaning given such term in section 421 of title 35, United States Code.</w:t>
      </w:r>
    </w:p>
    <w:p>
      <w:pPr>
        <w:pStyle w:val="DocBody"/>
      </w:pPr>
      <w:r>
        <w:rPr>
          <w:rFonts w:ascii="Times New Roman" w:hAnsi="Times New Roman" w:eastAsia="宋体"/>
          <w:sz w:val="24"/>
        </w:rPr>
        <w:t>5 SEC. 221. EXPANDING CAPACITY IN ARTIFICIAL INTEL- LIGENCE SCIENCE.</w:t>
      </w:r>
    </w:p>
    <w:p>
      <w:pPr>
        <w:pStyle w:val="DocBody"/>
      </w:pPr>
      <w:r>
        <w:rPr>
          <w:rFonts w:ascii="Times New Roman" w:hAnsi="Times New Roman" w:eastAsia="宋体"/>
          <w:sz w:val="24"/>
        </w:rPr>
        <w:t>Section 5401 of the National Artificial Intelligence 8 Initiative Act of 2020 (15 U.S.C. 9451) is amended— (1) by redesignating subsection (g) as sub- section (h); and (2) by inserting after subsection (f) the fol- lowing new subsection:</w:t>
      </w:r>
    </w:p>
    <w:p>
      <w:pPr>
        <w:pStyle w:val="DocBody"/>
      </w:pPr>
      <w:r>
        <w:rPr>
          <w:rFonts w:ascii="Times New Roman" w:hAnsi="Times New Roman" w:eastAsia="宋体"/>
          <w:sz w:val="24"/>
        </w:rPr>
        <w:t>‘‘(g) EXPANDING CAPACITY IN ARTIFICIAL INTEL- 14 LIGENCE.— ‘‘(1) IN  GENERAL.—The Director of the Na- tional Science Foundation, in consultation with agency heads the Director considers appropriate, shall establish a program to make awards on a com- petitive, merit-reviewed basis to eligible institutions of higher education specified in paragraph (2) or nonprofit organizations (or consortia thereof) to broaden participation in artificial intelligence re- search, education, and workforce development by in- creasing capacity and partnerships for artificial in-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telligence research and development in the United States.</w:t>
      </w:r>
    </w:p>
    <w:p>
      <w:pPr>
        <w:pStyle w:val="DocBody"/>
      </w:pPr>
      <w:r>
        <w:rPr>
          <w:rFonts w:ascii="Times New Roman" w:hAnsi="Times New Roman" w:eastAsia="宋体"/>
          <w:sz w:val="24"/>
        </w:rPr>
        <w:t>‘‘(2) ELIGIBLE INSTITUTIONS OF HIGHER EDU- CATION SPECIFIED.—An eligible institution of higher education specified in this paragraph is an institu- tion of higher education that, according to the data published by the National Center for Science and Engineering Statistics, is not, on average, among the top 100 institutions in Federal research and develop- ment expenditures during the three-year period im- mediately before the year of the award at issue.</w:t>
      </w:r>
    </w:p>
    <w:p>
      <w:pPr>
        <w:pStyle w:val="DocBody"/>
      </w:pPr>
      <w:r>
        <w:rPr>
          <w:rFonts w:ascii="Times New Roman" w:hAnsi="Times New Roman" w:eastAsia="宋体"/>
          <w:sz w:val="24"/>
        </w:rPr>
        <w:t>‘‘(3)  COLLABORATIONS.—A  consortium  receiv- ing an award under this subsection may include a partnership of any of the following:</w:t>
      </w:r>
    </w:p>
    <w:p>
      <w:pPr>
        <w:pStyle w:val="DocBody"/>
      </w:pPr>
      <w:r>
        <w:rPr>
          <w:rFonts w:ascii="Times New Roman" w:hAnsi="Times New Roman" w:eastAsia="宋体"/>
          <w:sz w:val="24"/>
        </w:rPr>
        <w:t>‘‘(A) An institution of higher education.</w:t>
      </w:r>
    </w:p>
    <w:p>
      <w:pPr>
        <w:pStyle w:val="DocBody"/>
      </w:pPr>
      <w:r>
        <w:rPr>
          <w:rFonts w:ascii="Times New Roman" w:hAnsi="Times New Roman" w:eastAsia="宋体"/>
          <w:sz w:val="24"/>
        </w:rPr>
        <w:t>‘‘(B) A nonprofit organization.</w:t>
      </w:r>
    </w:p>
    <w:p>
      <w:pPr>
        <w:pStyle w:val="DocBody"/>
      </w:pPr>
      <w:r>
        <w:rPr>
          <w:rFonts w:ascii="Times New Roman" w:hAnsi="Times New Roman" w:eastAsia="宋体"/>
          <w:sz w:val="24"/>
        </w:rPr>
        <w:t>‘‘(C) An Executive agency.</w:t>
      </w:r>
    </w:p>
    <w:p>
      <w:pPr>
        <w:pStyle w:val="DocBody"/>
      </w:pPr>
      <w:r>
        <w:rPr>
          <w:rFonts w:ascii="Times New Roman" w:hAnsi="Times New Roman" w:eastAsia="宋体"/>
          <w:sz w:val="24"/>
        </w:rPr>
        <w:t>‘‘(D) A State, local, Tribal, or territorial government.</w:t>
      </w:r>
    </w:p>
    <w:p>
      <w:pPr>
        <w:pStyle w:val="DocBody"/>
      </w:pPr>
      <w:r>
        <w:rPr>
          <w:rFonts w:ascii="Times New Roman" w:hAnsi="Times New Roman" w:eastAsia="宋体"/>
          <w:sz w:val="24"/>
        </w:rPr>
        <w:t>‘‘(E) A private sector entity.</w:t>
      </w:r>
    </w:p>
    <w:p>
      <w:pPr>
        <w:pStyle w:val="DocBody"/>
      </w:pPr>
      <w:r>
        <w:rPr>
          <w:rFonts w:ascii="Times New Roman" w:hAnsi="Times New Roman" w:eastAsia="宋体"/>
          <w:sz w:val="24"/>
        </w:rPr>
        <w:t>‘‘(F) An artificial intelligence research in- stitute under section 5201.</w:t>
      </w:r>
    </w:p>
    <w:p>
      <w:pPr>
        <w:pStyle w:val="DocBody"/>
      </w:pPr>
      <w:r>
        <w:rPr>
          <w:rFonts w:ascii="Times New Roman" w:hAnsi="Times New Roman" w:eastAsia="宋体"/>
          <w:sz w:val="24"/>
        </w:rPr>
        <w:t>‘‘(4) USE OF FUNDS.—A recipient of an award under this subsection shall carry out at least one of the following activities: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 Development or expansion of research programs in artificial intelligence and related disciplines.</w:t>
      </w:r>
    </w:p>
    <w:p>
      <w:pPr>
        <w:pStyle w:val="DocBody"/>
      </w:pPr>
      <w:r>
        <w:rPr>
          <w:rFonts w:ascii="Times New Roman" w:hAnsi="Times New Roman" w:eastAsia="宋体"/>
          <w:sz w:val="24"/>
        </w:rPr>
        <w:t>‘‘(B) Faculty recruitment and professional development in artificial intelligence and related disciplines.</w:t>
      </w:r>
    </w:p>
    <w:p>
      <w:pPr>
        <w:pStyle w:val="DocBody"/>
      </w:pPr>
      <w:r>
        <w:rPr>
          <w:rFonts w:ascii="Times New Roman" w:hAnsi="Times New Roman" w:eastAsia="宋体"/>
          <w:sz w:val="24"/>
        </w:rPr>
        <w:t>‘‘(C) Establishment of a program focused on preparing post-baccalaureate students for graduate programs in artificial intelligence and related disciplines.</w:t>
      </w:r>
    </w:p>
    <w:p>
      <w:pPr>
        <w:pStyle w:val="DocBody"/>
      </w:pPr>
      <w:r>
        <w:rPr>
          <w:rFonts w:ascii="Times New Roman" w:hAnsi="Times New Roman" w:eastAsia="宋体"/>
          <w:sz w:val="24"/>
        </w:rPr>
        <w:t>‘‘(D) Providing or brokering access to re- search resources, including computing re- sources, networking, data facilities, and soft- ware engineering support, for artificial intel- ligence research and development.</w:t>
      </w:r>
    </w:p>
    <w:p>
      <w:pPr>
        <w:pStyle w:val="DocBody"/>
      </w:pPr>
      <w:r>
        <w:rPr>
          <w:rFonts w:ascii="Times New Roman" w:hAnsi="Times New Roman" w:eastAsia="宋体"/>
          <w:sz w:val="24"/>
        </w:rPr>
        <w:t>‘‘(E) Facilitation of collaboration between private sector entities and Federal research agencies, Federal laboratories, academia, and nonprofit organizations.</w:t>
      </w:r>
    </w:p>
    <w:p>
      <w:pPr>
        <w:pStyle w:val="DocBody"/>
      </w:pPr>
      <w:r>
        <w:rPr>
          <w:rFonts w:ascii="Times New Roman" w:hAnsi="Times New Roman" w:eastAsia="宋体"/>
          <w:sz w:val="24"/>
        </w:rPr>
        <w:t>‘‘(F) Hosting intra- or inter-institutional workshops to broaden workforce participation in artificial intelligence research and development.</w:t>
      </w:r>
    </w:p>
    <w:p>
      <w:pPr>
        <w:pStyle w:val="DocBody"/>
      </w:pPr>
      <w:r>
        <w:rPr>
          <w:rFonts w:ascii="Times New Roman" w:hAnsi="Times New Roman" w:eastAsia="宋体"/>
          <w:sz w:val="24"/>
        </w:rPr>
        <w:t>‘‘(G) Integration of ethical and responsible practices and principles into education pro-</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grams in artificial intelligence and related dis- ciplines.</w:t>
      </w:r>
    </w:p>
    <w:p>
      <w:pPr>
        <w:pStyle w:val="DocBody"/>
      </w:pPr>
      <w:r>
        <w:rPr>
          <w:rFonts w:ascii="Times New Roman" w:hAnsi="Times New Roman" w:eastAsia="宋体"/>
          <w:sz w:val="24"/>
        </w:rPr>
        <w:t>‘‘(H) Any other activity the Director of the National Science Foundation determines appro- priate.</w:t>
      </w:r>
    </w:p>
    <w:p>
      <w:pPr>
        <w:pStyle w:val="DocBody"/>
      </w:pPr>
      <w:r>
        <w:rPr>
          <w:rFonts w:ascii="Times New Roman" w:hAnsi="Times New Roman" w:eastAsia="宋体"/>
          <w:sz w:val="24"/>
        </w:rPr>
        <w:t>‘‘(5) OUTREACH.—The Director of the National Science Foundation shall carry out the following:</w:t>
      </w:r>
    </w:p>
    <w:p>
      <w:pPr>
        <w:pStyle w:val="DocBody"/>
      </w:pPr>
      <w:r>
        <w:rPr>
          <w:rFonts w:ascii="Times New Roman" w:hAnsi="Times New Roman" w:eastAsia="宋体"/>
          <w:sz w:val="24"/>
        </w:rPr>
        <w:t>‘‘(A) Conduct outreach to eligible institu- tions of higher education specified in paragraph (2) and nonprofit organizations, to encourage applications for awards under this subsection.</w:t>
      </w:r>
    </w:p>
    <w:p>
      <w:pPr>
        <w:pStyle w:val="DocBody"/>
      </w:pPr>
      <w:r>
        <w:rPr>
          <w:rFonts w:ascii="Times New Roman" w:hAnsi="Times New Roman" w:eastAsia="宋体"/>
          <w:sz w:val="24"/>
        </w:rPr>
        <w:t>‘‘(B) Engage with applicants for such awards from all regions of the United States, especially such applicants from underserved communities.</w:t>
      </w:r>
    </w:p>
    <w:p>
      <w:pPr>
        <w:pStyle w:val="DocBody"/>
      </w:pPr>
      <w:r>
        <w:rPr>
          <w:rFonts w:ascii="Times New Roman" w:hAnsi="Times New Roman" w:eastAsia="宋体"/>
          <w:sz w:val="24"/>
        </w:rPr>
        <w:t>‘‘(6) NON-DUPLICATION.—The Director of the National Science Foundation shall ensure the pro- gram under this section is complementary to, and not duplicative of, other programs of the Federal Government.</w:t>
      </w:r>
    </w:p>
    <w:p>
      <w:pPr>
        <w:pStyle w:val="DocBody"/>
      </w:pPr>
      <w:r>
        <w:rPr>
          <w:rFonts w:ascii="Times New Roman" w:hAnsi="Times New Roman" w:eastAsia="宋体"/>
          <w:sz w:val="24"/>
        </w:rPr>
        <w:t>‘‘(7)  ADDITIONAL  CONSIDERATIONS.—In  mak- ing awards under this subsection, the Director of the National Science Foundation may consider the fol- lowing with respect to applicants for such an award: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 The extent to which such an appli- cant supports students from diverse back- grounds, including first-generation under- graduate students.</w:t>
      </w:r>
    </w:p>
    <w:p>
      <w:pPr>
        <w:pStyle w:val="DocBody"/>
      </w:pPr>
      <w:r>
        <w:rPr>
          <w:rFonts w:ascii="Times New Roman" w:hAnsi="Times New Roman" w:eastAsia="宋体"/>
          <w:sz w:val="24"/>
        </w:rPr>
        <w:t>‘‘(B) Geographic diversity.</w:t>
      </w:r>
    </w:p>
    <w:p>
      <w:pPr>
        <w:pStyle w:val="DocBody"/>
      </w:pPr>
      <w:r>
        <w:rPr>
          <w:rFonts w:ascii="Times New Roman" w:hAnsi="Times New Roman" w:eastAsia="宋体"/>
          <w:sz w:val="24"/>
        </w:rPr>
        <w:t>‘‘(C) Resource constraints of such appli- cant.</w:t>
      </w:r>
    </w:p>
    <w:p>
      <w:pPr>
        <w:pStyle w:val="DocBody"/>
      </w:pPr>
      <w:r>
        <w:rPr>
          <w:rFonts w:ascii="Times New Roman" w:hAnsi="Times New Roman" w:eastAsia="宋体"/>
          <w:sz w:val="24"/>
        </w:rPr>
        <w:t>‘‘(8)  DEFINITIONS.—In  this  subsection:</w:t>
      </w:r>
    </w:p>
    <w:p>
      <w:pPr>
        <w:pStyle w:val="DocBody"/>
      </w:pPr>
      <w:r>
        <w:rPr>
          <w:rFonts w:ascii="Times New Roman" w:hAnsi="Times New Roman" w:eastAsia="宋体"/>
          <w:sz w:val="24"/>
        </w:rPr>
        <w:t>‘‘(A) EXECUTIVE AGENCY.—The term ‘Ex- ecutive agency’ has the meaning given such term in section 403 of title 5, United States Code.</w:t>
      </w:r>
    </w:p>
    <w:p>
      <w:pPr>
        <w:pStyle w:val="DocBody"/>
      </w:pPr>
      <w:r>
        <w:rPr>
          <w:rFonts w:ascii="Times New Roman" w:hAnsi="Times New Roman" w:eastAsia="宋体"/>
          <w:sz w:val="24"/>
        </w:rPr>
        <w:t>‘‘(B) NONPROFIT ORGANIZATION.—The term ‘nonprofit organization’ means an organi- zation described in subsection (c)(3) of section 501 of the Internal Revenue Code of 1986 and exempt from tax under subsection (a) of such section.’’.</w:t>
      </w:r>
    </w:p>
    <w:p>
      <w:pPr>
        <w:pStyle w:val="DocBody"/>
      </w:pPr>
      <w:r>
        <w:rPr>
          <w:rFonts w:ascii="Times New Roman" w:hAnsi="Times New Roman" w:eastAsia="宋体"/>
          <w:sz w:val="24"/>
        </w:rPr>
        <w:t>19 SEC. 231. SCHOLARSHIPS AND FELLOWSHIPS IN ARTIFI- CIAL INTELLIGENCE.</w:t>
      </w:r>
    </w:p>
    <w:p>
      <w:pPr>
        <w:pStyle w:val="DocBody"/>
      </w:pPr>
      <w:r>
        <w:rPr>
          <w:rFonts w:ascii="Times New Roman" w:hAnsi="Times New Roman" w:eastAsia="宋体"/>
          <w:sz w:val="24"/>
        </w:rPr>
        <w:t>Paragraph (2) of section 5401(e) of the National Ar- 22 tificial Intelligence Initiative Act of 2020 (15 U.S.C.</w:t>
      </w:r>
    </w:p>
    <w:p>
      <w:pPr>
        <w:pStyle w:val="DocBody"/>
      </w:pPr>
      <w:r>
        <w:rPr>
          <w:rFonts w:ascii="Times New Roman" w:hAnsi="Times New Roman" w:eastAsia="宋体"/>
          <w:sz w:val="24"/>
        </w:rPr>
        <w:t>23 9451(e)) is amended— (1) in the heading, by striking ‘‘FACULTY’’;</w:t>
      </w:r>
    </w:p>
    <w:p>
      <w:pPr>
        <w:pStyle w:val="DocBody"/>
      </w:pPr>
      <w:r>
        <w:rPr>
          <w:rFonts w:ascii="Times New Roman" w:hAnsi="Times New Roman" w:eastAsia="宋体"/>
          <w:sz w:val="24"/>
        </w:rPr>
        <w:t>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(2) by adding at the end the following new sub- paragraphs:</w:t>
      </w:r>
    </w:p>
    <w:p>
      <w:pPr>
        <w:pStyle w:val="DocBody"/>
      </w:pPr>
      <w:r>
        <w:rPr>
          <w:rFonts w:ascii="Times New Roman" w:hAnsi="Times New Roman" w:eastAsia="宋体"/>
          <w:sz w:val="24"/>
        </w:rPr>
        <w:t>‘‘(D) STUDENT SCHOLARSHIPS AND FEL- LOWSHIPS IN ARTIFICIAL INTELLIGENCE.— ‘‘(i)  IN  GENERAL.—The  Director  of the National Science Foundation may sup- port scholarships and fellowships for un- dergraduate and graduate students by making awards through institutions of higher education, including community col- leges, to students who are enrolled in pro- grams of study leading to degrees or con- centrations in or related to the design, re- search, assessment, development, deploy- ment, integration, or application of artifi- cial intelligence.</w:t>
      </w:r>
    </w:p>
    <w:p>
      <w:pPr>
        <w:pStyle w:val="DocBody"/>
      </w:pPr>
      <w:r>
        <w:rPr>
          <w:rFonts w:ascii="Times New Roman" w:hAnsi="Times New Roman" w:eastAsia="宋体"/>
          <w:sz w:val="24"/>
        </w:rPr>
        <w:t>‘‘(ii)  CONSIDERATIONS.—In  carrying out clause (i), the Director of the National Science Foundation may prioritize making awards to students who are enrolled in programs of study leading to degrees or concentrations in or related to any of the following:</w:t>
      </w:r>
    </w:p>
    <w:p>
      <w:pPr>
        <w:pStyle w:val="DocBody"/>
      </w:pPr>
      <w:r>
        <w:rPr>
          <w:rFonts w:ascii="Times New Roman" w:hAnsi="Times New Roman" w:eastAsia="宋体"/>
          <w:sz w:val="24"/>
        </w:rPr>
        <w:t>‘‘(I) The teaching of artificial in- telligence at elementary schools, sec-</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ondary schools, area career and tech- nical education schools (as such term is defined in section 3 of the Carl D.</w:t>
      </w:r>
    </w:p>
    <w:p>
      <w:pPr>
        <w:pStyle w:val="DocBody"/>
      </w:pPr>
      <w:r>
        <w:rPr>
          <w:rFonts w:ascii="Times New Roman" w:hAnsi="Times New Roman" w:eastAsia="宋体"/>
          <w:sz w:val="24"/>
        </w:rPr>
        <w:t>Perkins Career and Technical Edu- cation Act of 2006 (20 U.S.C. 2302)), institutions of higher education, or through other higher education and professional education programs.</w:t>
      </w:r>
    </w:p>
    <w:p>
      <w:pPr>
        <w:pStyle w:val="DocBody"/>
      </w:pPr>
      <w:r>
        <w:rPr>
          <w:rFonts w:ascii="Times New Roman" w:hAnsi="Times New Roman" w:eastAsia="宋体"/>
          <w:sz w:val="24"/>
        </w:rPr>
        <w:t>‘‘(II) Artificial intelligence and advanced manufacturing, including the integration of artificial intelligence into advanced manufacturing oper- ations.</w:t>
      </w:r>
    </w:p>
    <w:p>
      <w:pPr>
        <w:pStyle w:val="DocBody"/>
      </w:pPr>
      <w:r>
        <w:rPr>
          <w:rFonts w:ascii="Times New Roman" w:hAnsi="Times New Roman" w:eastAsia="宋体"/>
          <w:sz w:val="24"/>
        </w:rPr>
        <w:t>‘‘(III) Artificial intelligence and agriculture, including the integration of artificial intelligence into agricul- tural operations, prediction, and deci- sion-making.</w:t>
      </w:r>
    </w:p>
    <w:p>
      <w:pPr>
        <w:pStyle w:val="DocBody"/>
      </w:pPr>
      <w:r>
        <w:rPr>
          <w:rFonts w:ascii="Times New Roman" w:hAnsi="Times New Roman" w:eastAsia="宋体"/>
          <w:sz w:val="24"/>
        </w:rPr>
        <w:t>‘‘(iii) AWARDS.—Scholarships and fel- lowships awarded under this subparagraph may be in the form of awards that cover the cost of tuition and education-related fees, a stipend, and professional develop- ment funds for a period of not more than five years. Such a scholarship or fellow-</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ship, as the case may be, shall be paid di- rectly to the institution of higher education in which the student at issue is enrolled.</w:t>
      </w:r>
    </w:p>
    <w:p>
      <w:pPr>
        <w:pStyle w:val="DocBody"/>
      </w:pPr>
      <w:r>
        <w:rPr>
          <w:rFonts w:ascii="Times New Roman" w:hAnsi="Times New Roman" w:eastAsia="宋体"/>
          <w:sz w:val="24"/>
        </w:rPr>
        <w:t>‘‘(iv) OUTREACH.—The Director of the National Science Foundation shall con- duct outreach and encourage applications from rural-located institutions of higher education, rural-serving institutions of higher education (as such term is defined in section 861 of the Higher Education Act of 1965 (20 U.S.C. 1161q)), Tribal Colleges and Universities (as such term is defined in section 316 of such Act (20 U.S.C. 1059c)), and institutions located in an Established Program to Stimulate Com- petitive Research (EPSCoR) jurisdiction.</w:t>
      </w:r>
    </w:p>
    <w:p>
      <w:pPr>
        <w:pStyle w:val="DocBody"/>
      </w:pPr>
      <w:r>
        <w:rPr>
          <w:rFonts w:ascii="Times New Roman" w:hAnsi="Times New Roman" w:eastAsia="宋体"/>
          <w:sz w:val="24"/>
        </w:rPr>
        <w:t>‘‘(v)  METHOD.—The  Director  of  the National Science Foundation may carry out this subparagraph by making awards through new or existing programs.</w:t>
      </w:r>
    </w:p>
    <w:p>
      <w:pPr>
        <w:pStyle w:val="DocBody"/>
      </w:pPr>
      <w:r>
        <w:rPr>
          <w:rFonts w:ascii="Times New Roman" w:hAnsi="Times New Roman" w:eastAsia="宋体"/>
          <w:sz w:val="24"/>
        </w:rPr>
        <w:t>‘‘(E) ARTIFICIAL  INTELLIGENCE  PROFES- SIONAL DEVELOPMENT FELLOWSHIPS.— ‘‘(i)  IN  GENERAL.—The  Director  of the National Science Foundation may sup- port activities to promote the exchange of</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ideas and encourage collaboration between institutions of higher education and private sector entities in artificial intelligence, in- cluding through fellowships for students and teachers, faculty, and other profes- sionals.</w:t>
      </w:r>
    </w:p>
    <w:p>
      <w:pPr>
        <w:pStyle w:val="DocBody"/>
      </w:pPr>
      <w:r>
        <w:rPr>
          <w:rFonts w:ascii="Times New Roman" w:hAnsi="Times New Roman" w:eastAsia="宋体"/>
          <w:sz w:val="24"/>
        </w:rPr>
        <w:t>‘‘(ii) SUPPLEMENTALS FOR STUDENTS AND FACULTY.—The Director of the Na- tional Science Foundation may award fel- lowships to students and faculty to pursue professional development programs in STEM fields that are administered by or affiliated with institutions of higher edu- cation, including community colleges, in order to enable such students and faculty to attain in partnership with private sector entities skills, training, or education on the design, research, assessment, development, deployment, integration, or application of artificial intelligence.</w:t>
      </w:r>
    </w:p>
    <w:p>
      <w:pPr>
        <w:pStyle w:val="DocBody"/>
      </w:pPr>
      <w:r>
        <w:rPr>
          <w:rFonts w:ascii="Times New Roman" w:hAnsi="Times New Roman" w:eastAsia="宋体"/>
          <w:sz w:val="24"/>
        </w:rPr>
        <w:t>‘‘(iii) FELLOWSHIPS FOR PROFES- SIONALS.—The  Director  of  the  National Science Foundation may award fellowships to professionals to enable such profes- sionals to seek appointments of not less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than 180 days and not more than one year, to instruct and educate students on the design, research, assessment, develop- ment, deployment, integration, or applica- tion of artificial intelligence.</w:t>
      </w:r>
    </w:p>
    <w:p>
      <w:pPr>
        <w:pStyle w:val="DocBody"/>
      </w:pPr>
      <w:r>
        <w:rPr>
          <w:rFonts w:ascii="Times New Roman" w:hAnsi="Times New Roman" w:eastAsia="宋体"/>
          <w:sz w:val="24"/>
        </w:rPr>
        <w:t>‘‘(iv) FELLOWSHIPS FOR SCHOOL PROFESSIONALS.—The Director of the Na- tional Science Foundation may award fel- lowships to teachers, school counselors, and other school professionals for profes- sional development programs to attain in partnership with private sector entities skills, training, or education on the teach- ing, utilization, or application of artificial intelligence in K–12 education settings.</w:t>
      </w:r>
    </w:p>
    <w:p>
      <w:pPr>
        <w:pStyle w:val="DocBody"/>
      </w:pPr>
      <w:r>
        <w:rPr>
          <w:rFonts w:ascii="Times New Roman" w:hAnsi="Times New Roman" w:eastAsia="宋体"/>
          <w:sz w:val="24"/>
        </w:rPr>
        <w:t>‘‘(v)  AWARDS.—Awards  made  under this subparagraph may be in the form of awards that cover the cost of tuition and education-related fees, a stipend, and pro- fessional development funds for not more than one year. Such an award shall be paid directly to the institution of higher edu- cation that administers, or is affiliated with, the program in which the individual at issue is to participate.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‘‘(F) NATIONAL SCIENCE FOUNDATION OUTREACH CAMPAIGN.— ‘‘(i)  IN  GENERAL.—The  Director  of the National Science Foundation may carry out a nationwide outreach campaign to students at elementary schools, sec- ondary schools, career and technical edu- cation schools, and institutions of higher education, and individuals in other higher education and professional education pro- grams, to increase awareness regarding ar- tificial intelligence education opportunities funded by the National Science Founda- tion.</w:t>
      </w:r>
    </w:p>
    <w:p>
      <w:pPr>
        <w:pStyle w:val="DocBody"/>
      </w:pPr>
      <w:r>
        <w:rPr>
          <w:rFonts w:ascii="Times New Roman" w:hAnsi="Times New Roman" w:eastAsia="宋体"/>
          <w:sz w:val="24"/>
        </w:rPr>
        <w:t>‘‘(ii) PRIORITY.—In carrying out the campaign described in clause (i), the Di- rector of the National Science Foundation may prioritize outreach to underserved and rural areas.</w:t>
      </w:r>
    </w:p>
    <w:p>
      <w:pPr>
        <w:pStyle w:val="DocBody"/>
      </w:pPr>
      <w:r>
        <w:rPr>
          <w:rFonts w:ascii="Times New Roman" w:hAnsi="Times New Roman" w:eastAsia="宋体"/>
          <w:sz w:val="24"/>
        </w:rPr>
        <w:t>‘‘(G)  ELIGIBILITY.—To  be  eligible  to  re- ceive a scholarship or fellowship under this paragraph, an individual shall satisfy all of the following requirements:</w:t>
      </w:r>
    </w:p>
    <w:p>
      <w:pPr>
        <w:pStyle w:val="DocBody"/>
      </w:pPr>
      <w:r>
        <w:rPr>
          <w:rFonts w:ascii="Times New Roman" w:hAnsi="Times New Roman" w:eastAsia="宋体"/>
          <w:sz w:val="24"/>
        </w:rPr>
        <w:t>‘‘(i) Be a citizen, national, or lawful permanent resident of the United States.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 Demonstrate a commitment to a career in advancing the field of artificial intelligence.</w:t>
      </w:r>
    </w:p>
    <w:p>
      <w:pPr>
        <w:pStyle w:val="DocBody"/>
      </w:pPr>
      <w:r>
        <w:rPr>
          <w:rFonts w:ascii="Times New Roman" w:hAnsi="Times New Roman" w:eastAsia="宋体"/>
          <w:sz w:val="24"/>
        </w:rPr>
        <w:t>‘‘(iii) Accept the terms of such schol- arship or fellowship, as the case may be.</w:t>
      </w:r>
    </w:p>
    <w:p>
      <w:pPr>
        <w:pStyle w:val="DocBody"/>
      </w:pPr>
      <w:r>
        <w:rPr>
          <w:rFonts w:ascii="Times New Roman" w:hAnsi="Times New Roman" w:eastAsia="宋体"/>
          <w:sz w:val="24"/>
        </w:rPr>
        <w:t>‘‘(H) REPORT.— ‘‘(i) IN GENERAL.—Not later than seven years after the date of the enactment of this subparagraph, the Director of the National Science Foundation shall submit to Congress and make publicly available a report that includes information relating to recommendations for legislative action that could optimize the effectiveness of the scholarships and fellowships under this paragraph.</w:t>
      </w:r>
    </w:p>
    <w:p>
      <w:pPr>
        <w:pStyle w:val="DocBody"/>
      </w:pPr>
      <w:r>
        <w:rPr>
          <w:rFonts w:ascii="Times New Roman" w:hAnsi="Times New Roman" w:eastAsia="宋体"/>
          <w:sz w:val="24"/>
        </w:rPr>
        <w:t>‘‘(ii) REQUIREMENTS.—In preparing the report under clause (i), the Director of the National Science Foundation may as- sess the following, as practicable:</w:t>
      </w:r>
    </w:p>
    <w:p>
      <w:pPr>
        <w:pStyle w:val="DocBody"/>
      </w:pPr>
      <w:r>
        <w:rPr>
          <w:rFonts w:ascii="Times New Roman" w:hAnsi="Times New Roman" w:eastAsia="宋体"/>
          <w:sz w:val="24"/>
        </w:rPr>
        <w:t>‘‘(I) The effectiveness of scholar- ships and fellowships under this para- graph in expanding apprenticeships, internships, and other applied or expe- riential learning opportunities offered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by employers in conjunction with com- munity colleges or other institutions of higher education.</w:t>
      </w:r>
    </w:p>
    <w:p>
      <w:pPr>
        <w:pStyle w:val="DocBody"/>
      </w:pPr>
      <w:r>
        <w:rPr>
          <w:rFonts w:ascii="Times New Roman" w:hAnsi="Times New Roman" w:eastAsia="宋体"/>
          <w:sz w:val="24"/>
        </w:rPr>
        <w:t>‘‘(II)  The  effects  such  scholar- ships and fellowships have on related fields.</w:t>
      </w:r>
    </w:p>
    <w:p>
      <w:pPr>
        <w:pStyle w:val="DocBody"/>
      </w:pPr>
      <w:r>
        <w:rPr>
          <w:rFonts w:ascii="Times New Roman" w:hAnsi="Times New Roman" w:eastAsia="宋体"/>
          <w:sz w:val="24"/>
        </w:rPr>
        <w:t>‘‘(III) The  number  of  students who have received such scholarships and fellowships.</w:t>
      </w:r>
    </w:p>
    <w:p>
      <w:pPr>
        <w:pStyle w:val="DocBody"/>
      </w:pPr>
      <w:r>
        <w:rPr>
          <w:rFonts w:ascii="Times New Roman" w:hAnsi="Times New Roman" w:eastAsia="宋体"/>
          <w:sz w:val="24"/>
        </w:rPr>
        <w:t>‘‘(IV) The percentage of such students who have successfully com- pleted the program at issue and in- tend to enter, or have entered, the workforce.</w:t>
      </w:r>
    </w:p>
    <w:p>
      <w:pPr>
        <w:pStyle w:val="DocBody"/>
      </w:pPr>
      <w:r>
        <w:rPr>
          <w:rFonts w:ascii="Times New Roman" w:hAnsi="Times New Roman" w:eastAsia="宋体"/>
          <w:sz w:val="24"/>
        </w:rPr>
        <w:t>‘‘(V) The percentage of under- graduate, graduate, and post-doctoral students who have entered the work- force in a field relating to such schol- 20  SEC. 232.</w:t>
      </w:r>
    </w:p>
    <w:p>
      <w:pPr>
        <w:pStyle w:val="DocBody"/>
      </w:pPr>
      <w:r>
        <w:rPr>
          <w:rFonts w:ascii="Times New Roman" w:hAnsi="Times New Roman" w:eastAsia="宋体"/>
          <w:sz w:val="24"/>
        </w:rPr>
        <w:t>arships and fellowships.’’.</w:t>
      </w:r>
    </w:p>
    <w:p>
      <w:pPr>
        <w:pStyle w:val="DocBody"/>
      </w:pPr>
      <w:r>
        <w:rPr>
          <w:rFonts w:ascii="Times New Roman" w:hAnsi="Times New Roman" w:eastAsia="宋体"/>
          <w:sz w:val="24"/>
        </w:rPr>
        <w:t>COMMUNITY COLLEGE AND AREA CAREER AND TECHNICAL EDUCATION CENTERS OF AI EX- CELLENCE.</w:t>
      </w:r>
    </w:p>
    <w:p>
      <w:pPr>
        <w:pStyle w:val="DocBody"/>
      </w:pPr>
      <w:r>
        <w:rPr>
          <w:rFonts w:ascii="Times New Roman" w:hAnsi="Times New Roman" w:eastAsia="宋体"/>
          <w:sz w:val="24"/>
        </w:rPr>
        <w:t>(a) IN GENERAL.—Subparagraph (B) of section 24 5401(e)(3) of the National Artificial Intelligence Initiative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Act of 2020 (15 U.S.C. 9451(e)(3)) is amended to read 2 as follows:</w:t>
      </w:r>
    </w:p>
    <w:p>
      <w:pPr>
        <w:pStyle w:val="DocBody"/>
      </w:pPr>
      <w:r>
        <w:rPr>
          <w:rFonts w:ascii="Times New Roman" w:hAnsi="Times New Roman" w:eastAsia="宋体"/>
          <w:sz w:val="24"/>
        </w:rPr>
        <w:t>‘‘(B) CENTERS OF AI EXCELLENCE.— ‘‘(i)  ESTABLISHMENT.—The  Director of the National Science Foundation, in co- ordination with the Regional Technology and Innovation Hub Program of the De- partment of Commerce, and acting through the Regional Innovation Engines, the Advanced Technological Education pro- gram, and other programs of the National Science Foundation, shall designate not more than eight regionally and geographi- cally diverse eligible applicants to be Com- munity College and Area Career and Tech- nical Education Centers of AI Excellence (referred to in this subparagraph as ‘Cen- ters of AI Excellence’). Such Centers of AI Excellence shall enhance educational out- comes and drive workforce development by integrating artificial intelligence into teach- ing, learning, and community engagement.</w:t>
      </w:r>
    </w:p>
    <w:p>
      <w:pPr>
        <w:pStyle w:val="DocBody"/>
      </w:pPr>
      <w:r>
        <w:rPr>
          <w:rFonts w:ascii="Times New Roman" w:hAnsi="Times New Roman" w:eastAsia="宋体"/>
          <w:sz w:val="24"/>
        </w:rPr>
        <w:t>‘‘(ii) APPLICATION.—An eligible appli- cant that seeks to be designated as a Cen- ter of AI Excellence shall submit to the Di-</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rector of the National Science Foundation an application at such time, in such man- ner, and containing such information as the Director may require. Such application shall include the following:</w:t>
      </w:r>
    </w:p>
    <w:p>
      <w:pPr>
        <w:pStyle w:val="DocBody"/>
      </w:pPr>
      <w:r>
        <w:rPr>
          <w:rFonts w:ascii="Times New Roman" w:hAnsi="Times New Roman" w:eastAsia="宋体"/>
          <w:sz w:val="24"/>
        </w:rPr>
        <w:t>‘‘(I) A description of the focus area or areas for such proposed Cen- ter of AI Excellence and how such area or areas, as the case may be, are aligned with regional investments made by private sector entities and the Federal Government.</w:t>
      </w:r>
    </w:p>
    <w:p>
      <w:pPr>
        <w:pStyle w:val="DocBody"/>
      </w:pPr>
      <w:r>
        <w:rPr>
          <w:rFonts w:ascii="Times New Roman" w:hAnsi="Times New Roman" w:eastAsia="宋体"/>
          <w:sz w:val="24"/>
        </w:rPr>
        <w:t>‘‘(II) A description of the capac- ity of such applicant to carry out such proposed Center of AI Excellence.</w:t>
      </w:r>
    </w:p>
    <w:p>
      <w:pPr>
        <w:pStyle w:val="DocBody"/>
      </w:pPr>
      <w:r>
        <w:rPr>
          <w:rFonts w:ascii="Times New Roman" w:hAnsi="Times New Roman" w:eastAsia="宋体"/>
          <w:sz w:val="24"/>
        </w:rPr>
        <w:t>‘‘(III) A  description  of  current and anticipated future workforce de- mands in occupations directly related to such proposed Center of AI Excel- lence.</w:t>
      </w:r>
    </w:p>
    <w:p>
      <w:pPr>
        <w:pStyle w:val="DocBody"/>
      </w:pPr>
      <w:r>
        <w:rPr>
          <w:rFonts w:ascii="Times New Roman" w:hAnsi="Times New Roman" w:eastAsia="宋体"/>
          <w:sz w:val="24"/>
        </w:rPr>
        <w:t>‘‘(IV) A description of how such applicant will support the collection of information for evaluating such pro- posed Center of AI Excellence.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‘‘(V) Information relating to a plan to utilize outcome-oriented meas- ures to assess the impact and efficacy of such proposed Center of AI Excel- lence.</w:t>
      </w:r>
    </w:p>
    <w:p>
      <w:pPr>
        <w:pStyle w:val="DocBody"/>
      </w:pPr>
      <w:r>
        <w:rPr>
          <w:rFonts w:ascii="Times New Roman" w:hAnsi="Times New Roman" w:eastAsia="宋体"/>
          <w:sz w:val="24"/>
        </w:rPr>
        <w:t>‘‘(iii)  ACTIVITIES.—A  Center  of  AI Excellence shall develop and disseminate information regarding best practices for matters such as the following:</w:t>
      </w:r>
    </w:p>
    <w:p>
      <w:pPr>
        <w:pStyle w:val="DocBody"/>
      </w:pPr>
      <w:r>
        <w:rPr>
          <w:rFonts w:ascii="Times New Roman" w:hAnsi="Times New Roman" w:eastAsia="宋体"/>
          <w:sz w:val="24"/>
        </w:rPr>
        <w:t>‘‘(I)</w:t>
      </w:r>
    </w:p>
    <w:p>
      <w:pPr>
        <w:pStyle w:val="DocBody"/>
      </w:pPr>
      <w:r>
        <w:rPr>
          <w:rFonts w:ascii="Times New Roman" w:hAnsi="Times New Roman" w:eastAsia="宋体"/>
          <w:sz w:val="24"/>
        </w:rPr>
        <w:t>Artificial intelligence re- search and education at community colleges and area career and technical education schools.</w:t>
      </w:r>
    </w:p>
    <w:p>
      <w:pPr>
        <w:pStyle w:val="DocBody"/>
      </w:pPr>
      <w:r>
        <w:rPr>
          <w:rFonts w:ascii="Times New Roman" w:hAnsi="Times New Roman" w:eastAsia="宋体"/>
          <w:sz w:val="24"/>
        </w:rPr>
        <w:t>‘‘(II) Methods to scale successful programs in which research is per- formed, or education is provided, on artificial intelligence at such colleges and schools.</w:t>
      </w:r>
    </w:p>
    <w:p>
      <w:pPr>
        <w:pStyle w:val="DocBody"/>
      </w:pPr>
      <w:r>
        <w:rPr>
          <w:rFonts w:ascii="Times New Roman" w:hAnsi="Times New Roman" w:eastAsia="宋体"/>
          <w:sz w:val="24"/>
        </w:rPr>
        <w:t>‘‘(III)</w:t>
      </w:r>
    </w:p>
    <w:p>
      <w:pPr>
        <w:pStyle w:val="DocBody"/>
      </w:pPr>
      <w:r>
        <w:rPr>
          <w:rFonts w:ascii="Times New Roman" w:hAnsi="Times New Roman" w:eastAsia="宋体"/>
          <w:sz w:val="24"/>
        </w:rPr>
        <w:t>Providing teachers and other educators with strategies and resources to effectively integrate arti- ficial intelligence into curriculums in the classroom.</w:t>
      </w:r>
    </w:p>
    <w:p>
      <w:pPr>
        <w:pStyle w:val="DocBody"/>
      </w:pPr>
      <w:r>
        <w:rPr>
          <w:rFonts w:ascii="Times New Roman" w:hAnsi="Times New Roman" w:eastAsia="宋体"/>
          <w:sz w:val="24"/>
        </w:rPr>
        <w:t>‘‘(IV)</w:t>
      </w:r>
    </w:p>
    <w:p>
      <w:pPr>
        <w:pStyle w:val="DocBody"/>
      </w:pPr>
      <w:r>
        <w:rPr>
          <w:rFonts w:ascii="Times New Roman" w:hAnsi="Times New Roman" w:eastAsia="宋体"/>
          <w:sz w:val="24"/>
        </w:rPr>
        <w:t>Providing hands-on re- search opportunities on artificial intel-</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ligence and learning opportunities en- abled by artificial intelligence.</w:t>
      </w:r>
    </w:p>
    <w:p>
      <w:pPr>
        <w:pStyle w:val="DocBody"/>
      </w:pPr>
      <w:r>
        <w:rPr>
          <w:rFonts w:ascii="Times New Roman" w:hAnsi="Times New Roman" w:eastAsia="宋体"/>
          <w:sz w:val="24"/>
        </w:rPr>
        <w:t>‘‘(V) Identifying for students ca- reer pathways in artificial intelligence.</w:t>
      </w:r>
    </w:p>
    <w:p>
      <w:pPr>
        <w:pStyle w:val="DocBody"/>
      </w:pPr>
      <w:r>
        <w:rPr>
          <w:rFonts w:ascii="Times New Roman" w:hAnsi="Times New Roman" w:eastAsia="宋体"/>
          <w:sz w:val="24"/>
        </w:rPr>
        <w:t>‘‘(VI)</w:t>
      </w:r>
    </w:p>
    <w:p>
      <w:pPr>
        <w:pStyle w:val="DocBody"/>
      </w:pPr>
      <w:r>
        <w:rPr>
          <w:rFonts w:ascii="Times New Roman" w:hAnsi="Times New Roman" w:eastAsia="宋体"/>
          <w:sz w:val="24"/>
        </w:rPr>
        <w:t>Facilitating partnerships with private sector entities and other employers, that offer apprenticeships, internships, cooperative education, or applied learning experiences in artifi- cial intelligence.</w:t>
      </w:r>
    </w:p>
    <w:p>
      <w:pPr>
        <w:pStyle w:val="DocBody"/>
      </w:pPr>
      <w:r>
        <w:rPr>
          <w:rFonts w:ascii="Times New Roman" w:hAnsi="Times New Roman" w:eastAsia="宋体"/>
          <w:sz w:val="24"/>
        </w:rPr>
        <w:t>‘‘(iv) PARTNERSHIPS.—The Director of the National Science Foundation shall encourage applicants under this subpara- graph to consider partnering with a non- profit organization or an institution of higher education (or a consortium thereof)</w:t>
      </w:r>
    </w:p>
    <w:p>
      <w:pPr>
        <w:pStyle w:val="DocBody"/>
      </w:pPr>
      <w:r>
        <w:rPr>
          <w:rFonts w:ascii="Times New Roman" w:hAnsi="Times New Roman" w:eastAsia="宋体"/>
          <w:sz w:val="24"/>
        </w:rPr>
        <w:t>that has extensive experience in artificial intelligence.</w:t>
      </w:r>
    </w:p>
    <w:p>
      <w:pPr>
        <w:pStyle w:val="DocBody"/>
      </w:pPr>
      <w:r>
        <w:rPr>
          <w:rFonts w:ascii="Times New Roman" w:hAnsi="Times New Roman" w:eastAsia="宋体"/>
          <w:sz w:val="24"/>
        </w:rPr>
        <w:t>‘‘(v) ACCOUNTABILITY  AND  DISSEMI- NATION.— ‘‘(I) EVALUATION.—The Director of the National Science Foundation shall evaluate on criteria determined by the Director the activities under clause (iii). Such evaluation, to the ex-</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tent practicable, shall integrate the findings of research resulting from a designation under clause (i) with the findings of other research on artificial intelligence education.</w:t>
      </w:r>
    </w:p>
    <w:p>
      <w:pPr>
        <w:pStyle w:val="DocBody"/>
      </w:pPr>
      <w:r>
        <w:rPr>
          <w:rFonts w:ascii="Times New Roman" w:hAnsi="Times New Roman" w:eastAsia="宋体"/>
          <w:sz w:val="24"/>
        </w:rPr>
        <w:t>‘‘(II)  REPORT.—Not  later  than 180 days after completing the evalua- tion under subclause (I), the Director of the National Science Foundation shall submit to Congress and make publicly available a report that in- cludes information relating to the fol- lowing: ‘(aa) The results of such eval- uation. ’(bb) Any recommendations of the Director regarding administrative or legislative action that could opti- mize the effectiveness of designations under clause (i).</w:t>
      </w:r>
    </w:p>
    <w:p>
      <w:pPr>
        <w:pStyle w:val="DocBody"/>
      </w:pPr>
      <w:r>
        <w:rPr>
          <w:rFonts w:ascii="Times New Roman" w:hAnsi="Times New Roman" w:eastAsia="宋体"/>
          <w:sz w:val="24"/>
        </w:rPr>
        <w:t>‘‘(vi) DEFINITIONS.—In this subpara- graph:</w:t>
      </w:r>
    </w:p>
    <w:p>
      <w:pPr>
        <w:pStyle w:val="DocBody"/>
      </w:pPr>
      <w:r>
        <w:rPr>
          <w:rFonts w:ascii="Times New Roman" w:hAnsi="Times New Roman" w:eastAsia="宋体"/>
          <w:sz w:val="24"/>
        </w:rPr>
        <w:t>‘‘(I) AREA  CAREER  AND  TECH- NICAL EDUCATION SCHOOL.—The term ‘area career and technical edu- cation school’ has the meaning given such term in section 3 of the Carl 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Perkins Career and Technical Edu- cation Act of 2006 (20 U.S.C. 2302).</w:t>
      </w:r>
    </w:p>
    <w:p>
      <w:pPr>
        <w:pStyle w:val="DocBody"/>
      </w:pPr>
      <w:r>
        <w:rPr>
          <w:rFonts w:ascii="Times New Roman" w:hAnsi="Times New Roman" w:eastAsia="宋体"/>
          <w:sz w:val="24"/>
        </w:rPr>
        <w:t>‘‘(II) ELIGIBLE APPLICANT.— The term ‘eligible applicant’ means a community college, or area career and technical education school, in partner- ship with one or more of the fol- lowing: ‘(aa) A Federal, State, local, Tribal, or territorial government enti- ty.’ (bb) An institution of higher edu- cation. ‘(cc) A private sector entity.’</w:t>
      </w:r>
    </w:p>
    <w:p>
      <w:pPr>
        <w:pStyle w:val="DocBody"/>
      </w:pPr>
      <w:r>
        <w:rPr>
          <w:rFonts w:ascii="Times New Roman" w:hAnsi="Times New Roman" w:eastAsia="宋体"/>
          <w:sz w:val="24"/>
        </w:rPr>
        <w:t>(dd) An economic development organi- zation or venture development organi- zation. ‘(ee) A labor or workforce training organization, which may in- clude any of the following:’ (AA) A State workforce development board under section 102 of the Workforce Innovation and Opportunity Act (29 U.S.C. 3111). ‘(BB) A local workforce development board under section 107 of such Act (29 U.S.C. 3122).’ (ff) A nonprofit organization.</w:t>
      </w:r>
    </w:p>
    <w:p>
      <w:pPr>
        <w:pStyle w:val="DocBody"/>
      </w:pPr>
      <w:r>
        <w:rPr>
          <w:rFonts w:ascii="Times New Roman" w:hAnsi="Times New Roman" w:eastAsia="宋体"/>
          <w:sz w:val="24"/>
        </w:rPr>
        <w:t>‘‘(III)</w:t>
      </w:r>
    </w:p>
    <w:p>
      <w:pPr>
        <w:pStyle w:val="DocBody"/>
      </w:pPr>
      <w:r>
        <w:rPr>
          <w:rFonts w:ascii="Times New Roman" w:hAnsi="Times New Roman" w:eastAsia="宋体"/>
          <w:sz w:val="24"/>
        </w:rPr>
        <w:t>NONPROFIT ORGANIZA- TION.—The term ‘nonprofit organiza-</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tion’ has the meaning given such term in section 421 of title 35, United States Code.</w:t>
      </w:r>
    </w:p>
    <w:p>
      <w:pPr>
        <w:pStyle w:val="DocBody"/>
      </w:pPr>
      <w:r>
        <w:rPr>
          <w:rFonts w:ascii="Times New Roman" w:hAnsi="Times New Roman" w:eastAsia="宋体"/>
          <w:sz w:val="24"/>
        </w:rPr>
        <w:t>‘‘(IV) VENTURE DEVELOPMENT ORGANIZATION.—The term ‘venture development organization’ has the meaning given such term in section 27 of the Stevenson-Wydler Technology Innovation Act of 1980 (15 U.S.C.</w:t>
      </w:r>
    </w:p>
    <w:p>
      <w:pPr>
        <w:pStyle w:val="DocBody"/>
      </w:pPr>
      <w:r>
        <w:rPr>
          <w:rFonts w:ascii="Times New Roman" w:hAnsi="Times New Roman" w:eastAsia="宋体"/>
          <w:sz w:val="24"/>
        </w:rPr>
        <w:t>3722).’’.</w:t>
      </w:r>
    </w:p>
    <w:p>
      <w:pPr>
        <w:pStyle w:val="DocBody"/>
      </w:pPr>
      <w:r>
        <w:rPr>
          <w:rFonts w:ascii="Times New Roman" w:hAnsi="Times New Roman" w:eastAsia="宋体"/>
          <w:sz w:val="24"/>
        </w:rPr>
        <w:t>11 SEC. 233. AWARDS FOR RESEARCH ON ARTIFICIAL INTEL- LIGENCE IN EDUCATION.</w:t>
      </w:r>
    </w:p>
    <w:p>
      <w:pPr>
        <w:pStyle w:val="DocBody"/>
      </w:pPr>
      <w:r>
        <w:rPr>
          <w:rFonts w:ascii="Times New Roman" w:hAnsi="Times New Roman" w:eastAsia="宋体"/>
          <w:sz w:val="24"/>
        </w:rPr>
        <w:t>(a) IN GENERAL.—Section 5401 of the National Ar- 14 tificial Intelligence Initiative Act of 2020 (15 U.S.C.</w:t>
      </w:r>
    </w:p>
    <w:p>
      <w:pPr>
        <w:pStyle w:val="DocBody"/>
      </w:pPr>
      <w:r>
        <w:rPr>
          <w:rFonts w:ascii="Times New Roman" w:hAnsi="Times New Roman" w:eastAsia="宋体"/>
          <w:sz w:val="24"/>
        </w:rPr>
        <w:t>15 9451), as amended by section 221, is further amended— (1) by redesignating subsection (h) as sub- section (j); and (2) by inserting after subsection (g) the fol- lowing new subsections:</w:t>
      </w:r>
    </w:p>
    <w:p>
      <w:pPr>
        <w:pStyle w:val="DocBody"/>
      </w:pPr>
      <w:r>
        <w:rPr>
          <w:rFonts w:ascii="Times New Roman" w:hAnsi="Times New Roman" w:eastAsia="宋体"/>
          <w:sz w:val="24"/>
        </w:rPr>
        <w:t>‘‘(h) AWARDS FOR RESEARCH ON ARTIFICIAL INTEL- 21 LIGENCE IN EDUCATION.— ‘‘(1) AWARDS.— ‘‘(A) IN  GENERAL.—The Director of the National Science Foundation may make awards on a competitive, merit-reviewed basis to eligible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entities, to promote research regarding teaching models, tools, and materials for artificial intel- ligence and the integration of artificial intel- ligence into the classroom, teaching, and learn- ing for pre-kindergarten through grade 12 stu- dents who are from low-income, rural, or Tribal populations.</w:t>
      </w:r>
    </w:p>
    <w:p>
      <w:pPr>
        <w:pStyle w:val="DocBody"/>
      </w:pPr>
      <w:r>
        <w:rPr>
          <w:rFonts w:ascii="Times New Roman" w:hAnsi="Times New Roman" w:eastAsia="宋体"/>
          <w:sz w:val="24"/>
        </w:rPr>
        <w:t>‘‘(B) METHOD.—The Director of the Na- tional Science Foundation may carry out sub- paragraph (A) by making awards through new or existing programs.</w:t>
      </w:r>
    </w:p>
    <w:p>
      <w:pPr>
        <w:pStyle w:val="DocBody"/>
      </w:pPr>
      <w:r>
        <w:rPr>
          <w:rFonts w:ascii="Times New Roman" w:hAnsi="Times New Roman" w:eastAsia="宋体"/>
          <w:sz w:val="24"/>
        </w:rPr>
        <w:t>‘‘(2) APPLICATION.— ‘‘(A) IN GENERAL.—An eligible entity that seeks an award under this subsection shall sub- mit to the Director of the National Science Foundation an application at such time, in such manner, and containing such information as the Director may require.</w:t>
      </w:r>
    </w:p>
    <w:p>
      <w:pPr>
        <w:pStyle w:val="DocBody"/>
      </w:pPr>
      <w:r>
        <w:rPr>
          <w:rFonts w:ascii="Times New Roman" w:hAnsi="Times New Roman" w:eastAsia="宋体"/>
          <w:sz w:val="24"/>
        </w:rPr>
        <w:t>‘‘(B) CONTENTS.—An application under subparagraph (A) may include descriptions of the following:</w:t>
      </w:r>
    </w:p>
    <w:p>
      <w:pPr>
        <w:pStyle w:val="DocBody"/>
      </w:pPr>
      <w:r>
        <w:rPr>
          <w:rFonts w:ascii="Times New Roman" w:hAnsi="Times New Roman" w:eastAsia="宋体"/>
          <w:sz w:val="24"/>
        </w:rPr>
        <w:t>‘‘(i) The student demographics on which the research at issue would intend to focus.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 The regional partnerships, if any, the applicant plans to utilize with respect to the award at issue.</w:t>
      </w:r>
    </w:p>
    <w:p>
      <w:pPr>
        <w:pStyle w:val="DocBody"/>
      </w:pPr>
      <w:r>
        <w:rPr>
          <w:rFonts w:ascii="Times New Roman" w:hAnsi="Times New Roman" w:eastAsia="宋体"/>
          <w:sz w:val="24"/>
        </w:rPr>
        <w:t>‘‘(iii) The potential ethical concerns and implications of teacher, faculty, and student interaction with artificial intel- ligence, that are associated with such re- search.</w:t>
      </w:r>
    </w:p>
    <w:p>
      <w:pPr>
        <w:pStyle w:val="DocBody"/>
      </w:pPr>
      <w:r>
        <w:rPr>
          <w:rFonts w:ascii="Times New Roman" w:hAnsi="Times New Roman" w:eastAsia="宋体"/>
          <w:sz w:val="24"/>
        </w:rPr>
        <w:t>‘‘(iv) How such research would be de- veloped in consultation with other edu- cators, academia, industry, government en- tities, or civil society organizations.</w:t>
      </w:r>
    </w:p>
    <w:p>
      <w:pPr>
        <w:pStyle w:val="DocBody"/>
      </w:pPr>
      <w:r>
        <w:rPr>
          <w:rFonts w:ascii="Times New Roman" w:hAnsi="Times New Roman" w:eastAsia="宋体"/>
          <w:sz w:val="24"/>
        </w:rPr>
        <w:t>‘‘(3) USE OF AWARD FUNDS.—The recipient of an award under paragraph (1)(A) shall utilize such award to carry out the following:</w:t>
      </w:r>
    </w:p>
    <w:p>
      <w:pPr>
        <w:pStyle w:val="DocBody"/>
      </w:pPr>
      <w:r>
        <w:rPr>
          <w:rFonts w:ascii="Times New Roman" w:hAnsi="Times New Roman" w:eastAsia="宋体"/>
          <w:sz w:val="24"/>
        </w:rPr>
        <w:t>‘‘(A) Emphasize preparing incoming K–12 teachers to integrate artificial intelligence into classrooms in innovative ways.</w:t>
      </w:r>
    </w:p>
    <w:p>
      <w:pPr>
        <w:pStyle w:val="DocBody"/>
      </w:pPr>
      <w:r>
        <w:rPr>
          <w:rFonts w:ascii="Times New Roman" w:hAnsi="Times New Roman" w:eastAsia="宋体"/>
          <w:sz w:val="24"/>
        </w:rPr>
        <w:t>‘‘(B) Support research in test areas, such as the following:</w:t>
      </w:r>
    </w:p>
    <w:p>
      <w:pPr>
        <w:pStyle w:val="DocBody"/>
      </w:pPr>
      <w:r>
        <w:rPr>
          <w:rFonts w:ascii="Times New Roman" w:hAnsi="Times New Roman" w:eastAsia="宋体"/>
          <w:sz w:val="24"/>
        </w:rPr>
        <w:t>‘‘(i) Instructional materials and high- quality learning opportunities for teaching artificial intelligence.</w:t>
      </w:r>
    </w:p>
    <w:p>
      <w:pPr>
        <w:pStyle w:val="DocBody"/>
      </w:pPr>
      <w:r>
        <w:rPr>
          <w:rFonts w:ascii="Times New Roman" w:hAnsi="Times New Roman" w:eastAsia="宋体"/>
          <w:sz w:val="24"/>
        </w:rPr>
        <w:t>‘‘(ii) Models for the preparation of such teachers.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‘‘(iii) Scalable models of professional development and ongoing support for teachers, with respect to artificial intel- ligence.</w:t>
      </w:r>
    </w:p>
    <w:p>
      <w:pPr>
        <w:pStyle w:val="DocBody"/>
      </w:pPr>
      <w:r>
        <w:rPr>
          <w:rFonts w:ascii="Times New Roman" w:hAnsi="Times New Roman" w:eastAsia="宋体"/>
          <w:sz w:val="24"/>
        </w:rPr>
        <w:t>‘‘(iv) Tools for teaching and learning that lead to student success and student inclusion in artificial intelligence across di- verse populations, including low-income, rural, and Tribal populations.</w:t>
      </w:r>
    </w:p>
    <w:p>
      <w:pPr>
        <w:pStyle w:val="DocBody"/>
      </w:pPr>
      <w:r>
        <w:rPr>
          <w:rFonts w:ascii="Times New Roman" w:hAnsi="Times New Roman" w:eastAsia="宋体"/>
          <w:sz w:val="24"/>
        </w:rPr>
        <w:t>‘‘(4) PARTNERSHIPS.—The Director of the Na- tional Science Foundation shall encourage applica- tions for awards under this subsection from the fol- lowing:</w:t>
      </w:r>
    </w:p>
    <w:p>
      <w:pPr>
        <w:pStyle w:val="DocBody"/>
      </w:pPr>
      <w:r>
        <w:rPr>
          <w:rFonts w:ascii="Times New Roman" w:hAnsi="Times New Roman" w:eastAsia="宋体"/>
          <w:sz w:val="24"/>
        </w:rPr>
        <w:t>‘‘(A) Partnerships that include an institu- tion of higher education or a nonprofit organi- zation (or a consortium thereof) that has exten- sive experience in integrating artificial intel- ligence into K–12 classrooms.</w:t>
      </w:r>
    </w:p>
    <w:p>
      <w:pPr>
        <w:pStyle w:val="DocBody"/>
      </w:pPr>
      <w:r>
        <w:rPr>
          <w:rFonts w:ascii="Times New Roman" w:hAnsi="Times New Roman" w:eastAsia="宋体"/>
          <w:sz w:val="24"/>
        </w:rPr>
        <w:t>‘‘(B) Partnerships composed of State and local government entities.</w:t>
      </w:r>
    </w:p>
    <w:p>
      <w:pPr>
        <w:pStyle w:val="DocBody"/>
      </w:pPr>
      <w:r>
        <w:rPr>
          <w:rFonts w:ascii="Times New Roman" w:hAnsi="Times New Roman" w:eastAsia="宋体"/>
          <w:sz w:val="24"/>
        </w:rPr>
        <w:t>‘‘(C) Partnerships composed of school prin- cipals, school administrators, and other school leaders.</w:t>
      </w:r>
    </w:p>
    <w:p>
      <w:pPr>
        <w:pStyle w:val="DocBody"/>
      </w:pPr>
      <w:r>
        <w:rPr>
          <w:rFonts w:ascii="Times New Roman" w:hAnsi="Times New Roman" w:eastAsia="宋体"/>
          <w:sz w:val="24"/>
        </w:rPr>
        <w:t>‘‘(5)  DEFINITIONS.—In  this  subsection: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 ELIGIBLE ENTITY.—The term ‘eligi- ble entity’ means any of the following:</w:t>
      </w:r>
    </w:p>
    <w:p>
      <w:pPr>
        <w:pStyle w:val="DocBody"/>
      </w:pPr>
      <w:r>
        <w:rPr>
          <w:rFonts w:ascii="Times New Roman" w:hAnsi="Times New Roman" w:eastAsia="宋体"/>
          <w:sz w:val="24"/>
        </w:rPr>
        <w:t>‘‘(i) An institution of higher edu- cation.</w:t>
      </w:r>
    </w:p>
    <w:p>
      <w:pPr>
        <w:pStyle w:val="DocBody"/>
      </w:pPr>
      <w:r>
        <w:rPr>
          <w:rFonts w:ascii="Times New Roman" w:hAnsi="Times New Roman" w:eastAsia="宋体"/>
          <w:sz w:val="24"/>
        </w:rPr>
        <w:t>‘‘(ii) A nonprofit organization.</w:t>
      </w:r>
    </w:p>
    <w:p>
      <w:pPr>
        <w:pStyle w:val="DocBody"/>
      </w:pPr>
      <w:r>
        <w:rPr>
          <w:rFonts w:ascii="Times New Roman" w:hAnsi="Times New Roman" w:eastAsia="宋体"/>
          <w:sz w:val="24"/>
        </w:rPr>
        <w:t>‘‘(iii) A consortium of one or more in- stitutions of higher education or nonprofit organizations and one or more private sec- tor entities.</w:t>
      </w:r>
    </w:p>
    <w:p>
      <w:pPr>
        <w:pStyle w:val="DocBody"/>
      </w:pPr>
      <w:r>
        <w:rPr>
          <w:rFonts w:ascii="Times New Roman" w:hAnsi="Times New Roman" w:eastAsia="宋体"/>
          <w:sz w:val="24"/>
        </w:rPr>
        <w:t>‘‘(B) NONPROFIT ORGANIZATION.—The term ‘nonprofit organization’ has the meaning given such term in section 421 of title 35, United States Code.</w:t>
      </w:r>
    </w:p>
    <w:p>
      <w:pPr>
        <w:pStyle w:val="DocBody"/>
      </w:pPr>
      <w:r>
        <w:rPr>
          <w:rFonts w:ascii="Times New Roman" w:hAnsi="Times New Roman" w:eastAsia="宋体"/>
          <w:sz w:val="24"/>
        </w:rPr>
        <w:t>‘‘(i) RURAL AND LOW-INCOME AREAS ARTIFICIAL IN- 15 TELLIGENCE COLLABORATIVE.— ‘‘(1) IN  GENERAL.—The Director of the Na- tional Science Foundation may carry out in the two- year period immediately after the date of the enact- ment of this subsection a program to establish in rural and low-income areas regional cohorts that provide peer support, mentoring, and hands-on re- search experiences for educators, principals, and other school leaders of students in kindergarten through grade 12, to build a network for such edu-</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cators, principals, and other school leaders to carry out the following:</w:t>
      </w:r>
    </w:p>
    <w:p>
      <w:pPr>
        <w:pStyle w:val="DocBody"/>
      </w:pPr>
      <w:r>
        <w:rPr>
          <w:rFonts w:ascii="Times New Roman" w:hAnsi="Times New Roman" w:eastAsia="宋体"/>
          <w:sz w:val="24"/>
        </w:rPr>
        <w:t>‘‘(A) Collaborate on educational efforts re- lating to teaching artificial intelligence and the utilization of artificial intelligence.</w:t>
      </w:r>
    </w:p>
    <w:p>
      <w:pPr>
        <w:pStyle w:val="DocBody"/>
      </w:pPr>
      <w:r>
        <w:rPr>
          <w:rFonts w:ascii="Times New Roman" w:hAnsi="Times New Roman" w:eastAsia="宋体"/>
          <w:sz w:val="24"/>
        </w:rPr>
        <w:t>‘‘(B) Interact with researchers, academia, and private sector entities on matters relating to artificial intelligence.</w:t>
      </w:r>
    </w:p>
    <w:p>
      <w:pPr>
        <w:pStyle w:val="DocBody"/>
      </w:pPr>
      <w:r>
        <w:rPr>
          <w:rFonts w:ascii="Times New Roman" w:hAnsi="Times New Roman" w:eastAsia="宋体"/>
          <w:sz w:val="24"/>
        </w:rPr>
        <w:t>‘‘(2) METHOD.—The Director of the National Science Foundation may carry out the program under paragraph (1) by making awards through new or existing programs, including the pilot program under section 10512(a)(2)(B) of the Research and Development, Competition, and Innovation Act (42 U.S.C.  19172(a)(2)(B)).’’.</w:t>
      </w:r>
    </w:p>
    <w:p>
      <w:pPr>
        <w:pStyle w:val="DocBody"/>
      </w:pPr>
      <w:r>
        <w:rPr>
          <w:rFonts w:ascii="Times New Roman" w:hAnsi="Times New Roman" w:eastAsia="宋体"/>
          <w:sz w:val="24"/>
        </w:rPr>
        <w:t>16 Subtitle B—Labor Market Data and AI Workforce Research 18 SEC. 241. INFORMATION COLLECTION AND DISCUSSION.</w:t>
      </w:r>
    </w:p>
    <w:p>
      <w:pPr>
        <w:pStyle w:val="DocBody"/>
      </w:pPr>
      <w:r>
        <w:rPr>
          <w:rFonts w:ascii="Times New Roman" w:hAnsi="Times New Roman" w:eastAsia="宋体"/>
          <w:sz w:val="24"/>
        </w:rPr>
        <w:t>(a) REQUEST FOR COMMENT.— (1) REQUEST.—Not later than 45 days after the date of enactment of this Act, the Secretary shall make available, on a publicly accessible website of the Department of Labor, a request for comment, to allow interested persons to submit views on the best means of implementing this Act.</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(2)  COMMENT  PERIOD.—The  comment  period during which interested persons may submit such views shall be 60 days.</w:t>
      </w:r>
    </w:p>
    <w:p>
      <w:pPr>
        <w:pStyle w:val="DocBody"/>
      </w:pPr>
      <w:r>
        <w:rPr>
          <w:rFonts w:ascii="Times New Roman" w:hAnsi="Times New Roman" w:eastAsia="宋体"/>
          <w:sz w:val="24"/>
        </w:rPr>
        <w:t>(3) TOPICS.—In making the request under paragraph (1), the Secretary shall solicit written views on— (A) the design and implementation of data collection, forecasting, and other tools directed or authorized by this Act (such as new survey questions, prize competitions, statements re- quired under section 3(e) of the Worker Adjust- ment and Retraining Notification Act (29 U.S.C. 2102(e)), as added by section 251, and data-sharing efforts directed under section 246), including details on— (i) which data, tools, data-sharing partnerships, or deeper analyses (such as generation of statistical series under sec- tion 244 of occupations specified under section 244(a)(3) and prediction intervals under section 252 for occupations listed under section 252(a)(1)) would be highly valuable for improving forecasts or policy- making under this Act;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 cost-effective methods for col- lecting valid, timely, and reliable data, de- veloping tools, or otherwise implementing this Act;</w:t>
      </w:r>
    </w:p>
    <w:p>
      <w:pPr>
        <w:pStyle w:val="DocBody"/>
      </w:pPr>
      <w:r>
        <w:rPr>
          <w:rFonts w:ascii="Times New Roman" w:hAnsi="Times New Roman" w:eastAsia="宋体"/>
          <w:sz w:val="24"/>
        </w:rPr>
        <w:t>(B) cost-effective reforms to increase re- searchers’ access to data from the Bureau of the Census, the Bureau of Labor Statistics, and other Federal agencies, including researcher ac- cess to data at the individual unit or record level, in a manner that is secure and protects the privacy of persons with information con- tained in the data, including requiring re- searcher compliance with such regulations as the Secretary may require based on section 552a of title 5, United States Code (commonly known as the ‘‘Privacy Act of 1974’’);</w:t>
      </w:r>
    </w:p>
    <w:p>
      <w:pPr>
        <w:pStyle w:val="DocBody"/>
      </w:pPr>
      <w:r>
        <w:rPr>
          <w:rFonts w:ascii="Times New Roman" w:hAnsi="Times New Roman" w:eastAsia="宋体"/>
          <w:sz w:val="24"/>
        </w:rPr>
        <w:t>(C) best practices in forecasting the impact of artificial intelligence on the workforce, in- cluding ways in which the Department of Labor could improve the accuracy and value of its oc- cupational forecasts and low-cost methods for producing benchmark forecasts such as the forecast required under section 252(b)(4);</w:t>
      </w:r>
    </w:p>
    <w:p>
      <w:pPr>
        <w:pStyle w:val="DocBody"/>
      </w:pPr>
      <w:r>
        <w:rPr>
          <w:rFonts w:ascii="Times New Roman" w:hAnsi="Times New Roman" w:eastAsia="宋体"/>
          <w:sz w:val="24"/>
        </w:rPr>
        <w:t>(D) how to improve the efficacy of pro- grams of grants for training programs in light</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of the potential impact of artificial intelligence on the workforce;</w:t>
      </w:r>
    </w:p>
    <w:p>
      <w:pPr>
        <w:pStyle w:val="DocBody"/>
      </w:pPr>
      <w:r>
        <w:rPr>
          <w:rFonts w:ascii="Times New Roman" w:hAnsi="Times New Roman" w:eastAsia="宋体"/>
          <w:sz w:val="24"/>
        </w:rPr>
        <w:t>(E) methods for qualitatively or quan- titatively evaluating the value of information from data collection and forecasting directed or authorized by this Act, to support effective prioritization of efforts;</w:t>
      </w:r>
    </w:p>
    <w:p>
      <w:pPr>
        <w:pStyle w:val="DocBody"/>
      </w:pPr>
      <w:r>
        <w:rPr>
          <w:rFonts w:ascii="Times New Roman" w:hAnsi="Times New Roman" w:eastAsia="宋体"/>
          <w:sz w:val="24"/>
        </w:rPr>
        <w:t>(F) appropriate data governance policies and methods for maintaining the security of data collected or aggregated during implemen- tation of this Act; and (G) other topics that are determined to be appropriate by the Secretary.</w:t>
      </w:r>
    </w:p>
    <w:p>
      <w:pPr>
        <w:pStyle w:val="DocBody"/>
      </w:pPr>
      <w:r>
        <w:rPr>
          <w:rFonts w:ascii="Times New Roman" w:hAnsi="Times New Roman" w:eastAsia="宋体"/>
          <w:sz w:val="24"/>
        </w:rPr>
        <w:t>(4) POSTING.—Not later than 120 days after the date of enactment of this Act, the Secretary shall make available, on a publicly accessible website of the Department of Labor, the comments received in response to the request described in paragraph (1).</w:t>
      </w:r>
    </w:p>
    <w:p>
      <w:pPr>
        <w:pStyle w:val="DocBody"/>
      </w:pPr>
      <w:r>
        <w:rPr>
          <w:rFonts w:ascii="Times New Roman" w:hAnsi="Times New Roman" w:eastAsia="宋体"/>
          <w:sz w:val="24"/>
        </w:rPr>
        <w:t>(b) WORKSHOPS.— (1) INITIAL WORKSHOP.— (A) IN GENERAL.—Not later than 180 days after the date of enactment of this Act, the Secretary shall convene an initial workshop, to discuss responses to comments received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under subsection (a) and discuss important points of agreement or disagreement among ex-</w:t>
      </w:r>
    </w:p>
    <w:p>
      <w:pPr>
        <w:pStyle w:val="DocBody"/>
      </w:pPr>
      <w:r>
        <w:rPr>
          <w:rFonts w:ascii="Times New Roman" w:hAnsi="Times New Roman" w:eastAsia="宋体"/>
          <w:sz w:val="24"/>
        </w:rPr>
        <w:t>perts on the best means of implementing this Act.</w:t>
      </w:r>
    </w:p>
    <w:p>
      <w:pPr>
        <w:pStyle w:val="DocBody"/>
      </w:pPr>
      <w:r>
        <w:rPr>
          <w:rFonts w:ascii="Times New Roman" w:hAnsi="Times New Roman" w:eastAsia="宋体"/>
          <w:sz w:val="24"/>
        </w:rPr>
        <w:t>(B) PARTICIPANTS.—The  Secretary  may limit the workshop to invited participants and shall invite to the workshop— (i) as economic and technical ex- perts— (I) economists;</w:t>
      </w:r>
    </w:p>
    <w:p>
      <w:pPr>
        <w:pStyle w:val="DocBody"/>
      </w:pPr>
      <w:r>
        <w:rPr>
          <w:rFonts w:ascii="Times New Roman" w:hAnsi="Times New Roman" w:eastAsia="宋体"/>
          <w:sz w:val="24"/>
        </w:rPr>
        <w:t>(II) technical experts on artificial intelligence from academia and non- profit organizations;</w:t>
      </w:r>
    </w:p>
    <w:p>
      <w:pPr>
        <w:pStyle w:val="DocBody"/>
      </w:pPr>
      <w:r>
        <w:rPr>
          <w:rFonts w:ascii="Times New Roman" w:hAnsi="Times New Roman" w:eastAsia="宋体"/>
          <w:sz w:val="24"/>
        </w:rPr>
        <w:t>(III) such technical experts from industry and labor organizations;</w:t>
      </w:r>
    </w:p>
    <w:p>
      <w:pPr>
        <w:pStyle w:val="DocBody"/>
      </w:pPr>
      <w:r>
        <w:rPr>
          <w:rFonts w:ascii="Times New Roman" w:hAnsi="Times New Roman" w:eastAsia="宋体"/>
          <w:sz w:val="24"/>
        </w:rPr>
        <w:t>(IV) researchers or practitioners in scored forecasting involving expert elicitation; and (V) other experts as the Sec- retary determines appropriate;</w:t>
      </w:r>
    </w:p>
    <w:p>
      <w:pPr>
        <w:pStyle w:val="DocBody"/>
      </w:pPr>
      <w:r>
        <w:rPr>
          <w:rFonts w:ascii="Times New Roman" w:hAnsi="Times New Roman" w:eastAsia="宋体"/>
          <w:sz w:val="24"/>
        </w:rPr>
        <w:t>(ii) as representatives of entities that will be significantly affected by the imple- mentation of this Act— (I) a representative of the— (aa) Census Bureau;</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(bb) Office of Science and Technology Policy;</w:t>
      </w:r>
    </w:p>
    <w:p>
      <w:pPr>
        <w:pStyle w:val="DocBody"/>
      </w:pPr>
      <w:r>
        <w:rPr>
          <w:rFonts w:ascii="Times New Roman" w:hAnsi="Times New Roman" w:eastAsia="宋体"/>
          <w:sz w:val="24"/>
        </w:rPr>
        <w:t>(cc) Council of Economic Advisers;</w:t>
      </w:r>
    </w:p>
    <w:p>
      <w:pPr>
        <w:pStyle w:val="DocBody"/>
      </w:pPr>
      <w:r>
        <w:rPr>
          <w:rFonts w:ascii="Times New Roman" w:hAnsi="Times New Roman" w:eastAsia="宋体"/>
          <w:sz w:val="24"/>
        </w:rPr>
        <w:t>(dd) Center for AI Stand- ards and Innovation; and (ee) Bureau of Economic Analysis;</w:t>
      </w:r>
    </w:p>
    <w:p>
      <w:pPr>
        <w:pStyle w:val="DocBody"/>
      </w:pPr>
      <w:r>
        <w:rPr>
          <w:rFonts w:ascii="Times New Roman" w:hAnsi="Times New Roman" w:eastAsia="宋体"/>
          <w:sz w:val="24"/>
        </w:rPr>
        <w:t>(II) representatives of labor orga- nizations; and (III) State and Federal entities that award or receive grants, includ- ing grants under the Workforce Inno- vation and Opportunity Act (29 U.S.C. 3101 et seq.);</w:t>
      </w:r>
    </w:p>
    <w:p>
      <w:pPr>
        <w:pStyle w:val="DocBody"/>
      </w:pPr>
      <w:r>
        <w:rPr>
          <w:rFonts w:ascii="Times New Roman" w:hAnsi="Times New Roman" w:eastAsia="宋体"/>
          <w:sz w:val="24"/>
        </w:rPr>
        <w:t>(iii) a representative of the Workforce Information Advisory Council;</w:t>
      </w:r>
    </w:p>
    <w:p>
      <w:pPr>
        <w:pStyle w:val="DocBody"/>
      </w:pPr>
      <w:r>
        <w:rPr>
          <w:rFonts w:ascii="Times New Roman" w:hAnsi="Times New Roman" w:eastAsia="宋体"/>
          <w:sz w:val="24"/>
        </w:rPr>
        <w:t>(iv) a representative of the Govern- ment Accountability Office; and (v) other stakeholders the Secretary determines to be appropriate.</w:t>
      </w:r>
    </w:p>
    <w:p>
      <w:pPr>
        <w:pStyle w:val="DocBody"/>
      </w:pPr>
      <w:r>
        <w:rPr>
          <w:rFonts w:ascii="Times New Roman" w:hAnsi="Times New Roman" w:eastAsia="宋体"/>
          <w:sz w:val="24"/>
        </w:rPr>
        <w:t>(C) VIEWPOINT  REPRESENTATION.—In in- viting participants, the Secretary shall include experts who hold materially different perspec- tives on the important disagreements or uncer-</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tainties relevant to implementation of this Act, such as the degree and rate of artificial intelligence’s impact on labor demand, so the workshop participants can better detect impor- tant disagreements and uncertainties relevant to that implementation and identify information that could be collected or produced to resolve them. The Secretary shall not limit the invita- tions to individuals, or representatives of enti- ties, that responded to any prior request for comment.</w:t>
      </w:r>
    </w:p>
    <w:p>
      <w:pPr>
        <w:pStyle w:val="DocBody"/>
      </w:pPr>
      <w:r>
        <w:rPr>
          <w:rFonts w:ascii="Times New Roman" w:hAnsi="Times New Roman" w:eastAsia="宋体"/>
          <w:sz w:val="24"/>
        </w:rPr>
        <w:t>(D) TOPICS.—The Secretary shall provide presentation time for groups of participants de- scribed in subparagraph (B). The topics dis- cussed at the workshop shall include the topics described in subsection (a)(3).</w:t>
      </w:r>
    </w:p>
    <w:p>
      <w:pPr>
        <w:pStyle w:val="DocBody"/>
      </w:pPr>
      <w:r>
        <w:rPr>
          <w:rFonts w:ascii="Times New Roman" w:hAnsi="Times New Roman" w:eastAsia="宋体"/>
          <w:sz w:val="24"/>
        </w:rPr>
        <w:t>(E) CRITICAL EVALUATION.—The work- shop shall feature at least one exercise to criti- cally evaluate the analytical assumptions of the Bureau of Labor Statistics regarding the im- pact of artificial intelligence on the workforce.</w:t>
      </w:r>
    </w:p>
    <w:p>
      <w:pPr>
        <w:pStyle w:val="DocBody"/>
      </w:pPr>
      <w:r>
        <w:rPr>
          <w:rFonts w:ascii="Times New Roman" w:hAnsi="Times New Roman" w:eastAsia="宋体"/>
          <w:sz w:val="24"/>
        </w:rPr>
        <w:t>(F) VALUE OF INFORMATION.—The work- shop participants shall seek to quantify or rank the expected value of information to be gained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through proposals for data collection, tool devel- opment, or other policy reforms.</w:t>
      </w:r>
    </w:p>
    <w:p>
      <w:pPr>
        <w:pStyle w:val="DocBody"/>
      </w:pPr>
      <w:r>
        <w:rPr>
          <w:rFonts w:ascii="Times New Roman" w:hAnsi="Times New Roman" w:eastAsia="宋体"/>
          <w:sz w:val="24"/>
        </w:rPr>
        <w:t>(G) REPORT.— (i) CONTENTS.—Not later than 45 days after the end of the workshop, the Secretary shall prepare and submit to Con- gress a report that— (I) summarizes written comments received under subsection (a) and workshop discussions;</w:t>
      </w:r>
    </w:p>
    <w:p>
      <w:pPr>
        <w:pStyle w:val="DocBody"/>
      </w:pPr>
      <w:r>
        <w:rPr>
          <w:rFonts w:ascii="Times New Roman" w:hAnsi="Times New Roman" w:eastAsia="宋体"/>
          <w:sz w:val="24"/>
        </w:rPr>
        <w:t>(II) identifies at least 5 datasets, metrics (including model capability benchmarks), or analyses that could be produced pursuant to this Act or similar authorities within 2 years and that, if produced, would provide the highest value of valid and reliable in- formation at a reasonable cost, based on the Secretary’s evaluation of the input gathered under this section; and (III) lists recommendations made at the workshop about agency actions, timelines, and estimated costs, to im- plement this Act.</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 PUBLIC AVAILABILITY.—On the same date on which the report is submitted to Congress, the Secretary shall publish the report on a publicly accessible website of the Department of Labor and dissemi- nate such report to each State workforce agency.</w:t>
      </w:r>
    </w:p>
    <w:p>
      <w:pPr>
        <w:pStyle w:val="DocBody"/>
      </w:pPr>
      <w:r>
        <w:rPr>
          <w:rFonts w:ascii="Times New Roman" w:hAnsi="Times New Roman" w:eastAsia="宋体"/>
          <w:sz w:val="24"/>
        </w:rPr>
        <w:t>(iii) ANONYMIZATION.—In preparing the report, the Secretary may anonymize information as appropriate, to promote full and open involvement of workshop partici- pants.</w:t>
      </w:r>
    </w:p>
    <w:p>
      <w:pPr>
        <w:pStyle w:val="DocBody"/>
      </w:pPr>
      <w:r>
        <w:rPr>
          <w:rFonts w:ascii="Times New Roman" w:hAnsi="Times New Roman" w:eastAsia="宋体"/>
          <w:sz w:val="24"/>
        </w:rPr>
        <w:t>(2)  SUBSEQUENT  WORKSHOPS.—Beginning  not later than 1 year after the end of the initial work- shop held under paragraph (1), the Secretary shall host at least 1 subsequent workshop each fiscal year.</w:t>
      </w:r>
    </w:p>
    <w:p>
      <w:pPr>
        <w:pStyle w:val="DocBody"/>
      </w:pPr>
      <w:r>
        <w:rPr>
          <w:rFonts w:ascii="Times New Roman" w:hAnsi="Times New Roman" w:eastAsia="宋体"/>
          <w:sz w:val="24"/>
        </w:rPr>
        <w:t>The requirements of subparagraphs (B) and (C) of paragraph (1) shall not apply to such subsequent workshop. The Secretary shall determine the partici- pants of such workshops, including choosing partici- pants with diverse viewpoints.</w:t>
      </w:r>
    </w:p>
    <w:p>
      <w:pPr>
        <w:pStyle w:val="DocBody"/>
      </w:pPr>
      <w:r>
        <w:rPr>
          <w:rFonts w:ascii="Times New Roman" w:hAnsi="Times New Roman" w:eastAsia="宋体"/>
          <w:sz w:val="24"/>
        </w:rPr>
        <w:t>(c) NONAPPLICATION  OF  REQUIREMENTS.—The re- 23 quirements of subsections (a) and (b) shall not apply be- 24 ginning on the date that is 5 years after the date of enact- 25 ment of this Act.</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(d) AUTHORIZATION OF APPROPRIATIONS.—There is 2 authorized to be appropriated to the Secretary to carry 3 out this section $2,000,000 for the period of fiscal years 4 2026 through 2030.</w:t>
      </w:r>
    </w:p>
    <w:p>
      <w:pPr>
        <w:pStyle w:val="DocBody"/>
      </w:pPr>
      <w:r>
        <w:rPr>
          <w:rFonts w:ascii="Times New Roman" w:hAnsi="Times New Roman" w:eastAsia="宋体"/>
          <w:sz w:val="24"/>
        </w:rPr>
        <w:t>5 SEC. 242. ATTRACTING HIGHLY QUALIFIED EXPERTS IN AR- TIFICIAL INTELLIGENCE AND OTHER FIELDS.</w:t>
      </w:r>
    </w:p>
    <w:p>
      <w:pPr>
        <w:pStyle w:val="DocBody"/>
      </w:pPr>
      <w:r>
        <w:rPr>
          <w:rFonts w:ascii="Times New Roman" w:hAnsi="Times New Roman" w:eastAsia="宋体"/>
          <w:sz w:val="24"/>
        </w:rPr>
        <w:t>(a) PURPOSE.—The purpose of this section is to en- 8 able the Department of Labor to rapidly recruit highly 9 qualified experts in artificial intelligence, machine learn- 10 ing, advanced data science, or another area of expertise 11 related to supporting the accomplishment of the purposes 12 of this Act.</w:t>
      </w:r>
    </w:p>
    <w:p>
      <w:pPr>
        <w:pStyle w:val="DocBody"/>
      </w:pPr>
      <w:r>
        <w:rPr>
          <w:rFonts w:ascii="Times New Roman" w:hAnsi="Times New Roman" w:eastAsia="宋体"/>
          <w:sz w:val="24"/>
        </w:rPr>
        <w:t>(b) APPOINTMENT.— (1) DEFINITIONS.—In this section:</w:t>
      </w:r>
    </w:p>
    <w:p>
      <w:pPr>
        <w:pStyle w:val="DocBody"/>
      </w:pPr>
      <w:r>
        <w:rPr>
          <w:rFonts w:ascii="Times New Roman" w:hAnsi="Times New Roman" w:eastAsia="宋体"/>
          <w:sz w:val="24"/>
        </w:rPr>
        <w:t>(A) COMPETITIVE SERVICE.—The term ‘‘competitive service’’ has the meaning given the term in section 2102 of title 5, United States Code.</w:t>
      </w:r>
    </w:p>
    <w:p>
      <w:pPr>
        <w:pStyle w:val="DocBody"/>
      </w:pPr>
      <w:r>
        <w:rPr>
          <w:rFonts w:ascii="Times New Roman" w:hAnsi="Times New Roman" w:eastAsia="宋体"/>
          <w:sz w:val="24"/>
        </w:rPr>
        <w:t>(B) COVERED INDIVIDUAL.—The term ‘‘covered individual’’ means an individual with the expertise described in subsection (a).</w:t>
      </w:r>
    </w:p>
    <w:p>
      <w:pPr>
        <w:pStyle w:val="DocBody"/>
      </w:pPr>
      <w:r>
        <w:rPr>
          <w:rFonts w:ascii="Times New Roman" w:hAnsi="Times New Roman" w:eastAsia="宋体"/>
          <w:sz w:val="24"/>
        </w:rPr>
        <w:t>(C) EXCEPTED  SERVICE.—The term ‘‘ex- cepted service’’ has the meaning given the term in section 2103 of title 5, United States Code.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(2)  AUTHORITY.—The  Secretary  may,  in  ac- cordance with the requirements of this section, ap- point a covered individual (without regard to wheth- er the covered individual occupies a position in the competitive service on the day before that appoint- ment) to a position as an employee in the excepted service in the Department of Labor.</w:t>
      </w:r>
    </w:p>
    <w:p>
      <w:pPr>
        <w:pStyle w:val="DocBody"/>
      </w:pPr>
      <w:r>
        <w:rPr>
          <w:rFonts w:ascii="Times New Roman" w:hAnsi="Times New Roman" w:eastAsia="宋体"/>
          <w:sz w:val="24"/>
        </w:rPr>
        <w:t>(c) COMPENSATION.— (1)  BASIC  PAY.—The  Secretary  may,  without regard to any provision of title 5, United States Code, set the rate of basic pay for a covered indi- vidual appointed under subsection (b) at any rate that is not greater than the rate of basic pay for step 10 of grade 15 of the General Schedule.</w:t>
      </w:r>
    </w:p>
    <w:p>
      <w:pPr>
        <w:pStyle w:val="DocBody"/>
      </w:pPr>
      <w:r>
        <w:rPr>
          <w:rFonts w:ascii="Times New Roman" w:hAnsi="Times New Roman" w:eastAsia="宋体"/>
          <w:sz w:val="24"/>
        </w:rPr>
        <w:t>(2) INCENTIVES  AND  AWARDS.—In addition to the authority of the Secretary under paragraph (1), the Secretary may, without regard to any provision of title 5, United States Code, provide recruitment, relocation, and retention incentives and performance awards in such amounts, at such times, in such manner (including in lump-sum or installment pay- ments), and subject to such conditions as the Sec- retary considers appropriate to recruit covered indi- vidual to positions described in subsection (b)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retain and reward covered individuals who are ap- pointed under that subsection.</w:t>
      </w:r>
    </w:p>
    <w:p>
      <w:pPr>
        <w:pStyle w:val="DocBody"/>
      </w:pPr>
      <w:r>
        <w:rPr>
          <w:rFonts w:ascii="Times New Roman" w:hAnsi="Times New Roman" w:eastAsia="宋体"/>
          <w:sz w:val="24"/>
        </w:rPr>
        <w:t>(3) AGGREGATE  LIMITATION.—Notwithstanding section 5307 of title 5, United States Code, the ag- gregate amount paid to an employee appointed under subsection (b) in any calendar year for basic pay, locality-based comparability payments under section 5304 or 5304a of that title, and incentives and awards under paragraph (2) of this subsection may not exceed the total annual compensation pay- able to the Vice President under section 104 of title 3, United States Code, as of the end of that cal- endar year.</w:t>
      </w:r>
    </w:p>
    <w:p>
      <w:pPr>
        <w:pStyle w:val="DocBody"/>
      </w:pPr>
      <w:r>
        <w:rPr>
          <w:rFonts w:ascii="Times New Roman" w:hAnsi="Times New Roman" w:eastAsia="宋体"/>
          <w:sz w:val="24"/>
        </w:rPr>
        <w:t>(d) STATUS.—A covered individual appointed under 15 subsection (b) may, in the discretion of the Secretary, be 16 deemed an employee for purposes of subchapters I, IV, 17 and V of chapter 55 and chapters 73, 81, 83, 84, 87, 89, 18 and 90 of title 5, United States Code.</w:t>
      </w:r>
    </w:p>
    <w:p>
      <w:pPr>
        <w:pStyle w:val="DocBody"/>
      </w:pPr>
      <w:r>
        <w:rPr>
          <w:rFonts w:ascii="Times New Roman" w:hAnsi="Times New Roman" w:eastAsia="宋体"/>
          <w:sz w:val="24"/>
        </w:rPr>
        <w:t>(e) EXEMPTIONS.—Chapter 33, chapter 51, and sub- 20 chapter III of chapter 53 of title 5, United States Code, 21 shall not apply with respect to an appointment made 22 under this section or to a position to which a covered indi- 23 vidual is appointed under this section.</w:t>
      </w:r>
    </w:p>
    <w:p>
      <w:pPr>
        <w:pStyle w:val="DocBody"/>
      </w:pPr>
      <w:r>
        <w:rPr>
          <w:rFonts w:ascii="Times New Roman" w:hAnsi="Times New Roman" w:eastAsia="宋体"/>
          <w:sz w:val="24"/>
        </w:rPr>
        <w:t>(f) TERMS.—Each appointment shall be for a period 25 of not more than 24 months, except that the Secretary</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may extend the appointment of an individual under this 2 section for a period not more than 24 additional months 3 if the Secretary submits to Congress and the President 4 a certification that the individual continues to be highly 5 valuable for providing the expertise described in subsection 6 (a).</w:t>
      </w:r>
    </w:p>
    <w:p>
      <w:pPr>
        <w:pStyle w:val="DocBody"/>
      </w:pPr>
      <w:r>
        <w:rPr>
          <w:rFonts w:ascii="Times New Roman" w:hAnsi="Times New Roman" w:eastAsia="宋体"/>
          <w:sz w:val="24"/>
        </w:rPr>
        <w:t>(g) DUTIES.—An employee appointed under this sec- 8 tion shall primarily carry out duties related to improv- 9 ing— (1) measurement and forecasting related to the potential impact of artificial intelligence on labor markets and workforce training needs; and (2) policymaking regarding the preparation for or adjustment to the potential impact of artificial in- telligence on labor markets.</w:t>
      </w:r>
    </w:p>
    <w:p>
      <w:pPr>
        <w:pStyle w:val="DocBody"/>
      </w:pPr>
      <w:r>
        <w:rPr>
          <w:rFonts w:ascii="Times New Roman" w:hAnsi="Times New Roman" w:eastAsia="宋体"/>
          <w:sz w:val="24"/>
        </w:rPr>
        <w:t>(h) LIMITATION  ON  POSITIONS.—The total number 17 of employees simultaneously serving under this section 18 shall not exceed 20.</w:t>
      </w:r>
    </w:p>
    <w:p>
      <w:pPr>
        <w:pStyle w:val="DocBody"/>
      </w:pPr>
      <w:r>
        <w:rPr>
          <w:rFonts w:ascii="Times New Roman" w:hAnsi="Times New Roman" w:eastAsia="宋体"/>
          <w:sz w:val="24"/>
        </w:rPr>
        <w:t>(i) REPORTS.—Not later than 1 year after the date 20 of enactment of this Act, and annually thereafter, the Sec- 21 retary shall submit to the Committee on Health, Edu- 22 cation, Labor, and Pensions of the Senate and the Com- 23 mittee on Education and Workforce of the House of Rep- 24 resentatives a brief report stating, for the year involved—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the number of employees employed under this section;</w:t>
      </w:r>
    </w:p>
    <w:p>
      <w:pPr>
        <w:pStyle w:val="DocBody"/>
      </w:pPr>
      <w:r>
        <w:rPr>
          <w:rFonts w:ascii="Times New Roman" w:hAnsi="Times New Roman" w:eastAsia="宋体"/>
          <w:sz w:val="24"/>
        </w:rPr>
        <w:t>(2) the primary qualifications and duties of the employees; and (3) an assessment of their impact on making improvements described in subsection (g).</w:t>
      </w:r>
    </w:p>
    <w:p>
      <w:pPr>
        <w:pStyle w:val="DocBody"/>
      </w:pPr>
      <w:r>
        <w:rPr>
          <w:rFonts w:ascii="Times New Roman" w:hAnsi="Times New Roman" w:eastAsia="宋体"/>
          <w:sz w:val="24"/>
        </w:rPr>
        <w:t>(j) RULE OF CONSTRUCTION.—Nothing in this sec- 8 tion may be construed to waive any requirement with re- 9 spect to determining the suitability of an individual for 10 Federal employment, including any requirement with re- 11 spect to a security clearance.</w:t>
      </w:r>
    </w:p>
    <w:p>
      <w:pPr>
        <w:pStyle w:val="DocBody"/>
      </w:pPr>
      <w:r>
        <w:rPr>
          <w:rFonts w:ascii="Times New Roman" w:hAnsi="Times New Roman" w:eastAsia="宋体"/>
          <w:sz w:val="24"/>
        </w:rPr>
        <w:t>(k) TERMINATION  OF  APPOINTMENT  AUTHORITY.— (1)  IN  GENERAL.—The  authority  to  make  or extend appointments under subsections (b) and (f)</w:t>
      </w:r>
    </w:p>
    <w:p>
      <w:pPr>
        <w:pStyle w:val="DocBody"/>
      </w:pPr>
      <w:r>
        <w:rPr>
          <w:rFonts w:ascii="Times New Roman" w:hAnsi="Times New Roman" w:eastAsia="宋体"/>
          <w:sz w:val="24"/>
        </w:rPr>
        <w:t>shall terminate effective 4 years after the date of en- actment of this Act, unless extended by Federal stat- utory law.</w:t>
      </w:r>
    </w:p>
    <w:p>
      <w:pPr>
        <w:pStyle w:val="DocBody"/>
      </w:pPr>
      <w:r>
        <w:rPr>
          <w:rFonts w:ascii="Times New Roman" w:hAnsi="Times New Roman" w:eastAsia="宋体"/>
          <w:sz w:val="24"/>
        </w:rPr>
        <w:t>(2) RULE  OF  CONSTRUCTION.—Nothing in this subsection shall be construed to affect the continued service of an individual who was appointed or whose appointment was extended, under subsection (b) or (f), before the termination date described in para- graph (1).</w:t>
      </w:r>
    </w:p>
    <w:p>
      <w:pPr>
        <w:pStyle w:val="DocBody"/>
      </w:pPr>
      <w:r>
        <w:rPr>
          <w:rFonts w:ascii="Times New Roman" w:hAnsi="Times New Roman" w:eastAsia="宋体"/>
          <w:sz w:val="24"/>
        </w:rPr>
        <w:t>(l) AUTHORIZATION OF APPROPRIATIONS.—There is 25 authorized to be appropriated to the Secretary to carry</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out this section $6,000,000 for the period of fiscal years 2 2026 through 2030.</w:t>
      </w:r>
    </w:p>
    <w:p>
      <w:pPr>
        <w:pStyle w:val="DocBody"/>
      </w:pPr>
      <w:r>
        <w:rPr>
          <w:rFonts w:ascii="Times New Roman" w:hAnsi="Times New Roman" w:eastAsia="宋体"/>
          <w:sz w:val="24"/>
        </w:rPr>
        <w:t>3 SEC.  243.  ARTIFICIAL  INTELLIGENCE  WORKFORCE  RE- SEARCH HUB.</w:t>
      </w:r>
    </w:p>
    <w:p>
      <w:pPr>
        <w:pStyle w:val="DocBody"/>
      </w:pPr>
      <w:r>
        <w:rPr>
          <w:rFonts w:ascii="Times New Roman" w:hAnsi="Times New Roman" w:eastAsia="宋体"/>
          <w:sz w:val="24"/>
        </w:rPr>
        <w:t>(a) ESTABLISHMENT.—Not later than 90 days after 6 the date of enactment of this Act, the Secretary shall es- 7 tablish an Artificial Intelligence Workforce Research Hub 8 in the Department of Labor. The Hub shall carry out its 9 duties in collaboration with the Bureau of the Census, and 10 the Bureau of Economic Analysis, of the Department of 11 Commerce, and the Bureau of Labor Statistics.</w:t>
      </w:r>
    </w:p>
    <w:p>
      <w:pPr>
        <w:pStyle w:val="DocBody"/>
      </w:pPr>
      <w:r>
        <w:rPr>
          <w:rFonts w:ascii="Times New Roman" w:hAnsi="Times New Roman" w:eastAsia="宋体"/>
          <w:sz w:val="24"/>
        </w:rPr>
        <w:t>(b) DUTIES.—The Hub shall conduct research, and 13 help lead the Federal effort, to evaluate the impact of arti- 14 ficial intelligence on the workforce, including the experi- 15 ence of United States workers whose employment is so im- 16 pacted. The Hub shall produce recurring analyses, con- 17 duct scenario planning for a range of potential artificial 18 intelligence impact levels, and generate actionable insights 19 to inform policy for training programs, for mitigating un- 20 employment, and for other employment impacts.</w:t>
      </w:r>
    </w:p>
    <w:p>
      <w:pPr>
        <w:pStyle w:val="DocBody"/>
      </w:pPr>
      <w:r>
        <w:rPr>
          <w:rFonts w:ascii="Times New Roman" w:hAnsi="Times New Roman" w:eastAsia="宋体"/>
          <w:sz w:val="24"/>
        </w:rPr>
        <w:t>(c) DETAILS.— (1)  FEDERAL  GOVERNMENT  EMPLOYEE.—Any Federal Government employee, including individuals appointed under section 242, may be detailed to the Hub with or without reimbursement, and such detail</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shall be without interruption or loss of civil service status or privilege.</w:t>
      </w:r>
    </w:p>
    <w:p>
      <w:pPr>
        <w:pStyle w:val="DocBody"/>
      </w:pPr>
      <w:r>
        <w:rPr>
          <w:rFonts w:ascii="Times New Roman" w:hAnsi="Times New Roman" w:eastAsia="宋体"/>
          <w:sz w:val="24"/>
        </w:rPr>
        <w:t>(2) PRIVATE SECTOR EMPLOYEE.—Pursuant to sections 3701 through 3704 of title 5, United States Code, an employee of a private sector organization may be detailed to the Hub with or without reim- bursement.</w:t>
      </w:r>
    </w:p>
    <w:p>
      <w:pPr>
        <w:pStyle w:val="DocBody"/>
      </w:pPr>
      <w:r>
        <w:rPr>
          <w:rFonts w:ascii="Times New Roman" w:hAnsi="Times New Roman" w:eastAsia="宋体"/>
          <w:sz w:val="24"/>
        </w:rPr>
        <w:t>(3) STATE OR LOCAL EMPLOYEE.—Pursuant to sections 3371 through 3376 of title 5, United States Code, an employee of a State or local government may be detailed to the Hub with or without reim- bursement.</w:t>
      </w:r>
    </w:p>
    <w:p>
      <w:pPr>
        <w:pStyle w:val="DocBody"/>
      </w:pPr>
      <w:r>
        <w:rPr>
          <w:rFonts w:ascii="Times New Roman" w:hAnsi="Times New Roman" w:eastAsia="宋体"/>
          <w:sz w:val="24"/>
        </w:rPr>
        <w:t>(d) FUNDING.— (1) IN GENERAL.—The Secretary may use any amount made available to the Secretary for the pur- pose of providing, or conducting research on, train- ing programs, or for conducting research on employ- ment impacts, including any such amount made available for the Employment and Training Adminis- tration or the Bureau of Labor Statistics, to carry out this section.</w:t>
      </w:r>
    </w:p>
    <w:p>
      <w:pPr>
        <w:pStyle w:val="DocBody"/>
      </w:pPr>
      <w:r>
        <w:rPr>
          <w:rFonts w:ascii="Times New Roman" w:hAnsi="Times New Roman" w:eastAsia="宋体"/>
          <w:sz w:val="24"/>
        </w:rPr>
        <w:t>(2) PROHIBITION  ON  ADDITIONAL  APPROPRIA- TIONS.—No additional amounts are authorized to be appropriated to carry out this section.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(e) NONAPPLICATION  OF  REQUIREMENTS.—The re- 2 quirements of this section shall not apply beginning on 3 the date that is 4 years after the date of enactment of 4 this Act.</w:t>
      </w:r>
    </w:p>
    <w:p>
      <w:pPr>
        <w:pStyle w:val="DocBody"/>
      </w:pPr>
      <w:r>
        <w:rPr>
          <w:rFonts w:ascii="Times New Roman" w:hAnsi="Times New Roman" w:eastAsia="宋体"/>
          <w:sz w:val="24"/>
        </w:rPr>
        <w:t>5 SEC. 244. MODERNIZING ACCESS TO ARTIFICIAL INTEL- LIGENCE-RELATED LABOR MARKET DATA.</w:t>
      </w:r>
    </w:p>
    <w:p>
      <w:pPr>
        <w:pStyle w:val="DocBody"/>
      </w:pPr>
      <w:r>
        <w:rPr>
          <w:rFonts w:ascii="Times New Roman" w:hAnsi="Times New Roman" w:eastAsia="宋体"/>
          <w:sz w:val="24"/>
        </w:rPr>
        <w:t>(a) JOB-TO-JOB DATA PILOT PROJECT.— (1) PURPOSE.—The purpose of this section is to produce a recurring statistical series on flows of workers between occupations, with a focus on occu- pations impacted by artificial intelligence, including those occupations that may experience significant in- creased or decreased demand for workers or changes in the skills required by workers, to inform policy- making such as policymaking related to training pro- grams and adjustment assistance.</w:t>
      </w:r>
    </w:p>
    <w:p>
      <w:pPr>
        <w:pStyle w:val="DocBody"/>
      </w:pPr>
      <w:r>
        <w:rPr>
          <w:rFonts w:ascii="Times New Roman" w:hAnsi="Times New Roman" w:eastAsia="宋体"/>
          <w:sz w:val="24"/>
        </w:rPr>
        <w:t>(2)  STATISTICAL  SERIES.—Except  as  provided in paragraph (6), the Secretary of Commerce, acting through the Director of the Census Bureau (in this section referred to as the ‘‘Director’’), in consulta- tion with the Secretary of Labor and the Chief Stat- istician of the United States, shall carry out a pilot project that produces a statistical series that pro- vides a sample of job-to-job flows for occupations designated under paragraph (3), similar to the flows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shown by the J2J Explorer tool of the Bureau of the Census, at a more detailed Standard Occupational Classification code level or according to a similar oc- cupation code scheme as determined under para- graph (3).</w:t>
      </w:r>
    </w:p>
    <w:p>
      <w:pPr>
        <w:pStyle w:val="DocBody"/>
      </w:pPr>
      <w:r>
        <w:rPr>
          <w:rFonts w:ascii="Times New Roman" w:hAnsi="Times New Roman" w:eastAsia="宋体"/>
          <w:sz w:val="24"/>
        </w:rPr>
        <w:t>(3) DESIGNATION AND SCOPE.— (A) PUBLICATION  OF  DESIGNATED  OCCU- PATIONS.—The  Secretary  of  Labor  shall,  in consultation with the Director and not later than 240 days after the date of enactment of this Act and not less frequently than once every 2 years thereafter, designate occupations for, and publish in the Federal Register, a list of occupations. The list shall include not fewer than 15 occupations designated at the 6-digit or 4-digit Standard Occupational Classification code level, or according to a similar occupation code scheme if the Secretary of Labor deter- mines that designation in accordance with that scheme would be more feasible or valuable, for which the Secretary of Labor determines that it would be highly valuable to collect and provide occupation transitional data, to better under- stand the impact of artificial intelligence on oc- cupations, including occupations that may expe-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rience demand or changes described in para- graph (1) (including related economic out- comes) for the pilot project.</w:t>
      </w:r>
    </w:p>
    <w:p>
      <w:pPr>
        <w:pStyle w:val="DocBody"/>
      </w:pPr>
      <w:r>
        <w:rPr>
          <w:rFonts w:ascii="Times New Roman" w:hAnsi="Times New Roman" w:eastAsia="宋体"/>
          <w:sz w:val="24"/>
        </w:rPr>
        <w:t>(B) FACTORS FOR DESIGNATION.—In making the designation under subparagraph (A), the Secretary of Labor shall consider fac- tors such as the potential degree of worker dis- location or shortage driven by artificial intel- ligence for an occupation, the information value in evaluating analytical assumptions regarding the impact of artificial intelligence on the work- force in the occupation, the feasibility of col- lecting data on occupational transitions, and the insufficiency of related existing (as of the date of the designation) data or research for the occupation.</w:t>
      </w:r>
    </w:p>
    <w:p>
      <w:pPr>
        <w:pStyle w:val="DocBody"/>
      </w:pPr>
      <w:r>
        <w:rPr>
          <w:rFonts w:ascii="Times New Roman" w:hAnsi="Times New Roman" w:eastAsia="宋体"/>
          <w:sz w:val="24"/>
        </w:rPr>
        <w:t>(4) METHODS AND SOURCES.—In producing the series, the Director may use any data sources (rep- resenting diverse industries and geographic areas)</w:t>
      </w:r>
    </w:p>
    <w:p>
      <w:pPr>
        <w:pStyle w:val="DocBody"/>
      </w:pPr>
      <w:r>
        <w:rPr>
          <w:rFonts w:ascii="Times New Roman" w:hAnsi="Times New Roman" w:eastAsia="宋体"/>
          <w:sz w:val="24"/>
        </w:rPr>
        <w:t>that are lawfully available and appropriate statistical methods, including— (A)</w:t>
      </w:r>
    </w:p>
    <w:p>
      <w:pPr>
        <w:pStyle w:val="DocBody"/>
      </w:pPr>
      <w:r>
        <w:rPr>
          <w:rFonts w:ascii="Times New Roman" w:hAnsi="Times New Roman" w:eastAsia="宋体"/>
          <w:sz w:val="24"/>
        </w:rPr>
        <w:t>Federal surveys, administrative records, and data from interagency data link- ages;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 voluntary partnerships with private en- tities to obtain data, including payroll data; and (C) small-scale pilot projects with States and localities, including projects that collect data with enhanced wage record elements such as job titles or occupational codes.</w:t>
      </w:r>
    </w:p>
    <w:p>
      <w:pPr>
        <w:pStyle w:val="DocBody"/>
      </w:pPr>
      <w:r>
        <w:rPr>
          <w:rFonts w:ascii="Times New Roman" w:hAnsi="Times New Roman" w:eastAsia="宋体"/>
          <w:sz w:val="24"/>
        </w:rPr>
        <w:t>(5) TIMELINE AND FREQUENCY.—The Director shall publish the first statistical series described in paragraph (2) for a quarter not later than 18 months after the date of enactment of this Act. The Director shall provide for a subsequent statistical se- ries for at least 1 quarter for each fiscal year there- after.</w:t>
      </w:r>
    </w:p>
    <w:p>
      <w:pPr>
        <w:pStyle w:val="DocBody"/>
      </w:pPr>
      <w:r>
        <w:rPr>
          <w:rFonts w:ascii="Times New Roman" w:hAnsi="Times New Roman" w:eastAsia="宋体"/>
          <w:sz w:val="24"/>
        </w:rPr>
        <w:t>(6)  EXCEPTION.—If  the  Director,  in  consulta- tion with the Chief Statistician of the United States and the Secretary of Labor and after reviewing input gathered under section 241, determines that producing the statistical series is not practicable or that the cost of producing the series would be sub- stantially greater than the value the series is ex- pected to contribute, the Director shall submit a public report in lieu of the series that— (A) identifies statutory, technological, or logistical barriers to that production;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 describes changes (including changes through legislation, funding, or standards) that would enable the production to occur; and (C) presents a cost-benefit assessment of the cost of production (including data collection and protection) to the expected value of infor- mation from the series.</w:t>
      </w:r>
    </w:p>
    <w:p>
      <w:pPr>
        <w:pStyle w:val="DocBody"/>
      </w:pPr>
      <w:r>
        <w:rPr>
          <w:rFonts w:ascii="Times New Roman" w:hAnsi="Times New Roman" w:eastAsia="宋体"/>
          <w:sz w:val="24"/>
        </w:rPr>
        <w:t>(7) NONAPPLICATION  OF  REQUIREMENTS.—The requirements of this subsection shall not apply be- ginning on the date that is 4 years after the date of enactment of this Act.</w:t>
      </w:r>
    </w:p>
    <w:p>
      <w:pPr>
        <w:pStyle w:val="DocBody"/>
      </w:pPr>
      <w:r>
        <w:rPr>
          <w:rFonts w:ascii="Times New Roman" w:hAnsi="Times New Roman" w:eastAsia="宋体"/>
          <w:sz w:val="24"/>
        </w:rPr>
        <w:t>(b) ASSESSMENT OF SECURE REMOTE ACCESS PRO- 13 POSALS.—To promote academic and other research on the 14 impact of artificial intelligence on the workforce, the Com- 15 missioner of Labor Statistics, in consultation with the 16 Chief Statistician of the United States and the Director 17 of the Census Bureau, shall request, assess, and report 18 on the relative value, risk, and cost of proposals, including 19 proposals collected through activities under section 241, 20 to facilitate researcher access to related data at the indi- 21 vidual unit or record level. Such report shall be published 22 not later than 1 year after the enactment of this Act. Such 23 report may make proposals to facilitate such access 24 through the National Secure Data Service demonstration 25 project carried out by the National Science Foundation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under section 10375 of the Research and Development, 2 Competition, and Innovation Act (42 U.S.C. 19085) or a 3 secure remote access platform through which that aca- 4 demic and other research could be accomplished.</w:t>
      </w:r>
    </w:p>
    <w:p>
      <w:pPr>
        <w:pStyle w:val="DocBody"/>
      </w:pPr>
      <w:r>
        <w:rPr>
          <w:rFonts w:ascii="Times New Roman" w:hAnsi="Times New Roman" w:eastAsia="宋体"/>
          <w:sz w:val="24"/>
        </w:rPr>
        <w:t>(c) PROHIBITION ON ADDITIONAL APPROPRIA- 6 TIONS.—No additional amounts are authorized to be ap- 7 propriated to carry out this section.</w:t>
      </w:r>
    </w:p>
    <w:p>
      <w:pPr>
        <w:pStyle w:val="DocBody"/>
      </w:pPr>
      <w:r>
        <w:rPr>
          <w:rFonts w:ascii="Times New Roman" w:hAnsi="Times New Roman" w:eastAsia="宋体"/>
          <w:sz w:val="24"/>
        </w:rPr>
        <w:t>8 SEC. 245. SUPPORT FOR EVALUATION OF ARTIFICIAL IN- TELLIGENCE AUTOMATION.</w:t>
      </w:r>
    </w:p>
    <w:p>
      <w:pPr>
        <w:pStyle w:val="DocBody"/>
      </w:pPr>
      <w:r>
        <w:rPr>
          <w:rFonts w:ascii="Times New Roman" w:hAnsi="Times New Roman" w:eastAsia="宋体"/>
          <w:sz w:val="24"/>
        </w:rPr>
        <w:t>(a) PRIZE COMPETITION REQUIRED.—Not later than 11 270 days after the date of the enactment of this Act, the 12 Secretary of Commerce, acting through the Director of the 13 National Institute of Standards and Technology (in this 14 section referred to as the ‘‘Director’’), shall commence car- 15 rying out at least 1 prize competition under section 24 16 of the Stevenson-Wydler Technology Innovation Act of 17 1980 (15 U.S.C. 3719) to develop benchmarks or similar 18 reproducible methods to quantitatively measure the ability 19 of artificial intelligence to automate or augment tasks or 20 occupations, with the primary purpose of improving fore- 21 casts of the impacts that artificial intelligence may have 22 on workers and the retraining needs of workers.</w:t>
      </w:r>
    </w:p>
    <w:p>
      <w:pPr>
        <w:pStyle w:val="DocBody"/>
      </w:pPr>
      <w:r>
        <w:rPr>
          <w:rFonts w:ascii="Times New Roman" w:hAnsi="Times New Roman" w:eastAsia="宋体"/>
          <w:sz w:val="24"/>
        </w:rPr>
        <w:t>(b) CONSULTATION.—In carrying out the prize com- 24 petition required by subsection (a), the Director shall con- 25 sult with the Secretary of Commerce, the Secretary of</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Labor, the Commissioner of the Bureau of Labor Statis- 2 tics, and the Director of the National Science Foundation.</w:t>
      </w:r>
    </w:p>
    <w:p>
      <w:pPr>
        <w:pStyle w:val="DocBody"/>
      </w:pPr>
      <w:r>
        <w:rPr>
          <w:rFonts w:ascii="Times New Roman" w:hAnsi="Times New Roman" w:eastAsia="宋体"/>
          <w:sz w:val="24"/>
        </w:rPr>
        <w:t>(c) STRUCTURE AND EVALUATION CRITERIA.— (1) IN GENERAL.—The Director shall develop the structure and evaluation criteria for a prize com- petition carried out under subsection (a) and a com- panion grant or cooperative agreement awarded under subsection (d) in accordance with the primary purpose described in subsection (a).</w:t>
      </w:r>
    </w:p>
    <w:p>
      <w:pPr>
        <w:pStyle w:val="DocBody"/>
      </w:pPr>
      <w:r>
        <w:rPr>
          <w:rFonts w:ascii="Times New Roman" w:hAnsi="Times New Roman" w:eastAsia="宋体"/>
          <w:sz w:val="24"/>
        </w:rPr>
        <w:t>(2) COMPETITION SCOPING.—The Director may structure a competition under subsection (a) into 1 or more categories, including by the occupation im- pacted or the capability domain of the artificial in- telligence.</w:t>
      </w:r>
    </w:p>
    <w:p>
      <w:pPr>
        <w:pStyle w:val="DocBody"/>
      </w:pPr>
      <w:r>
        <w:rPr>
          <w:rFonts w:ascii="Times New Roman" w:hAnsi="Times New Roman" w:eastAsia="宋体"/>
          <w:sz w:val="24"/>
        </w:rPr>
        <w:t>(3)  CATEGORY  SELECTION.—In  selecting  the categories under paragraph (2), the Director shall consider— (A) the informativeness of a category in evaluating the direct or indirect impacts on labor markets, which may include factors such as the number of individuals directly or indi- rectly impacted by the automation or aug- mentation and the economic security or ability to find new employment opportunities of the in- dividuals impacted;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 the quality or efficacy of the submis- sions for a category;</w:t>
      </w:r>
    </w:p>
    <w:p>
      <w:pPr>
        <w:pStyle w:val="DocBody"/>
      </w:pPr>
      <w:r>
        <w:rPr>
          <w:rFonts w:ascii="Times New Roman" w:hAnsi="Times New Roman" w:eastAsia="宋体"/>
          <w:sz w:val="24"/>
        </w:rPr>
        <w:t>(C) the potential for a category to result in the development of benchmarks that com- plement existing benchmarks;</w:t>
      </w:r>
    </w:p>
    <w:p>
      <w:pPr>
        <w:pStyle w:val="DocBody"/>
      </w:pPr>
      <w:r>
        <w:rPr>
          <w:rFonts w:ascii="Times New Roman" w:hAnsi="Times New Roman" w:eastAsia="宋体"/>
          <w:sz w:val="24"/>
        </w:rPr>
        <w:t>(D) the potential for a category to result in the development of benchmarks that are un- derfunded by private contributions relative to the public value of the benchmarks; and (E) other factors determined appropriate by the Director, taking into account input gath- ered under section 241.</w:t>
      </w:r>
    </w:p>
    <w:p>
      <w:pPr>
        <w:pStyle w:val="DocBody"/>
      </w:pPr>
      <w:r>
        <w:rPr>
          <w:rFonts w:ascii="Times New Roman" w:hAnsi="Times New Roman" w:eastAsia="宋体"/>
          <w:sz w:val="24"/>
        </w:rPr>
        <w:t>(4) COMPETITION PHASING.—The Director may structure a competition under subsection (a) into 1 or more phases (such as design and prototype stages).</w:t>
      </w:r>
    </w:p>
    <w:p>
      <w:pPr>
        <w:pStyle w:val="DocBody"/>
      </w:pPr>
      <w:r>
        <w:rPr>
          <w:rFonts w:ascii="Times New Roman" w:hAnsi="Times New Roman" w:eastAsia="宋体"/>
          <w:sz w:val="24"/>
        </w:rPr>
        <w:t>(5)  EVALUATION  CONSIDERATIONS.—In  devel- oping the evaluation criteria for the benchmarks or similar methods submitted for prize competitions under subsection (a), the Director shall, to the ex- tent practicable, seek to avoid or mitigate common problems affecting the value and feasibility of artifi- cial intelligence benchmarks, including— (A) training data contamination that is difficult to detect;</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 rapid loss of discriminatory value over time due to a metric having a low ceiling for performance; and (C) other common problems, including problems identified in the input collected under section 101.</w:t>
      </w:r>
    </w:p>
    <w:p>
      <w:pPr>
        <w:pStyle w:val="DocBody"/>
      </w:pPr>
      <w:r>
        <w:rPr>
          <w:rFonts w:ascii="Times New Roman" w:hAnsi="Times New Roman" w:eastAsia="宋体"/>
          <w:sz w:val="24"/>
        </w:rPr>
        <w:t>(d) COMPANION GRANTS AND COOPERATIVE AGREE- 8 MENTS.—In carrying out this section, the Director may, 9 in addition to carrying out a prize competition under sub- 10 section (a), award a grant or enter into a cooperative 11 agreement to support the design, construction, validation, 12 and maintenance of a benchmark or similar reproducible 13 method described in subsection (a), including support 14 for— (1) data collection and labeling;</w:t>
      </w:r>
    </w:p>
    <w:p>
      <w:pPr>
        <w:pStyle w:val="DocBody"/>
      </w:pPr>
      <w:r>
        <w:rPr>
          <w:rFonts w:ascii="Times New Roman" w:hAnsi="Times New Roman" w:eastAsia="宋体"/>
          <w:sz w:val="24"/>
        </w:rPr>
        <w:t>(2) evaluator training and rubric development;</w:t>
      </w:r>
    </w:p>
    <w:p>
      <w:pPr>
        <w:pStyle w:val="DocBody"/>
      </w:pPr>
      <w:r>
        <w:rPr>
          <w:rFonts w:ascii="Times New Roman" w:hAnsi="Times New Roman" w:eastAsia="宋体"/>
          <w:sz w:val="24"/>
        </w:rPr>
        <w:t>and (3) third-party replication and inter-rater reli- ability testing.</w:t>
      </w:r>
    </w:p>
    <w:p>
      <w:pPr>
        <w:pStyle w:val="DocBody"/>
      </w:pPr>
      <w:r>
        <w:rPr>
          <w:rFonts w:ascii="Times New Roman" w:hAnsi="Times New Roman" w:eastAsia="宋体"/>
          <w:sz w:val="24"/>
        </w:rPr>
        <w:t>(e) PROGRAM ADMINISTRATION.—The Director may 21 enter into contracts, cooperative agreements, or other 22 agreements with for-profit or nonprofit entities, or State, 23 territorial, local, or Tribal agencies, to design and admin- 24 ister prize competitions under subsection (a) and related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grant and cooperative agreement activities under sub- 2 section (d).</w:t>
      </w:r>
    </w:p>
    <w:p>
      <w:pPr>
        <w:pStyle w:val="DocBody"/>
      </w:pPr>
      <w:r>
        <w:rPr>
          <w:rFonts w:ascii="Times New Roman" w:hAnsi="Times New Roman" w:eastAsia="宋体"/>
          <w:sz w:val="24"/>
        </w:rPr>
        <w:t>(f) AUTHORIZATION OF APPROPRIATIONS.—There is 4 authorized to be appropriated to the Secretary of Com- 5 merce to carry out this section $7,000,000 for the period 6 of fiscal years 2026 through 2030.</w:t>
      </w:r>
    </w:p>
    <w:p>
      <w:pPr>
        <w:pStyle w:val="DocBody"/>
      </w:pPr>
      <w:r>
        <w:rPr>
          <w:rFonts w:ascii="Times New Roman" w:hAnsi="Times New Roman" w:eastAsia="宋体"/>
          <w:sz w:val="24"/>
        </w:rPr>
        <w:t>7 SEC. 246. VOLUNTARY ARTIFICIAL INTELLIGENCE ADOP- TION AND USE REPORTING AND DATA-SHAR- ING PARTNERSHIPS.</w:t>
      </w:r>
    </w:p>
    <w:p>
      <w:pPr>
        <w:pStyle w:val="DocBody"/>
      </w:pPr>
      <w:r>
        <w:rPr>
          <w:rFonts w:ascii="Times New Roman" w:hAnsi="Times New Roman" w:eastAsia="宋体"/>
          <w:sz w:val="24"/>
        </w:rPr>
        <w:t>(a) IN GENERAL.—The Secretary, acting through the 11 Commissioner of Labor Statistics and in coordination with 12 the Secretary of Commerce and the Director of the Office 13 of Science and Technology Policy, shall establish a pro- 14 gram to enable and encourage artificial intelligence devel- 15 opers, artificial intelligence deployers, and other private 16 entities, to share, on a voluntary basis, anonymized data 17 on the adoption or use of artificial intelligence in the work- 18 force.</w:t>
      </w:r>
    </w:p>
    <w:p>
      <w:pPr>
        <w:pStyle w:val="DocBody"/>
      </w:pPr>
      <w:r>
        <w:rPr>
          <w:rFonts w:ascii="Times New Roman" w:hAnsi="Times New Roman" w:eastAsia="宋体"/>
          <w:sz w:val="24"/>
        </w:rPr>
        <w:t>(b) MEMORANDA OF UNDERSTANDING AND OTHER 20 AGREEMENTS.—To carry out this section, the Secretary 21 may enter into memoranda of understanding, data-licens- 22 ing agreements, or other agreements for data sharing with 23 artificial intelligence developers, artificial intelligence 24 deployers, and other private entities, participating in the 25 program under this section.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(c) USE OF DATA.— (1) IN GENERAL.—Any data on adoption or use of artificial intelligence furnished through the pro- gram under this section— (A) shall be used exclusively for statistical purposes, as defined in section 3561 of title 44, United States Code;</w:t>
      </w:r>
    </w:p>
    <w:p>
      <w:pPr>
        <w:pStyle w:val="DocBody"/>
      </w:pPr>
      <w:r>
        <w:rPr>
          <w:rFonts w:ascii="Times New Roman" w:hAnsi="Times New Roman" w:eastAsia="宋体"/>
          <w:sz w:val="24"/>
        </w:rPr>
        <w:t>(B) shall be— (i) treated as confidential in accord- ance with the requirements under sub- chapter III of chapter 35 of title 44, United States Code; and (ii) exempt from disclosure under sec- tion 552(b)(3) of title 5, United States Code;</w:t>
      </w:r>
    </w:p>
    <w:p>
      <w:pPr>
        <w:pStyle w:val="DocBody"/>
      </w:pPr>
      <w:r>
        <w:rPr>
          <w:rFonts w:ascii="Times New Roman" w:hAnsi="Times New Roman" w:eastAsia="宋体"/>
          <w:sz w:val="24"/>
        </w:rPr>
        <w:t>(C) shall include an anonymized descrip- tion of the data sources, the methodology used, and an assessment of the limitation of the data, including any known gaps in coverage or poten- tial for bias; and (D) may not be used for regulatory en- forcement or any antitrust action.</w:t>
      </w:r>
    </w:p>
    <w:p>
      <w:pPr>
        <w:pStyle w:val="DocBody"/>
      </w:pPr>
      <w:r>
        <w:rPr>
          <w:rFonts w:ascii="Times New Roman" w:hAnsi="Times New Roman" w:eastAsia="宋体"/>
          <w:sz w:val="24"/>
        </w:rPr>
        <w:t>(2) STATISTICAL METHODOLOGY.—In estab- lishing the program under subsection (a), the Sec- retary shall—</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 develop a statistical methodology to en- sure that the data collected through such pro- gram is, to the extent feasible, statistically valid and representative of all sectors and demo- graphics of the workforce;</w:t>
      </w:r>
    </w:p>
    <w:p>
      <w:pPr>
        <w:pStyle w:val="DocBody"/>
      </w:pPr>
      <w:r>
        <w:rPr>
          <w:rFonts w:ascii="Times New Roman" w:hAnsi="Times New Roman" w:eastAsia="宋体"/>
          <w:sz w:val="24"/>
        </w:rPr>
        <w:t>(B) establish data quality standards, uni- form definitions, and formats for the data to be shared to ensure comparability; and (C) develop methods to identify and miti- gate selection bias in the data received.</w:t>
      </w:r>
    </w:p>
    <w:p>
      <w:pPr>
        <w:pStyle w:val="DocBody"/>
      </w:pPr>
      <w:r>
        <w:rPr>
          <w:rFonts w:ascii="Times New Roman" w:hAnsi="Times New Roman" w:eastAsia="宋体"/>
          <w:sz w:val="24"/>
        </w:rPr>
        <w:t>(d)  PUBLIC  RECOGNITION  FOR  PARTICIPATION.— 12 The Secretary shall maintain, on the website of the De- 13 partment of Labor, a public roster of artificial intelligence 14 developers, artificial intelligence deployers, and other pri- 15 vate entities, that participate in the program under this 16 section and that agree to being included in such roster.</w:t>
      </w:r>
    </w:p>
    <w:p>
      <w:pPr>
        <w:pStyle w:val="DocBody"/>
      </w:pPr>
      <w:r>
        <w:rPr>
          <w:rFonts w:ascii="Times New Roman" w:hAnsi="Times New Roman" w:eastAsia="宋体"/>
          <w:sz w:val="24"/>
        </w:rPr>
        <w:t>(e) PUBLICATION OF AGGREGATE STATISTICS.— (1) IN GENERAL.—Not less frequently than once every 6 months, the Secretary shall publish ma- chine readable statistics on information collected under this section, such as the degree of adoption or use of artificial intelligence for various occupations, unless the Secretary determines that such publica- tions would be more detrimental than beneficial to</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the goal of collecting and sharing data to inform pol- icymaking and the career decisions of individuals.</w:t>
      </w:r>
    </w:p>
    <w:p>
      <w:pPr>
        <w:pStyle w:val="DocBody"/>
      </w:pPr>
      <w:r>
        <w:rPr>
          <w:rFonts w:ascii="Times New Roman" w:hAnsi="Times New Roman" w:eastAsia="宋体"/>
          <w:sz w:val="24"/>
        </w:rPr>
        <w:t>(2) AGGREGATION.—The data published under this subsection may be— (A) aggregated across data contributors; or (B) otherwise structured as the Secretary, in consultation with the Chief Statistician of the United States and the Workforce Informa- tion Advisory Council, determines appropriate.</w:t>
      </w:r>
    </w:p>
    <w:p>
      <w:pPr>
        <w:pStyle w:val="DocBody"/>
      </w:pPr>
      <w:r>
        <w:rPr>
          <w:rFonts w:ascii="Times New Roman" w:hAnsi="Times New Roman" w:eastAsia="宋体"/>
          <w:sz w:val="24"/>
        </w:rPr>
        <w:t>(f) REPORT TO CONGRESS.—Not later than 2 years 11 after the date of enactment of this Act, the Secretary shall 12 submit to Congress a report— (1) evaluating— (A) participation rates of artificial intel- ligence developers, artificial intelligence deployers, and other private entities, in the pro- gram under this section;</w:t>
      </w:r>
    </w:p>
    <w:p>
      <w:pPr>
        <w:pStyle w:val="DocBody"/>
      </w:pPr>
      <w:r>
        <w:rPr>
          <w:rFonts w:ascii="Times New Roman" w:hAnsi="Times New Roman" w:eastAsia="宋体"/>
          <w:sz w:val="24"/>
        </w:rPr>
        <w:t>(B) the quality of data furnished through such program;</w:t>
      </w:r>
    </w:p>
    <w:p>
      <w:pPr>
        <w:pStyle w:val="DocBody"/>
      </w:pPr>
      <w:r>
        <w:rPr>
          <w:rFonts w:ascii="Times New Roman" w:hAnsi="Times New Roman" w:eastAsia="宋体"/>
          <w:sz w:val="24"/>
        </w:rPr>
        <w:t>(C) the usefulness of the aggregated statis- tics published pursuant to this section, includ- ing under subsection (e), for labor-market anal- ysis; and (D) barriers to collection or analysis of data pursuant to this section;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(2) providing recommendations for expanding or modifying the program under this section.</w:t>
      </w:r>
    </w:p>
    <w:p>
      <w:pPr>
        <w:pStyle w:val="DocBody"/>
      </w:pPr>
      <w:r>
        <w:rPr>
          <w:rFonts w:ascii="Times New Roman" w:hAnsi="Times New Roman" w:eastAsia="宋体"/>
          <w:sz w:val="24"/>
        </w:rPr>
        <w:t>(g) AUTHORIZATION OF APPROPRIATIONS.—There is 4 authorized to be appropriated to carry out this section 5 $7,000,000 for the period of fiscal years 2026 through 6 2030.</w:t>
      </w:r>
    </w:p>
    <w:p>
      <w:pPr>
        <w:pStyle w:val="DocBody"/>
      </w:pPr>
      <w:r>
        <w:rPr>
          <w:rFonts w:ascii="Times New Roman" w:hAnsi="Times New Roman" w:eastAsia="宋体"/>
          <w:sz w:val="24"/>
        </w:rPr>
        <w:t>(h) DEFINITIONS.—In this section:</w:t>
      </w:r>
    </w:p>
    <w:p>
      <w:pPr>
        <w:pStyle w:val="DocBody"/>
      </w:pPr>
      <w:r>
        <w:rPr>
          <w:rFonts w:ascii="Times New Roman" w:hAnsi="Times New Roman" w:eastAsia="宋体"/>
          <w:sz w:val="24"/>
        </w:rPr>
        <w:t>(1) ARTIFICIAL INTELLIGENCE DEPLOYER.— The term ‘‘artificial intelligence deployer’’ means an entity (including a cloud service provider) that oper- ates artificial intelligence for internal use or for use by a third party.</w:t>
      </w:r>
    </w:p>
    <w:p>
      <w:pPr>
        <w:pStyle w:val="DocBody"/>
      </w:pPr>
      <w:r>
        <w:rPr>
          <w:rFonts w:ascii="Times New Roman" w:hAnsi="Times New Roman" w:eastAsia="宋体"/>
          <w:sz w:val="24"/>
        </w:rPr>
        <w:t>(2) ARTIFICIAL  INTELLIGENCE  DEVELOPER.— The term ‘‘artificial intelligence developer’’ means— (A) an entity that builds, designs, codes, produces, trains, or owns artificial intelligence for internal use or for use by a third party; and (B) does not include an entity that is sole- ly a deployer of the artificial intelligence.</w:t>
      </w:r>
    </w:p>
    <w:p>
      <w:pPr>
        <w:pStyle w:val="DocBody"/>
      </w:pPr>
      <w:r>
        <w:rPr>
          <w:rFonts w:ascii="Times New Roman" w:hAnsi="Times New Roman" w:eastAsia="宋体"/>
          <w:sz w:val="24"/>
        </w:rPr>
        <w:t>20 SEC. 247. ARTIFICIAL INTELLIGENCE QUESTIONS IN FED- ERAL SURVEYS.</w:t>
      </w:r>
    </w:p>
    <w:p>
      <w:pPr>
        <w:pStyle w:val="DocBody"/>
      </w:pPr>
      <w:r>
        <w:rPr>
          <w:rFonts w:ascii="Times New Roman" w:hAnsi="Times New Roman" w:eastAsia="宋体"/>
          <w:sz w:val="24"/>
        </w:rPr>
        <w:t>(a) IN GENERAL.—Not later than 1 year after the 23 date of enactment of this Act, the Secretary of Commerce, 24 acting through the Director of the Bureau of the Census, 25 and the Secretary of Labor, acting through the Commis-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sioner of Labor Statistics, shall, in consultation with the 2 Chief Statistician of the United States, revise their respec- 3 tive surveys described in subsection (b) to incorporate or 4 improve questions relating to the adoption and use of arti- 5 ficial intelligence in accordance with this section.</w:t>
      </w:r>
    </w:p>
    <w:p>
      <w:pPr>
        <w:pStyle w:val="DocBody"/>
      </w:pPr>
      <w:r>
        <w:rPr>
          <w:rFonts w:ascii="Times New Roman" w:hAnsi="Times New Roman" w:eastAsia="宋体"/>
          <w:sz w:val="24"/>
        </w:rPr>
        <w:t>(b) SURVEYS.—The surveys described in this sub- 7 section are— (1) with respect to the Bureau of the Census— (A) the Annual Business Survey;</w:t>
      </w:r>
    </w:p>
    <w:p>
      <w:pPr>
        <w:pStyle w:val="DocBody"/>
      </w:pPr>
      <w:r>
        <w:rPr>
          <w:rFonts w:ascii="Times New Roman" w:hAnsi="Times New Roman" w:eastAsia="宋体"/>
          <w:sz w:val="24"/>
        </w:rPr>
        <w:t>(B) the Current Population Survey; and (C) the Business Trends and Outlook Sur- vey; and (2) with respect to the Bureau of Labor Statis- tics— (A) the Occupational Requirements Sur- vey; and (B) the American Time Use Survey.</w:t>
      </w:r>
    </w:p>
    <w:p>
      <w:pPr>
        <w:pStyle w:val="DocBody"/>
      </w:pPr>
      <w:r>
        <w:rPr>
          <w:rFonts w:ascii="Times New Roman" w:hAnsi="Times New Roman" w:eastAsia="宋体"/>
          <w:sz w:val="24"/>
        </w:rPr>
        <w:t>(c) CONTENT.—The questions and improvements re- 19 quired under subsection (a) shall— (1) to the extent practicable, be informed by the information collected under section 241 with respect to how best to implement this Act (including input or observations quantified or ranked in accordance with such section) and any other sources determined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appropriate by the Secretary of Commerce or the Secretary of Labor; and (2) seek to obtain information on— (A) the types of artificial intelligence adopted by individuals or entities, to enable im- portant analytical distinctions between such types, such as between language models and simple predictive models;</w:t>
      </w:r>
    </w:p>
    <w:p>
      <w:pPr>
        <w:pStyle w:val="DocBody"/>
      </w:pPr>
      <w:r>
        <w:rPr>
          <w:rFonts w:ascii="Times New Roman" w:hAnsi="Times New Roman" w:eastAsia="宋体"/>
          <w:sz w:val="24"/>
        </w:rPr>
        <w:t>(B) the occupations or tasks most im- pacted by artificial intelligence;</w:t>
      </w:r>
    </w:p>
    <w:p>
      <w:pPr>
        <w:pStyle w:val="DocBody"/>
      </w:pPr>
      <w:r>
        <w:rPr>
          <w:rFonts w:ascii="Times New Roman" w:hAnsi="Times New Roman" w:eastAsia="宋体"/>
          <w:sz w:val="24"/>
        </w:rPr>
        <w:t>(C) changes in skill requirements or train- ing investments attributable to artificial intel- ligence, including shortages in skills necessary for the development, operation, or integration of artificial intelligence;</w:t>
      </w:r>
    </w:p>
    <w:p>
      <w:pPr>
        <w:pStyle w:val="DocBody"/>
      </w:pPr>
      <w:r>
        <w:rPr>
          <w:rFonts w:ascii="Times New Roman" w:hAnsi="Times New Roman" w:eastAsia="宋体"/>
          <w:sz w:val="24"/>
        </w:rPr>
        <w:t>(D) the intensity and frequency of artificial intelligence use; and (E) work outcomes attributable to artificial intelligence, such as changes in time spent or changes in quality or quantity of outputs.</w:t>
      </w:r>
    </w:p>
    <w:p>
      <w:pPr>
        <w:pStyle w:val="DocBody"/>
      </w:pPr>
      <w:r>
        <w:rPr>
          <w:rFonts w:ascii="Times New Roman" w:hAnsi="Times New Roman" w:eastAsia="宋体"/>
          <w:sz w:val="24"/>
        </w:rPr>
        <w:t>(d) SCOPE.— (1) IN GENERAL.—Notwithstanding section 241, for purposes of the questions described in sub- section (a), the Secretary of Commerce, or the Sec- retary of Labor, as either such Secretary determines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appropriate for the purposes of this Act, may narrow the scope of artificial intelligence covered by such questions, such as by limiting the scope of such term to language models or by excluding from such term forms of artificial intelligence that do not represent the frontier of development or adoption of artificial intelligence.</w:t>
      </w:r>
    </w:p>
    <w:p>
      <w:pPr>
        <w:pStyle w:val="DocBody"/>
      </w:pPr>
      <w:r>
        <w:rPr>
          <w:rFonts w:ascii="Times New Roman" w:hAnsi="Times New Roman" w:eastAsia="宋体"/>
          <w:sz w:val="24"/>
        </w:rPr>
        <w:t>(2)  CONSULTATION.—In  developing  the  ques- tions and improvements required by subsection (a), the Secretary of Commerce and the Secretary of Labor shall consult with each other regarding the scope of the term ‘‘artificial intelligence’’ used in such questions and, as appropriate and feasible, fa- cilitate consistency.</w:t>
      </w:r>
    </w:p>
    <w:p>
      <w:pPr>
        <w:pStyle w:val="DocBody"/>
      </w:pPr>
      <w:r>
        <w:rPr>
          <w:rFonts w:ascii="Times New Roman" w:hAnsi="Times New Roman" w:eastAsia="宋体"/>
          <w:sz w:val="24"/>
        </w:rPr>
        <w:t>(e) PROHIBITION ON ADDITIONAL APPROPRIA- 16 TIONS.—No additional amounts are authorized to be ap- 17 propriated to carry out this section.</w:t>
      </w:r>
    </w:p>
    <w:p>
      <w:pPr>
        <w:pStyle w:val="DocBody"/>
      </w:pPr>
      <w:r>
        <w:rPr>
          <w:rFonts w:ascii="Times New Roman" w:hAnsi="Times New Roman" w:eastAsia="宋体"/>
          <w:sz w:val="24"/>
        </w:rPr>
        <w:t>18 SEC. 248. DATA ELEMENTS AND PRODUCTION.</w:t>
      </w:r>
    </w:p>
    <w:p>
      <w:pPr>
        <w:pStyle w:val="DocBody"/>
      </w:pPr>
      <w:r>
        <w:rPr>
          <w:rFonts w:ascii="Times New Roman" w:hAnsi="Times New Roman" w:eastAsia="宋体"/>
          <w:sz w:val="24"/>
        </w:rPr>
        <w:t>(a) DATA ELEMENTS.— (1)  CONSULTATION  FOR  IDENTIFICATION.—The Secretary shall identify data elements for the report- ing of data relevant to data collection and reporting under this Act. The Secretary shall consult with States, local workforce development boards, private employers, and other entities selected by the Sec-</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retary to identify data elements pertaining to the workforce, job vacancies, hiring, earnings, education, skills, and any other aspects of that implementation that are selected by the Secretary.</w:t>
      </w:r>
    </w:p>
    <w:p>
      <w:pPr>
        <w:pStyle w:val="DocBody"/>
      </w:pPr>
      <w:r>
        <w:rPr>
          <w:rFonts w:ascii="Times New Roman" w:hAnsi="Times New Roman" w:eastAsia="宋体"/>
          <w:sz w:val="24"/>
        </w:rPr>
        <w:t>(2) REPORTING ON DATA ELEMENTS.—Not later than 12 months after the date of enactment of this Act, the Secretary shall submit a report to the Committee on Health, Education, Labor, and Pen- sions of the Senate and the Committee on Education and Workforce of the House of Representatives de- tailing how the data on data elements described in paragraph (1) could be— (A) reported in a standardized manner;</w:t>
      </w:r>
    </w:p>
    <w:p>
      <w:pPr>
        <w:pStyle w:val="DocBody"/>
      </w:pPr>
      <w:r>
        <w:rPr>
          <w:rFonts w:ascii="Times New Roman" w:hAnsi="Times New Roman" w:eastAsia="宋体"/>
          <w:sz w:val="24"/>
        </w:rPr>
        <w:t>(B) collected in a secure repository; and (C) made accessible to researchers.</w:t>
      </w:r>
    </w:p>
    <w:p>
      <w:pPr>
        <w:pStyle w:val="DocBody"/>
      </w:pPr>
      <w:r>
        <w:rPr>
          <w:rFonts w:ascii="Times New Roman" w:hAnsi="Times New Roman" w:eastAsia="宋体"/>
          <w:sz w:val="24"/>
        </w:rPr>
        <w:t>(b) DATA PRODUCTION.—The Secretary, in coordina- 17 tion with the National Science Foundation and other rel- 18 evant Federal agencies, shall lead a voluntary and, when 19 feasible, consensus-driven effort— (1) to develop Federal standards, and facilitate the development of State and local standards, for the production, including collection and reporting, under this Act of trusted data that relates to artifi- cial intelligence;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(2) to support voluntary, consistent implemen- tation and use of the standards at all appropriate levels of government.</w:t>
      </w:r>
    </w:p>
    <w:p>
      <w:pPr>
        <w:pStyle w:val="DocBody"/>
      </w:pPr>
      <w:r>
        <w:rPr>
          <w:rFonts w:ascii="Times New Roman" w:hAnsi="Times New Roman" w:eastAsia="宋体"/>
          <w:sz w:val="24"/>
        </w:rPr>
        <w:t>(c) AUTHORIZATION OF APPROPRIATIONS.—There is 5 authorized to be appropriated to the Secretary to carry 6 out this section $3,000,000 for the period of fiscal years 7 2026 through 2030.</w:t>
      </w:r>
    </w:p>
    <w:p>
      <w:pPr>
        <w:pStyle w:val="DocBody"/>
      </w:pPr>
      <w:r>
        <w:rPr>
          <w:rFonts w:ascii="Times New Roman" w:hAnsi="Times New Roman" w:eastAsia="宋体"/>
          <w:sz w:val="24"/>
        </w:rPr>
        <w:t>Subtitle C—Worker Protections and Adjustment Assistance 10 SEC. 251. DISCLOSURES UNDER THE WORKER ADJUST- MENT AND RETRAINING NOTIFICATION ACT.</w:t>
      </w:r>
    </w:p>
    <w:p>
      <w:pPr>
        <w:pStyle w:val="DocBody"/>
      </w:pPr>
      <w:r>
        <w:rPr>
          <w:rFonts w:ascii="Times New Roman" w:hAnsi="Times New Roman" w:eastAsia="宋体"/>
          <w:sz w:val="24"/>
        </w:rPr>
        <w:t>Section 3 of the Worker Adjustment and Retraining 13 Notification Act (29 U.S.C. 2102) is amended by adding 14 at the end the following:</w:t>
      </w:r>
    </w:p>
    <w:p>
      <w:pPr>
        <w:pStyle w:val="DocBody"/>
      </w:pPr>
      <w:r>
        <w:rPr>
          <w:rFonts w:ascii="Times New Roman" w:hAnsi="Times New Roman" w:eastAsia="宋体"/>
          <w:sz w:val="24"/>
        </w:rPr>
        <w:t>‘‘(e) ARTIFICIAL  INTELLIGENCE  CONTRIBUTING  TO 16 MASS LAYOFFS.— ‘‘(1) IN GENERAL.—In the event that artificial intelligence was a substantial factor, as determined under the guidance issued under paragraph (3), in contributing to a mass layoff for which a notice is required under subsection (a), the notice required under such subsection shall include a statement— ‘‘(A) specifying that artificial intelligence was a substantial factor in such mass layoff;</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 specifying the type and usage of such artificial intelligence;</w:t>
      </w:r>
    </w:p>
    <w:p>
      <w:pPr>
        <w:pStyle w:val="DocBody"/>
      </w:pPr>
      <w:r>
        <w:rPr>
          <w:rFonts w:ascii="Times New Roman" w:hAnsi="Times New Roman" w:eastAsia="宋体"/>
          <w:sz w:val="24"/>
        </w:rPr>
        <w:t>‘‘(C) providing an estimate of the percent- age of the employment loss, with respect to such mass layoff, that is attributable to such artificial intelligence; and ‘‘(D) specifying the actions, if any, that were taken to upskill or retrain employees to meet the needs of the employer prior to imple- menting such mass layoff.</w:t>
      </w:r>
    </w:p>
    <w:p>
      <w:pPr>
        <w:pStyle w:val="DocBody"/>
      </w:pPr>
      <w:r>
        <w:rPr>
          <w:rFonts w:ascii="Times New Roman" w:hAnsi="Times New Roman" w:eastAsia="宋体"/>
          <w:sz w:val="24"/>
        </w:rPr>
        <w:t>‘‘(2)  GOOD-FAITH  COMPLIANCE.—An  employer satisfies the requirements under this subsection if the notice required under subsection (a) includes a good-faith statement with respect to the require- ments under paragraph (1), including a good-faith estimate of the percentage required under subpara- graph (C) of such paragraph.</w:t>
      </w:r>
    </w:p>
    <w:p>
      <w:pPr>
        <w:pStyle w:val="DocBody"/>
      </w:pPr>
      <w:r>
        <w:rPr>
          <w:rFonts w:ascii="Times New Roman" w:hAnsi="Times New Roman" w:eastAsia="宋体"/>
          <w:sz w:val="24"/>
        </w:rPr>
        <w:t>‘‘(3) GUIDANCE.—The Secretary of Labor shall issue guidance not later than 300 days after the date of enactment of this Act on how employers may— ‘‘(A) determine that artificial intelligence is a substantial factor in contributing to a mass layoff as described in paragraph (1);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w:t>
      </w:r>
    </w:p>
    <w:p>
      <w:pPr>
        <w:pStyle w:val="DocBody"/>
      </w:pPr>
      <w:r>
        <w:rPr>
          <w:rFonts w:ascii="Times New Roman" w:hAnsi="Times New Roman" w:eastAsia="宋体"/>
          <w:sz w:val="24"/>
        </w:rPr>
        <w:t>estimate the percentage required under subparagraph (C) of such paragraph.</w:t>
      </w:r>
    </w:p>
    <w:p>
      <w:pPr>
        <w:pStyle w:val="DocBody"/>
      </w:pPr>
      <w:r>
        <w:rPr>
          <w:rFonts w:ascii="Times New Roman" w:hAnsi="Times New Roman" w:eastAsia="宋体"/>
          <w:sz w:val="24"/>
        </w:rPr>
        <w:t>‘‘(4)  APPLICABILITY.—This  subsection  applies with respect to any notice issued under subsection (a) on or after the date that is 1 year after the date of enactment of this Act.</w:t>
      </w:r>
    </w:p>
    <w:p>
      <w:pPr>
        <w:pStyle w:val="DocBody"/>
      </w:pPr>
      <w:r>
        <w:rPr>
          <w:rFonts w:ascii="Times New Roman" w:hAnsi="Times New Roman" w:eastAsia="宋体"/>
          <w:sz w:val="24"/>
        </w:rPr>
        <w:t>‘‘(5) DEFINITION OF ARTIFICIAL INTEL- LIGENCE.—In this subsection, the term ‘artificial in- telligence’ has the meaning given such term in sec- tion 101 of such Act.’’.</w:t>
      </w:r>
    </w:p>
    <w:p>
      <w:pPr>
        <w:pStyle w:val="DocBody"/>
      </w:pPr>
      <w:r>
        <w:rPr>
          <w:rFonts w:ascii="Times New Roman" w:hAnsi="Times New Roman" w:eastAsia="宋体"/>
          <w:sz w:val="24"/>
        </w:rPr>
        <w:t>11 SEC. 252. DETAILED EMPLOYMENT FORECASTS FOR AI-SEN- SITIVE OCCUPATIONS.</w:t>
      </w:r>
    </w:p>
    <w:p>
      <w:pPr>
        <w:pStyle w:val="DocBody"/>
      </w:pPr>
      <w:r>
        <w:rPr>
          <w:rFonts w:ascii="Times New Roman" w:hAnsi="Times New Roman" w:eastAsia="宋体"/>
          <w:sz w:val="24"/>
        </w:rPr>
        <w:t>(a) DESIGNATION OF OCCUPATIONS.— (1) IN GENERAL.—The Secretary shall, not later than 240 days after the date of enactment of this Act and not less frequently than once every 2 years thereafter, publish in the Federal Register a list of not less than 15 occupations, at the 6-digit Standard Occupational Classification code level, for which the Secretary determines, in accordance with paragraphs (2) and (3), that a deeper analysis of the impact of artificial intelligence on such occupation would be highly valuable.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(2)  FACTORS  FOR  SELECTION.—In  determining the occupations to include on a list published under paragraph (1), the Secretary shall consider— (A) the forecast degree to which artificial intelligence developments are expected to in- crease or decrease demand for employment in such occupations;</w:t>
      </w:r>
    </w:p>
    <w:p>
      <w:pPr>
        <w:pStyle w:val="DocBody"/>
      </w:pPr>
      <w:r>
        <w:rPr>
          <w:rFonts w:ascii="Times New Roman" w:hAnsi="Times New Roman" w:eastAsia="宋体"/>
          <w:sz w:val="24"/>
        </w:rPr>
        <w:t>(B) the current size of employment of the occupations;</w:t>
      </w:r>
    </w:p>
    <w:p>
      <w:pPr>
        <w:pStyle w:val="DocBody"/>
      </w:pPr>
      <w:r>
        <w:rPr>
          <w:rFonts w:ascii="Times New Roman" w:hAnsi="Times New Roman" w:eastAsia="宋体"/>
          <w:sz w:val="24"/>
        </w:rPr>
        <w:t>(C) relevance to policymaking, including determinations of eligibility or priority for Fed- eral grants and other funding for workforce or education initiatives;</w:t>
      </w:r>
    </w:p>
    <w:p>
      <w:pPr>
        <w:pStyle w:val="DocBody"/>
      </w:pPr>
      <w:r>
        <w:rPr>
          <w:rFonts w:ascii="Times New Roman" w:hAnsi="Times New Roman" w:eastAsia="宋体"/>
          <w:sz w:val="24"/>
        </w:rPr>
        <w:t>(D) the feasibility of producing detailed as- sessments with respect to the occupations; and (E) other factors the Secretary determines relevant.</w:t>
      </w:r>
    </w:p>
    <w:p>
      <w:pPr>
        <w:pStyle w:val="DocBody"/>
      </w:pPr>
      <w:r>
        <w:rPr>
          <w:rFonts w:ascii="Times New Roman" w:hAnsi="Times New Roman" w:eastAsia="宋体"/>
          <w:sz w:val="24"/>
        </w:rPr>
        <w:t>(3) CONSULTATION.—In determining the occu- pations to include on a list published under para- graph (1), the Secretary shall— (A) consult with the Workforce Informa- tion Advisory Council and the Office of Science and Technology Policy;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 consider input received from respond- ents or workshop participants under section 241.</w:t>
      </w:r>
    </w:p>
    <w:p>
      <w:pPr>
        <w:pStyle w:val="DocBody"/>
      </w:pPr>
      <w:r>
        <w:rPr>
          <w:rFonts w:ascii="Times New Roman" w:hAnsi="Times New Roman" w:eastAsia="宋体"/>
          <w:sz w:val="24"/>
        </w:rPr>
        <w:t>(4) OTHER  FACTORS.—The Secretary shall in- clude in each list published under paragraph (1) a brief description of any other factor described in paragraph (2)(E) used in determining whether an occupation should be included on such list.</w:t>
      </w:r>
    </w:p>
    <w:p>
      <w:pPr>
        <w:pStyle w:val="DocBody"/>
      </w:pPr>
      <w:r>
        <w:rPr>
          <w:rFonts w:ascii="Times New Roman" w:hAnsi="Times New Roman" w:eastAsia="宋体"/>
          <w:sz w:val="24"/>
        </w:rPr>
        <w:t>(b) RANGE FORECASTS FOR DESIGNATED OCCUPA- 10 TIONS.— (1) REPORT AND PREDICTION INTERVAL FORE- CASTS.—Not later than 6 months after publication of the first list under subsection (a)(1) and at least once every year thereafter, the Secretary shall pub- lish a report that contains, for each occupation on the most recently published list under such sub- section, a forecast in the form of a prediction inter- val, made by the assigned entity, for employment in such occupation that reflects the forecast range of uncertainty about the impact of technological and other changes on such occupation for— (A) the 2-year period beginning on the date of such report;</w:t>
      </w:r>
    </w:p>
    <w:p>
      <w:pPr>
        <w:pStyle w:val="DocBody"/>
      </w:pPr>
      <w:r>
        <w:rPr>
          <w:rFonts w:ascii="Times New Roman" w:hAnsi="Times New Roman" w:eastAsia="宋体"/>
          <w:sz w:val="24"/>
        </w:rPr>
        <w:t>(B) the 4-year period beginning on the date of such report;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(C) the 8-year period beginning on the date of such report.</w:t>
      </w:r>
    </w:p>
    <w:p>
      <w:pPr>
        <w:pStyle w:val="DocBody"/>
      </w:pPr>
      <w:r>
        <w:rPr>
          <w:rFonts w:ascii="Times New Roman" w:hAnsi="Times New Roman" w:eastAsia="宋体"/>
          <w:sz w:val="24"/>
        </w:rPr>
        <w:t>(2) FORECAST BOUND SPECIFICATION.— (A) IN  GENERAL.—For each report under paragraph (1), the prediction interval described in such paragraph shall, with respect to each period described in such paragraph— (i) form a range from the 20th to 80th percentile of forecast projected em- ployment for the occupation, consistent with paragraph (3); or (ii) be for another range of forecasts for the projected employment for the occu- pation, including ranges expressed as per- centage growth or decline in employment in the occupation, if the assigned entity re- quests to use such other range and the Secretary approves such other range, based on considerations including— (I) the usefulness of the range for research or policymaking;</w:t>
      </w:r>
    </w:p>
    <w:p>
      <w:pPr>
        <w:pStyle w:val="DocBody"/>
      </w:pPr>
      <w:r>
        <w:rPr>
          <w:rFonts w:ascii="Times New Roman" w:hAnsi="Times New Roman" w:eastAsia="宋体"/>
          <w:sz w:val="24"/>
        </w:rPr>
        <w:t>(II) the added difficulty of com- paring new and past forecasts for per- formance evaluation (if applicable);</w:t>
      </w:r>
    </w:p>
    <w:p>
      <w:pPr>
        <w:pStyle w:val="DocBody"/>
      </w:pPr>
      <w:r>
        <w:rPr>
          <w:rFonts w:ascii="Times New Roman" w:hAnsi="Times New Roman" w:eastAsia="宋体"/>
          <w:sz w:val="24"/>
        </w:rPr>
        <w:t>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(III) the feasibility of producing reliable or defensible forecasts for the ranges.</w:t>
      </w:r>
    </w:p>
    <w:p>
      <w:pPr>
        <w:pStyle w:val="DocBody"/>
      </w:pPr>
      <w:r>
        <w:rPr>
          <w:rFonts w:ascii="Times New Roman" w:hAnsi="Times New Roman" w:eastAsia="宋体"/>
          <w:sz w:val="24"/>
        </w:rPr>
        <w:t>(B) PUBLIC  REPORT  REGARDING  OTHER RANGES.—If the assigned entity uses another range of forecasts for purposes of paragraph (1) that is approved by the Secretary under subparagraph (A)(ii), the assigned entity shall publicly release, within 30 days of receiving ap- proval from the Secretary, a brief report stating the nature of the range of forecasts and the reasoning for using such range.</w:t>
      </w:r>
    </w:p>
    <w:p>
      <w:pPr>
        <w:pStyle w:val="DocBody"/>
      </w:pPr>
      <w:r>
        <w:rPr>
          <w:rFonts w:ascii="Times New Roman" w:hAnsi="Times New Roman" w:eastAsia="宋体"/>
          <w:sz w:val="24"/>
        </w:rPr>
        <w:t>(3)  SCOPE  OF  CONSIDERATION.—To  support the objectivity of the evaluations under paragraph (6), the ranges used pursuant to paragraph (2) shall reflect a holistic forecast except that they shall ex- clude effects from future acute shocks unrelated to the economic impacts of artificial intelligence, in- cluding recessions, wars, or pandemics.</w:t>
      </w:r>
    </w:p>
    <w:p>
      <w:pPr>
        <w:pStyle w:val="DocBody"/>
      </w:pPr>
      <w:r>
        <w:rPr>
          <w:rFonts w:ascii="Times New Roman" w:hAnsi="Times New Roman" w:eastAsia="宋体"/>
          <w:sz w:val="24"/>
        </w:rPr>
        <w:t>(4)  BENCHMARK  FORECASTS.—For  each  occu- pation and period included in the forecasts made in the report under paragraph (1), the assigned entity shall select one or more benchmark forecasts to en- able comparative evaluation under paragraph (6), each with an accompanying methodology included in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the report required under paragraph (1). Such benchmark forecasts may include— (A) trend-extrapolation models;</w:t>
      </w:r>
    </w:p>
    <w:p>
      <w:pPr>
        <w:pStyle w:val="DocBody"/>
      </w:pPr>
      <w:r>
        <w:rPr>
          <w:rFonts w:ascii="Times New Roman" w:hAnsi="Times New Roman" w:eastAsia="宋体"/>
          <w:sz w:val="24"/>
        </w:rPr>
        <w:t>(B) generative artificial intelligence, such as language models; or (C) other methods the assigned entity de- termines appropriate, including those that are suggested by respondents or workshop partici- pants under section 101.</w:t>
      </w:r>
    </w:p>
    <w:p>
      <w:pPr>
        <w:pStyle w:val="DocBody"/>
      </w:pPr>
      <w:r>
        <w:rPr>
          <w:rFonts w:ascii="Times New Roman" w:hAnsi="Times New Roman" w:eastAsia="宋体"/>
          <w:sz w:val="24"/>
        </w:rPr>
        <w:t>(5) METHOD TRANSPARENCY AND GAP IDENTI- FICATION.—In each report published under para- graph (1), the assigned entity shall, with respect to each forecast included in such report, provide— (A) appropriate details on data sources, as- sumptions, and modeling steps used by the as- signed entity for purposes of the forecast to fa- cilitate independent evaluation of the method- ology;</w:t>
      </w:r>
    </w:p>
    <w:p>
      <w:pPr>
        <w:pStyle w:val="DocBody"/>
      </w:pPr>
      <w:r>
        <w:rPr>
          <w:rFonts w:ascii="Times New Roman" w:hAnsi="Times New Roman" w:eastAsia="宋体"/>
          <w:sz w:val="24"/>
        </w:rPr>
        <w:t>(B) an assessment of the most significant and resolvable data gaps, analytical disagree- ments, or other sources of uncertainty with re- spect to the forecast;</w:t>
      </w:r>
    </w:p>
    <w:p>
      <w:pPr>
        <w:pStyle w:val="DocBody"/>
      </w:pPr>
      <w:r>
        <w:rPr>
          <w:rFonts w:ascii="Times New Roman" w:hAnsi="Times New Roman" w:eastAsia="宋体"/>
          <w:sz w:val="24"/>
        </w:rPr>
        <w:t>(C) details regarding the benchmark fore- casts selected under paragraph (4), including</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basic methodological details for external evalua- tion and replication where possible; and (D) any supplementary forecasts or addi- tional analyses that the assigned entity deter- mines appropriate for inclusion, such as condi- tional forecasts.</w:t>
      </w:r>
    </w:p>
    <w:p>
      <w:pPr>
        <w:pStyle w:val="DocBody"/>
      </w:pPr>
      <w:r>
        <w:rPr>
          <w:rFonts w:ascii="Times New Roman" w:hAnsi="Times New Roman" w:eastAsia="宋体"/>
          <w:sz w:val="24"/>
        </w:rPr>
        <w:t>(6) EVALUATION.— (A) TIMING.—The Secretary shall publish an evaluation of each forecast made under paragraph (1) for an occupation and period, as included in the report described in such para- graph, not later than 120 days after the official data necessary to evaluate the outcome for the relevant occupation and period are released.</w:t>
      </w:r>
    </w:p>
    <w:p>
      <w:pPr>
        <w:pStyle w:val="DocBody"/>
      </w:pPr>
      <w:r>
        <w:rPr>
          <w:rFonts w:ascii="Times New Roman" w:hAnsi="Times New Roman" w:eastAsia="宋体"/>
          <w:sz w:val="24"/>
        </w:rPr>
        <w:t>(B) QUANTITATIVE ASSESSMENT.—Each such evaluation shall include a quantitative as- sessment using a proper scoring rule that— (i) reflects accuracy for each forecast made under paragraph (1), with respect to an occupation and period described in such paragraph;</w:t>
      </w:r>
    </w:p>
    <w:p>
      <w:pPr>
        <w:pStyle w:val="DocBody"/>
      </w:pPr>
      <w:r>
        <w:rPr>
          <w:rFonts w:ascii="Times New Roman" w:hAnsi="Times New Roman" w:eastAsia="宋体"/>
          <w:sz w:val="24"/>
        </w:rPr>
        <w:t>(ii)</w:t>
      </w:r>
    </w:p>
    <w:p>
      <w:pPr>
        <w:pStyle w:val="DocBody"/>
      </w:pPr>
      <w:r>
        <w:rPr>
          <w:rFonts w:ascii="Times New Roman" w:hAnsi="Times New Roman" w:eastAsia="宋体"/>
          <w:sz w:val="24"/>
        </w:rPr>
        <w:t>reflects aggregate calibration across the set of forecasts produced in the report described in paragraph (1);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(iii) provides comparisons to the benchmark forecast or forecasts produced under paragraph (4).</w:t>
      </w:r>
    </w:p>
    <w:p>
      <w:pPr>
        <w:pStyle w:val="DocBody"/>
      </w:pPr>
      <w:r>
        <w:rPr>
          <w:rFonts w:ascii="Times New Roman" w:hAnsi="Times New Roman" w:eastAsia="宋体"/>
          <w:sz w:val="24"/>
        </w:rPr>
        <w:t>(C)  TREATMENT  OF  ACUTE  SHOCKS.—If the Secretary determines that an acute shock described in paragraph (3) has meaningfully distorted the results of an evaluation under this paragraph, the Secretary shall— (i) attempt to adjust the results in such evaluation to account for such distor- tion; and (ii) include a description of how the Secretary is accounting for such distortion in the publication of the evaluation under this paragraph.</w:t>
      </w:r>
    </w:p>
    <w:p>
      <w:pPr>
        <w:pStyle w:val="DocBody"/>
      </w:pPr>
      <w:r>
        <w:rPr>
          <w:rFonts w:ascii="Times New Roman" w:hAnsi="Times New Roman" w:eastAsia="宋体"/>
          <w:sz w:val="24"/>
        </w:rPr>
        <w:t>(7)  ASSIGNED  ENTITY.—For  purposes  of  this subsection, the term ‘‘assigned entity’’ means— (A) the Commissioner of Labor Statistics;</w:t>
      </w:r>
    </w:p>
    <w:p>
      <w:pPr>
        <w:pStyle w:val="DocBody"/>
      </w:pPr>
      <w:r>
        <w:rPr>
          <w:rFonts w:ascii="Times New Roman" w:hAnsi="Times New Roman" w:eastAsia="宋体"/>
          <w:sz w:val="24"/>
        </w:rPr>
        <w:t>or (B) another entity determined appropriate by the Secretary for making the prediction in- terval forecast under paragraph (1), such as the head of the Artificial Intelligence Workforce Re- search Hub established under section 243.</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(c) PUBLIC ARCHIVE.—The Secretary shall maintain 2 an online, public, and machine-readable archive— (1) containing the forecasts, scores, and other documents published under this section; and (2) that complies with— (A) the requirements under section 508 of the Rehabilitation Act of 1973 (29 U.S.C.</w:t>
      </w:r>
    </w:p>
    <w:p>
      <w:pPr>
        <w:pStyle w:val="DocBody"/>
      </w:pPr>
      <w:r>
        <w:rPr>
          <w:rFonts w:ascii="Times New Roman" w:hAnsi="Times New Roman" w:eastAsia="宋体"/>
          <w:sz w:val="24"/>
        </w:rPr>
        <w:t>794d); and (B) the most recent Web Content Accessi- bility Guidelines of the Web Accessibility Initia- tive, or successor guidelines, applicable to mate- rials posted on a website.</w:t>
      </w:r>
    </w:p>
    <w:p>
      <w:pPr>
        <w:pStyle w:val="DocBody"/>
      </w:pPr>
      <w:r>
        <w:rPr>
          <w:rFonts w:ascii="Times New Roman" w:hAnsi="Times New Roman" w:eastAsia="宋体"/>
          <w:sz w:val="24"/>
        </w:rPr>
        <w:t>(d) IMPLEMENTATION REPORT.— (1) IN GENERAL.—Not later than 4 years after the date of enactment of this Act, the Secretary shall publish a public report on the implementation of this section.</w:t>
      </w:r>
    </w:p>
    <w:p>
      <w:pPr>
        <w:pStyle w:val="DocBody"/>
      </w:pPr>
      <w:r>
        <w:rPr>
          <w:rFonts w:ascii="Times New Roman" w:hAnsi="Times New Roman" w:eastAsia="宋体"/>
          <w:sz w:val="24"/>
        </w:rPr>
        <w:t>(2)  CONTENTS.—The  report  under  this  sub- section shall include— (A) an assessment of the usefulness of the forecasts of prediction intervals under this sec- tion to policymakers;</w:t>
      </w:r>
    </w:p>
    <w:p>
      <w:pPr>
        <w:pStyle w:val="DocBody"/>
      </w:pPr>
      <w:r>
        <w:rPr>
          <w:rFonts w:ascii="Times New Roman" w:hAnsi="Times New Roman" w:eastAsia="宋体"/>
          <w:sz w:val="24"/>
        </w:rPr>
        <w:t>(B) a summary of forecasting performance;</w:t>
      </w:r>
    </w:p>
    <w:p>
      <w:pPr>
        <w:pStyle w:val="DocBody"/>
      </w:pPr>
      <w:r>
        <w:rPr>
          <w:rFonts w:ascii="Times New Roman" w:hAnsi="Times New Roman" w:eastAsia="宋体"/>
          <w:sz w:val="24"/>
        </w:rPr>
        <w:t>(C) identification of ways to improve the accuracy or usefulness of the forecasting, in-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cluding priority data gaps and methodological issues; and (D) a plan for implementing the phase out of the requirements of this section pursuant to subsection (e).</w:t>
      </w:r>
    </w:p>
    <w:p>
      <w:pPr>
        <w:pStyle w:val="DocBody"/>
      </w:pPr>
      <w:r>
        <w:rPr>
          <w:rFonts w:ascii="Times New Roman" w:hAnsi="Times New Roman" w:eastAsia="宋体"/>
          <w:sz w:val="24"/>
        </w:rPr>
        <w:t>(e) PHASED SUNSET.— (1) IN GENERAL.—Except as provided in para- graph (2), the requirements under this section shall cease to be in effect on the date that is 5 years after the date of enactment of this Act.</w:t>
      </w:r>
    </w:p>
    <w:p>
      <w:pPr>
        <w:pStyle w:val="DocBody"/>
      </w:pPr>
      <w:r>
        <w:rPr>
          <w:rFonts w:ascii="Times New Roman" w:hAnsi="Times New Roman" w:eastAsia="宋体"/>
          <w:sz w:val="24"/>
        </w:rPr>
        <w:t>(2) EVALUATIONS.—The requirements under subsections (b)(6) and (c) shall remain in effect for 10 years after the date of enactment of this Act to continue evaluation of forecasts produced under sub- section (b)(1) before the date described in paragraph (1).</w:t>
      </w:r>
    </w:p>
    <w:p>
      <w:pPr>
        <w:pStyle w:val="DocBody"/>
      </w:pPr>
      <w:r>
        <w:rPr>
          <w:rFonts w:ascii="Times New Roman" w:hAnsi="Times New Roman" w:eastAsia="宋体"/>
          <w:sz w:val="24"/>
        </w:rPr>
        <w:t>(f) AUTHORIZATION OF APPROPRIATIONS.—There is 18 authorized to be appropriated to the Secretary to carry 19 out this section $18,000,000 for the period of fiscal years 20 2026 through 2030.</w:t>
      </w:r>
    </w:p>
    <w:p>
      <w:pPr>
        <w:pStyle w:val="DocBody"/>
      </w:pPr>
      <w:r>
        <w:rPr>
          <w:rFonts w:ascii="Times New Roman" w:hAnsi="Times New Roman" w:eastAsia="宋体"/>
          <w:sz w:val="24"/>
        </w:rPr>
        <w:t>21 SEC. 253. FORECASTING PRIZE COMPETITION.</w:t>
      </w:r>
    </w:p>
    <w:p>
      <w:pPr>
        <w:pStyle w:val="DocBody"/>
      </w:pPr>
      <w:r>
        <w:rPr>
          <w:rFonts w:ascii="Times New Roman" w:hAnsi="Times New Roman" w:eastAsia="宋体"/>
          <w:sz w:val="24"/>
        </w:rPr>
        <w:t>(a) ESTABLISHMENT.—The Director of the National 23 Science Foundation (referred to in this section as the ‘‘Di- 24 rector’’) shall establish a recurring prize competition to 25 incentivize accurate forecasts and informative rationales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for short-horizon questions that are informative for under- 2 standing or addressing labor-market implications of artifi- 3 cial intelligence (as defined in section 101).</w:t>
      </w:r>
    </w:p>
    <w:p>
      <w:pPr>
        <w:pStyle w:val="DocBody"/>
      </w:pPr>
      <w:r>
        <w:rPr>
          <w:rFonts w:ascii="Times New Roman" w:hAnsi="Times New Roman" w:eastAsia="宋体"/>
          <w:sz w:val="24"/>
        </w:rPr>
        <w:t>(b) ELIGIBILITY.—To be eligible to win a cash prize 5 purse under this section, an individual or entity— (1) shall have registered to participate in the prize competition under any rules promulgated by the Director;</w:t>
      </w:r>
    </w:p>
    <w:p>
      <w:pPr>
        <w:pStyle w:val="DocBody"/>
      </w:pPr>
      <w:r>
        <w:rPr>
          <w:rFonts w:ascii="Times New Roman" w:hAnsi="Times New Roman" w:eastAsia="宋体"/>
          <w:sz w:val="24"/>
        </w:rPr>
        <w:t>(2) shall have complied with all the require- ments under this section;</w:t>
      </w:r>
    </w:p>
    <w:p>
      <w:pPr>
        <w:pStyle w:val="DocBody"/>
      </w:pPr>
      <w:r>
        <w:rPr>
          <w:rFonts w:ascii="Times New Roman" w:hAnsi="Times New Roman" w:eastAsia="宋体"/>
          <w:sz w:val="24"/>
        </w:rPr>
        <w:t>(3) in the case of a private entity, shall be in- corporated in and maintain a primary place of busi- ness in the United States, and in the case of an in- dividual, whether participating singly or in a group, shall be a citizen or permanent resident of the United States; and (4) may not be a Federal entity or Federal em- ployee acting within the scope of their employment.</w:t>
      </w:r>
    </w:p>
    <w:p>
      <w:pPr>
        <w:pStyle w:val="DocBody"/>
      </w:pPr>
      <w:r>
        <w:rPr>
          <w:rFonts w:ascii="Times New Roman" w:hAnsi="Times New Roman" w:eastAsia="宋体"/>
          <w:sz w:val="24"/>
        </w:rPr>
        <w:t>(c)  SCOPE  OF  FORECAST  QUESTIONS.—Questions 20 under the prize competition established under subsection 21 (a) may include— (1) model performance on relevant benchmarks, such as automation or augmentation benchmarks;</w:t>
      </w:r>
    </w:p>
    <w:p>
      <w:pPr>
        <w:pStyle w:val="DocBody"/>
      </w:pPr>
      <w:r>
        <w:rPr>
          <w:rFonts w:ascii="Times New Roman" w:hAnsi="Times New Roman" w:eastAsia="宋体"/>
          <w:sz w:val="24"/>
        </w:rPr>
        <w:t>(2) AI adoption indicators, such as share of firms deploying generative-AI tools;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(3) occupation-level employment changes and AI-related mass-layoff reports; and (4) other metrics or topics the Director, in con- sultation with the Secretary of Labor, deems valu- able and appropriate.</w:t>
      </w:r>
    </w:p>
    <w:p>
      <w:pPr>
        <w:pStyle w:val="DocBody"/>
      </w:pPr>
      <w:r>
        <w:rPr>
          <w:rFonts w:ascii="Times New Roman" w:hAnsi="Times New Roman" w:eastAsia="宋体"/>
          <w:sz w:val="24"/>
        </w:rPr>
        <w:t>(d) COMPETITION  CADENCE  AND  STRUCTURE.—The 7 Director shall release questions under the prize competi- 8 tion established under subsection (a) and score resolved 9 questions or submitted rationales not less frequently than 10 every 6 months after the date of the creation of the com- 11 petition.</w:t>
      </w:r>
    </w:p>
    <w:p>
      <w:pPr>
        <w:pStyle w:val="DocBody"/>
      </w:pPr>
      <w:r>
        <w:rPr>
          <w:rFonts w:ascii="Times New Roman" w:hAnsi="Times New Roman" w:eastAsia="宋体"/>
          <w:sz w:val="24"/>
        </w:rPr>
        <w:t>(e) EVALUATION CRITERIA.—The Director shall use 13 evaluation criteria in the prize competition established 14 under subsection (a) that include, either jointly or as part 15 of separate prize categories— (1) forecasting accuracy using a proper scoring rule; and (2) informativeness or persuasiveness of ration- ales, models, or other justifications offered in re- sponse to questions.</w:t>
      </w:r>
    </w:p>
    <w:p>
      <w:pPr>
        <w:pStyle w:val="DocBody"/>
      </w:pPr>
      <w:r>
        <w:rPr>
          <w:rFonts w:ascii="Times New Roman" w:hAnsi="Times New Roman" w:eastAsia="宋体"/>
          <w:sz w:val="24"/>
        </w:rPr>
        <w:t>(f) CONSULTATION.—In carrying out the prize com- 22 petition established under subsection (a), the Director 23 shall— (1) consult with the Secretary, the Director of the Office of Science and Technology Policy, and at</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least 1 organization that has operated scored crowd elicitation forecasting platforms or contests; and (2) consider relevant input collected under sec- tion 101 about best practices for designing and oper- ating scored crowd-sourced forecasting.</w:t>
      </w:r>
    </w:p>
    <w:p>
      <w:pPr>
        <w:pStyle w:val="DocBody"/>
      </w:pPr>
      <w:r>
        <w:rPr>
          <w:rFonts w:ascii="Times New Roman" w:hAnsi="Times New Roman" w:eastAsia="宋体"/>
          <w:sz w:val="24"/>
        </w:rPr>
        <w:t>(g) REPORTING; DATA RETENTION.— (1) POSTING.—Each year of the prize competi- tion established under subsection (a), the Director shall post a public summary of the results and dis- cuss whether and how the results will inform Fed- eral labor-market forecasts or policy.</w:t>
      </w:r>
    </w:p>
    <w:p>
      <w:pPr>
        <w:pStyle w:val="DocBody"/>
      </w:pPr>
      <w:r>
        <w:rPr>
          <w:rFonts w:ascii="Times New Roman" w:hAnsi="Times New Roman" w:eastAsia="宋体"/>
          <w:sz w:val="24"/>
        </w:rPr>
        <w:t>(2) RETENTION.—The Director shall retain program data from the prize competition established under subsection (a) for not less than 5 years after the date on which the program sunsets under sub- section (i).</w:t>
      </w:r>
    </w:p>
    <w:p>
      <w:pPr>
        <w:pStyle w:val="DocBody"/>
      </w:pPr>
      <w:r>
        <w:rPr>
          <w:rFonts w:ascii="Times New Roman" w:hAnsi="Times New Roman" w:eastAsia="宋体"/>
          <w:sz w:val="24"/>
        </w:rPr>
        <w:t>(3) CONSOLIDATED REPORT.—By not later than 3 years after the date of enactment of this Act, the Director shall publish a consolidated report, which shall evaluate the prize competition effective- ness and recommend whether to continue or modify the prize competition program.</w:t>
      </w:r>
    </w:p>
    <w:p>
      <w:pPr>
        <w:pStyle w:val="DocBody"/>
      </w:pPr>
      <w:r>
        <w:rPr>
          <w:rFonts w:ascii="Times New Roman" w:hAnsi="Times New Roman" w:eastAsia="宋体"/>
          <w:sz w:val="24"/>
        </w:rPr>
        <w:t>(h) AUTHORIZATION OF APPROPRIATIONS.—There is 24 authorized to be appropriated to carry out this section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1 $6,000,000 over the period of fiscal years 2026 through 2 2030.</w:t>
      </w:r>
    </w:p>
    <w:p>
      <w:pPr>
        <w:pStyle w:val="DocBody"/>
      </w:pPr>
      <w:r>
        <w:rPr>
          <w:rFonts w:ascii="Times New Roman" w:hAnsi="Times New Roman" w:eastAsia="宋体"/>
          <w:sz w:val="24"/>
        </w:rPr>
        <w:t>(i) SUNSET.— (1) IN GENERAL.—Except as provided in para- graph (2), the prize competition authorized under this section shall cease to exist on the date that is 5 years after the date of enactment of this Act.</w:t>
      </w:r>
    </w:p>
    <w:p>
      <w:pPr>
        <w:pStyle w:val="DocBody"/>
      </w:pPr>
      <w:r>
        <w:rPr>
          <w:rFonts w:ascii="Times New Roman" w:hAnsi="Times New Roman" w:eastAsia="宋体"/>
          <w:sz w:val="24"/>
        </w:rPr>
        <w:t>(2) DISTRIBUTION  AFTER  SUNSET.—Any prize competition funds that are obligated before the date that is 5 years after the date of enactment of this Act shall be distributed after such date that is 5 years after such date of enactment.</w:t>
      </w:r>
    </w:p>
    <w:p>
      <w:pPr>
        <w:pStyle w:val="DocBody"/>
      </w:pPr>
      <w:r>
        <w:rPr>
          <w:rFonts w:ascii="Times New Roman" w:hAnsi="Times New Roman" w:eastAsia="宋体"/>
          <w:sz w:val="24"/>
        </w:rPr>
        <w:t>13 SEC. 254. REPORT ON USE OF NEW RESEARCH AND TOOLS IN  RECIPIENT  SELECTION  AND  PROGRAM MEASUREMENT.</w:t>
      </w:r>
    </w:p>
    <w:p>
      <w:pPr>
        <w:pStyle w:val="DocBody"/>
      </w:pPr>
      <w:r>
        <w:rPr>
          <w:rFonts w:ascii="Times New Roman" w:hAnsi="Times New Roman" w:eastAsia="宋体"/>
          <w:sz w:val="24"/>
        </w:rPr>
        <w:t>(a) REPORT.—Not later than 2 years after the date 17 of enactment of this Act, the Secretary shall prepare a 18 report that— (1) describes how the data, benchmarks, and forecasts developed or collected pursuant to this Act will be incorporated into the selection or perform- ance measurement criteria of— (A) programs of formula and competitive grants under title I of the Workforce Innova-</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tion and Opportunity Act (29 U.S.C. 3111 et seq.);</w:t>
      </w:r>
    </w:p>
    <w:p>
      <w:pPr>
        <w:pStyle w:val="DocBody"/>
      </w:pPr>
      <w:r>
        <w:rPr>
          <w:rFonts w:ascii="Times New Roman" w:hAnsi="Times New Roman" w:eastAsia="宋体"/>
          <w:sz w:val="24"/>
        </w:rPr>
        <w:t>(B) apprenticeship and pre-apprenticeship programs, and training programs involving grants, administered by the Secretary; and (C) other grant programs administered by and determined to be appropriate by the Sec- retary;</w:t>
      </w:r>
    </w:p>
    <w:p>
      <w:pPr>
        <w:pStyle w:val="DocBody"/>
      </w:pPr>
      <w:r>
        <w:rPr>
          <w:rFonts w:ascii="Times New Roman" w:hAnsi="Times New Roman" w:eastAsia="宋体"/>
          <w:sz w:val="24"/>
        </w:rPr>
        <w:t>(2) identifies statutory or regulatory barriers, if any, to using such data, benchmarks, and fore- casting tools in selecting grant recipients for and measuring results of the programs described in para- graph (1);</w:t>
      </w:r>
    </w:p>
    <w:p>
      <w:pPr>
        <w:pStyle w:val="DocBody"/>
      </w:pPr>
      <w:r>
        <w:rPr>
          <w:rFonts w:ascii="Times New Roman" w:hAnsi="Times New Roman" w:eastAsia="宋体"/>
          <w:sz w:val="24"/>
        </w:rPr>
        <w:t>(3) describes how the Secretary will support States, localities, and other applicants for funding for the programs, to utilize the data, benchmarks, and forecasts to improve their funding applications and program performance measures; and (4) provides recommendations on timelines, re- sponsible offices, and resource needs for incorpora- tion, as described in paragraph (1).</w:t>
      </w:r>
    </w:p>
    <w:p>
      <w:pPr>
        <w:pStyle w:val="DocBody"/>
      </w:pPr>
      <w:r>
        <w:rPr>
          <w:rFonts w:ascii="Times New Roman" w:hAnsi="Times New Roman" w:eastAsia="宋体"/>
          <w:sz w:val="24"/>
        </w:rPr>
        <w:t>(b) CONSULTATION.—In preparing the report under 23 subsection (a), the Secretary shall consult with the Work- 24 force Information Advisory Council and consider input ob-</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tained through the activities required under subtitle B of 2 title II.</w:t>
      </w:r>
    </w:p>
    <w:p>
      <w:pPr>
        <w:pStyle w:val="DocBody"/>
      </w:pPr>
      <w:r>
        <w:rPr>
          <w:rFonts w:ascii="Times New Roman" w:hAnsi="Times New Roman" w:eastAsia="宋体"/>
          <w:sz w:val="24"/>
        </w:rPr>
        <w:t>(c) SUBMISSION.—The Secretary shall submit the re- 4 port to the Committee on Health, Education, Labor, and 5 Pensions of the Senate and the Committee on Education 6 and Workforce of the House of Representatives.</w:t>
      </w:r>
    </w:p>
    <w:p>
      <w:pPr>
        <w:pStyle w:val="DocBody"/>
      </w:pPr>
      <w:r>
        <w:rPr>
          <w:rFonts w:ascii="Times New Roman" w:hAnsi="Times New Roman" w:eastAsia="宋体"/>
          <w:sz w:val="24"/>
        </w:rPr>
        <w:t>(d) PUBLICATION.—Not later than 30 days after sub- 8 mitting the report under subsection (c), the Secretary 9 shall make the report available on a publicly accessible 10 website of the Department of Labor, in a machine-read- 11 able and accessible format.</w:t>
      </w:r>
    </w:p>
    <w:p>
      <w:pPr>
        <w:pStyle w:val="DocBody"/>
      </w:pPr>
      <w:r>
        <w:rPr>
          <w:rFonts w:ascii="Times New Roman" w:hAnsi="Times New Roman" w:eastAsia="宋体"/>
          <w:sz w:val="24"/>
        </w:rPr>
        <w:t>(e) AUTHORIZATION OF APPROPRIATIONS.—There is 13 authorized to be appropriated to the Secretary to carry 14 out this section $500,000 for the period of fiscal years 15 2026 through 2030.</w:t>
      </w:r>
    </w:p>
    <w:p>
      <w:pPr>
        <w:pStyle w:val="DocBody"/>
      </w:pPr>
      <w:r>
        <w:rPr>
          <w:rFonts w:ascii="Times New Roman" w:hAnsi="Times New Roman" w:eastAsia="宋体"/>
          <w:sz w:val="24"/>
        </w:rPr>
        <w:t>16 SEC. 255. STUDY ON RAPID ARTIFICIAL INTELLIGENCE AD- JUSTMENT ASSISTANCE PROGRAM.</w:t>
      </w:r>
    </w:p>
    <w:p>
      <w:pPr>
        <w:pStyle w:val="DocBody"/>
      </w:pPr>
      <w:r>
        <w:rPr>
          <w:rFonts w:ascii="Times New Roman" w:hAnsi="Times New Roman" w:eastAsia="宋体"/>
          <w:sz w:val="24"/>
        </w:rPr>
        <w:t>(a) STUDY.— (1)  IN  GENERAL.—Not  later  than  12  months after the date of enactment of this Act, the Sec- retary shall, directly or by grant, provide for a study on potential design options and challenges for a Rapid AI Adjustment Assistance Program to help workers dislocated or job-seekers impacted by artifi-</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cial intelligence (referred to in this section as an ‘‘impacted worker’’).</w:t>
      </w:r>
    </w:p>
    <w:p>
      <w:pPr>
        <w:pStyle w:val="DocBody"/>
      </w:pPr>
      <w:r>
        <w:rPr>
          <w:rFonts w:ascii="Times New Roman" w:hAnsi="Times New Roman" w:eastAsia="宋体"/>
          <w:sz w:val="24"/>
        </w:rPr>
        <w:t>(2)  COMPONENTS.—The  Secretary,  directly  or indirectly, shall, in carrying out the study— (A) draw on the data and forecasts devel- oped pursuant to this Act, as well as lessons from the program of trade adjustment assist- ance under chapter 2 of title II of the Trade Act of 1974 (19 U.S.C. 2271 et seq.) and other examples of adjustment assistance programs as appropriate; and (B) examine and propose answers to ques- tions such as— (i) how to rapidly and reliably deter- mine who should qualify as an impacted worker due to artificial intelligence for pur- poses of receiving rapid artificial intel- ligence adjustment assistance, including questions regarding— (I) which data would be highly valuable for determining eligibility;</w:t>
      </w:r>
    </w:p>
    <w:p>
      <w:pPr>
        <w:pStyle w:val="DocBody"/>
      </w:pPr>
      <w:r>
        <w:rPr>
          <w:rFonts w:ascii="Times New Roman" w:hAnsi="Times New Roman" w:eastAsia="宋体"/>
          <w:sz w:val="24"/>
        </w:rPr>
        <w:t>(II)</w:t>
      </w:r>
    </w:p>
    <w:p>
      <w:pPr>
        <w:pStyle w:val="DocBody"/>
      </w:pPr>
      <w:r>
        <w:rPr>
          <w:rFonts w:ascii="Times New Roman" w:hAnsi="Times New Roman" w:eastAsia="宋体"/>
          <w:sz w:val="24"/>
        </w:rPr>
        <w:t>what regulatory barriers exist to collecting or analyzing valu- able data;</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(III) what thresholds of evidence would be appropriate for those deter- minations;</w:t>
      </w:r>
    </w:p>
    <w:p>
      <w:pPr>
        <w:pStyle w:val="DocBody"/>
      </w:pPr>
      <w:r>
        <w:rPr>
          <w:rFonts w:ascii="Times New Roman" w:hAnsi="Times New Roman" w:eastAsia="宋体"/>
          <w:sz w:val="24"/>
        </w:rPr>
        <w:t>(IV) how could the Department of Labor use artificial intelligence to support adjudication of approval of petitions described in subclause (VI)</w:t>
      </w:r>
    </w:p>
    <w:p>
      <w:pPr>
        <w:pStyle w:val="DocBody"/>
      </w:pPr>
      <w:r>
        <w:rPr>
          <w:rFonts w:ascii="Times New Roman" w:hAnsi="Times New Roman" w:eastAsia="宋体"/>
          <w:sz w:val="24"/>
        </w:rPr>
        <w:t>or related decisions;</w:t>
      </w:r>
    </w:p>
    <w:p>
      <w:pPr>
        <w:pStyle w:val="DocBody"/>
      </w:pPr>
      <w:r>
        <w:rPr>
          <w:rFonts w:ascii="Times New Roman" w:hAnsi="Times New Roman" w:eastAsia="宋体"/>
          <w:sz w:val="24"/>
        </w:rPr>
        <w:t>(V) whether a tiered approval process involving preliminary approval would be appropriate; and (VI) whether the process should be structured as a petition-based sys- tem, and if so, should the Department of Labor evaluate petitions at the in- dividual, group, or other levels;</w:t>
      </w:r>
    </w:p>
    <w:p>
      <w:pPr>
        <w:pStyle w:val="DocBody"/>
      </w:pPr>
      <w:r>
        <w:rPr>
          <w:rFonts w:ascii="Times New Roman" w:hAnsi="Times New Roman" w:eastAsia="宋体"/>
          <w:sz w:val="24"/>
        </w:rPr>
        <w:t>(ii) the anticipated positive and nega- tive effects of different forms of adjust- ment assistance, including credits for re- training or education, as well as how to support such individuals’ transitions to al- ternative employment that is unlikely to face similar dislocation in the near future;</w:t>
      </w:r>
    </w:p>
    <w:p>
      <w:pPr>
        <w:pStyle w:val="DocBody"/>
      </w:pPr>
      <w:r>
        <w:rPr>
          <w:rFonts w:ascii="Times New Roman" w:hAnsi="Times New Roman" w:eastAsia="宋体"/>
          <w:sz w:val="24"/>
        </w:rPr>
        <w:t>(iii) the compatibility of a program described in paragraph (1) with existing</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laws and regulatory barriers to effective program execution;</w:t>
      </w:r>
    </w:p>
    <w:p>
      <w:pPr>
        <w:pStyle w:val="DocBody"/>
      </w:pPr>
      <w:r>
        <w:rPr>
          <w:rFonts w:ascii="Times New Roman" w:hAnsi="Times New Roman" w:eastAsia="宋体"/>
          <w:sz w:val="24"/>
        </w:rPr>
        <w:t>(iv) how the program could support evidence collection and incorporate ongoing performance evaluation, including through use of pilot programs with randomized as- signment or other experimental methods where appropriate;</w:t>
      </w:r>
    </w:p>
    <w:p>
      <w:pPr>
        <w:pStyle w:val="DocBody"/>
      </w:pPr>
      <w:r>
        <w:rPr>
          <w:rFonts w:ascii="Times New Roman" w:hAnsi="Times New Roman" w:eastAsia="宋体"/>
          <w:sz w:val="24"/>
        </w:rPr>
        <w:t>(v) how much would the overall pro- gram cost under different design choices;</w:t>
      </w:r>
    </w:p>
    <w:p>
      <w:pPr>
        <w:pStyle w:val="DocBody"/>
      </w:pPr>
      <w:r>
        <w:rPr>
          <w:rFonts w:ascii="Times New Roman" w:hAnsi="Times New Roman" w:eastAsia="宋体"/>
          <w:sz w:val="24"/>
        </w:rPr>
        <w:t>(vi) how the program could support effective collaboration between labor orga- nizations, workforce development agencies, and educational institutions to meet im- pacted workers’ needs; and (vii) other questions determined to be appropriate by the Secretary.</w:t>
      </w:r>
    </w:p>
    <w:p>
      <w:pPr>
        <w:pStyle w:val="DocBody"/>
      </w:pPr>
      <w:r>
        <w:rPr>
          <w:rFonts w:ascii="Times New Roman" w:hAnsi="Times New Roman" w:eastAsia="宋体"/>
          <w:sz w:val="24"/>
        </w:rPr>
        <w:t>(b) PUBLICATION.—The Secretary shall ensure that, 19 not later than 2 years after the date of enactment of this 20 Act, the study shall be completed and the results of the 21 study shall be published on a publicly accessible website 22 of the Department of Labor.</w:t>
      </w:r>
    </w:p>
    <w:p>
      <w:pPr>
        <w:pStyle w:val="DocBody"/>
      </w:pPr>
      <w:r>
        <w:rPr>
          <w:rFonts w:ascii="Times New Roman" w:hAnsi="Times New Roman" w:eastAsia="宋体"/>
          <w:sz w:val="24"/>
        </w:rPr>
        <w:t>(c) AUTHORIZATION OF APPROPRIATIONS.—There is 24 authorized to be appropriated to the Secretary to carry</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out this section $1,000,000 for the period of fiscal years 2 2026 through 2030.</w:t>
      </w:r>
    </w:p>
    <w:p>
      <w:pPr>
        <w:pStyle w:val="DocBody"/>
      </w:pPr>
      <w:r>
        <w:rPr>
          <w:rFonts w:ascii="Times New Roman" w:hAnsi="Times New Roman" w:eastAsia="宋体"/>
          <w:sz w:val="24"/>
        </w:rPr>
        <w:t>3 SEC. 256. UPDATE OF STATE IN-DEMAND INDUSTRY SEC- TOR AND OCCUPATION LISTS.</w:t>
      </w:r>
    </w:p>
    <w:p>
      <w:pPr>
        <w:pStyle w:val="DocBody"/>
      </w:pPr>
      <w:r>
        <w:rPr>
          <w:rFonts w:ascii="Times New Roman" w:hAnsi="Times New Roman" w:eastAsia="宋体"/>
          <w:sz w:val="24"/>
        </w:rPr>
        <w:t>(a) REQUIREMENT.—Beginning not later than 1 year 6 after the date of enactment of this Act and for the subse- 7 quent 4 years, each State that, and local board for a local 8 area that, receives funds under subtitle B of title I of the 9 Workforce Innovation and Opportunity Act (29 U.S.C.</w:t>
      </w:r>
    </w:p>
    <w:p>
      <w:pPr>
        <w:pStyle w:val="DocBody"/>
      </w:pPr>
      <w:r>
        <w:rPr>
          <w:rFonts w:ascii="Times New Roman" w:hAnsi="Times New Roman" w:eastAsia="宋体"/>
          <w:sz w:val="24"/>
        </w:rPr>
        <w:t>10 3151 et seq.) shall consider the information or forecasts 11 produced under subtitle B of title II when updating its 12 lists of in-demand industry sectors and occupations, as de- 13 fined in section 3 of the Workforce Innovation and Oppor- 14 tunity Act (29 U.S.C. 3102).</w:t>
      </w:r>
    </w:p>
    <w:p>
      <w:pPr>
        <w:pStyle w:val="DocBody"/>
      </w:pPr>
      <w:r>
        <w:rPr>
          <w:rFonts w:ascii="Times New Roman" w:hAnsi="Times New Roman" w:eastAsia="宋体"/>
          <w:sz w:val="24"/>
        </w:rPr>
        <w:t>(b)  TECHNICAL  ASSISTANCE.—The  Secretary  shall 16 provide States with compilations of resources, information 17 on harmonization of data, and other guidance as appro- 18 priate to facilitate the incorporation of forecasts as de- 19 scribed in subsection (a).</w:t>
      </w:r>
    </w:p>
    <w:p>
      <w:pPr>
        <w:pStyle w:val="DocBody"/>
      </w:pPr>
      <w:r>
        <w:rPr>
          <w:rFonts w:ascii="Times New Roman" w:hAnsi="Times New Roman" w:eastAsia="宋体"/>
          <w:sz w:val="24"/>
        </w:rPr>
        <w:t>(c) AUTHORIZATION OF APPROPRIATIONS.—There is 21 authorized to be appropriated to the Secretary to carry 22 out this section $3,000,000 for the period of fiscal years 23 2026 through 2030.</w:t>
      </w:r>
    </w:p>
    <w:p>
      <w:pPr>
        <w:pStyle w:val="DocBody"/>
      </w:pPr>
      <w:r>
        <w:rPr>
          <w:rFonts w:ascii="Times New Roman" w:hAnsi="Times New Roman" w:eastAsia="宋体"/>
          <w:sz w:val="24"/>
        </w:rPr>
        <w:t>24 SEC. 257. AI WORKFORCE POLICY OPTIONS REPORT.</w:t>
      </w:r>
    </w:p>
    <w:p>
      <w:pPr>
        <w:pStyle w:val="DocBody"/>
      </w:pPr>
      <w:r>
        <w:rPr>
          <w:rFonts w:ascii="Times New Roman" w:hAnsi="Times New Roman" w:eastAsia="宋体"/>
          <w:sz w:val="24"/>
        </w:rPr>
        <w:t>(a) REPORT.—</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IN  GENERAL.—Not  later  than  18  months after the date of enactment of this Act, the AI Workforce Research Hub, in consultation with the Bureau of Labor Statistics, shall publish a public re- port.</w:t>
      </w:r>
    </w:p>
    <w:p>
      <w:pPr>
        <w:pStyle w:val="DocBody"/>
      </w:pPr>
      <w:r>
        <w:rPr>
          <w:rFonts w:ascii="Times New Roman" w:hAnsi="Times New Roman" w:eastAsia="宋体"/>
          <w:sz w:val="24"/>
        </w:rPr>
        <w:t>(2)  CONTENTS.—The  report  under  this  sub- section shall include— (A) an inventory and assessment of exist- ing federal statutory authorities and adminis- trative mechanisms available to respond to tech- nology-driven workforce disruption;</w:t>
      </w:r>
    </w:p>
    <w:p>
      <w:pPr>
        <w:pStyle w:val="DocBody"/>
      </w:pPr>
      <w:r>
        <w:rPr>
          <w:rFonts w:ascii="Times New Roman" w:hAnsi="Times New Roman" w:eastAsia="宋体"/>
          <w:sz w:val="24"/>
        </w:rPr>
        <w:t>(B) an analysis of gaps between those ex- isting authorities and mechanisms and the pace of workforce disruption attributable to the adoption of artificial intelligence technologies;</w:t>
      </w:r>
    </w:p>
    <w:p>
      <w:pPr>
        <w:pStyle w:val="DocBody"/>
      </w:pPr>
      <w:r>
        <w:rPr>
          <w:rFonts w:ascii="Times New Roman" w:hAnsi="Times New Roman" w:eastAsia="宋体"/>
          <w:sz w:val="24"/>
        </w:rPr>
        <w:t>(C) an assessment of economic and tax policy mechanisms relevant to workers affected by such disruption, including— (i) unemployment insurance and other wage-replacement mechanisms, including potential modernizations to such programs;</w:t>
      </w:r>
    </w:p>
    <w:p>
      <w:pPr>
        <w:pStyle w:val="DocBody"/>
      </w:pPr>
      <w:r>
        <w:rPr>
          <w:rFonts w:ascii="Times New Roman" w:hAnsi="Times New Roman" w:eastAsia="宋体"/>
          <w:sz w:val="24"/>
        </w:rPr>
        <w:t>(ii) portable benefit arrangements that are not tied to a single employer and that follow individuals across jobs, indus- tries, and forms of work;</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(iii) provisions of the Internal Rev- enue Code of 1986 relevant to workers dis- placed by, or transitioning as a result of, the adoption of artificial intelligence tech- nologies, including provisions relating to retraining, reemployment, and income sup- port; and (iv) other social safety net mecha- nisms available to support workers during periods of economic transition; and (D) a range of policy options for address- ing the gaps identified pursuant to subpara- graph (B), including options drawn from— (i)</w:t>
      </w:r>
    </w:p>
    <w:p>
      <w:pPr>
        <w:pStyle w:val="DocBody"/>
      </w:pPr>
      <w:r>
        <w:rPr>
          <w:rFonts w:ascii="Times New Roman" w:hAnsi="Times New Roman" w:eastAsia="宋体"/>
          <w:sz w:val="24"/>
        </w:rPr>
        <w:t>domestic precedents, including prior federal legislative and administrative responses to technology-driven economic transitions;</w:t>
      </w:r>
    </w:p>
    <w:p>
      <w:pPr>
        <w:pStyle w:val="DocBody"/>
      </w:pPr>
      <w:r>
        <w:rPr>
          <w:rFonts w:ascii="Times New Roman" w:hAnsi="Times New Roman" w:eastAsia="宋体"/>
          <w:sz w:val="24"/>
        </w:rPr>
        <w:t>(ii) relevant international precedents, either current or past; and (iii) categories of mechanisms re- flected in contemporary policy proposals for responding to technology-driven labor market change, which may include the modernization of unemployment insurance, the provision of portable benefits, the use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of wage insurance, and support for worker retraining and transition.</w:t>
      </w:r>
    </w:p>
    <w:p>
      <w:pPr>
        <w:pStyle w:val="DocBody"/>
      </w:pPr>
      <w:r>
        <w:rPr>
          <w:rFonts w:ascii="Times New Roman" w:hAnsi="Times New Roman" w:eastAsia="宋体"/>
          <w:sz w:val="24"/>
        </w:rPr>
        <w:t>TITLE III—CYBERSECURITY 4 SEC. 301. REAUTHORIZATION OF CYBERSECURITY ACT OF 2015.</w:t>
      </w:r>
    </w:p>
    <w:p>
      <w:pPr>
        <w:pStyle w:val="DocBody"/>
      </w:pPr>
      <w:r>
        <w:rPr>
          <w:rFonts w:ascii="Times New Roman" w:hAnsi="Times New Roman" w:eastAsia="宋体"/>
          <w:sz w:val="24"/>
        </w:rPr>
        <w:t>(a) IN GENERAL.—The Cybersecurity Act of 2015 (6 7 U.S.C. 1501 et seq.; enacted as division N of the Consoli- 8 dated Appropriations Act, 2016; Public Law 114-113) is 9 amended— (1) in section 102 (6 U.S.C. 1501; relating to definitions)— (A) by redesignating paragraphs (4), (5), (6), (7), (8), (9), (10), (11), (12), (13), (14), (15), (16), (17), and (18) as paragraphs (6), (7), (8), (9), (10), (11), (12), (13), (14), (15), (16), (17), (19), (20), and (21), respectively;</w:t>
      </w:r>
    </w:p>
    <w:p>
      <w:pPr>
        <w:pStyle w:val="DocBody"/>
      </w:pPr>
      <w:r>
        <w:rPr>
          <w:rFonts w:ascii="Times New Roman" w:hAnsi="Times New Roman" w:eastAsia="宋体"/>
          <w:sz w:val="24"/>
        </w:rPr>
        <w:t>(B) by inserting after paragraph (3) the following new paragraphs:</w:t>
      </w:r>
    </w:p>
    <w:p>
      <w:pPr>
        <w:pStyle w:val="DocBody"/>
      </w:pPr>
      <w:r>
        <w:rPr>
          <w:rFonts w:ascii="Times New Roman" w:hAnsi="Times New Roman" w:eastAsia="宋体"/>
          <w:sz w:val="24"/>
        </w:rPr>
        <w:t>‘‘(4) ARTIFICIAL INTELLIGENCE.—The term ‘artificial intelligence’ has the meaning given such term in section 5002 of the National Artificial Intel- ligence Initiative Act of 2020 (15 U.S.C. 9401).</w:t>
      </w:r>
    </w:p>
    <w:p>
      <w:pPr>
        <w:pStyle w:val="DocBody"/>
      </w:pPr>
      <w:r>
        <w:rPr>
          <w:rFonts w:ascii="Times New Roman" w:hAnsi="Times New Roman" w:eastAsia="宋体"/>
          <w:sz w:val="24"/>
        </w:rPr>
        <w:t>‘‘(5) CRITICAL INFRASTRUCTURE.—The term ‘critical infrastructure’ has the meaning given such</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term in section 1016(e) of Public Law 107-56 (42 U.S.C. 5195c(e)).’’; and (C) by inserting after paragraph (17), as so redesignated, the following new paragraph:</w:t>
      </w:r>
    </w:p>
    <w:p>
      <w:pPr>
        <w:pStyle w:val="DocBody"/>
      </w:pPr>
      <w:r>
        <w:rPr>
          <w:rFonts w:ascii="Times New Roman" w:hAnsi="Times New Roman" w:eastAsia="宋体"/>
          <w:sz w:val="24"/>
        </w:rPr>
        <w:t>‘‘(18) SECTOR  RISK  MANAGEMENT  AGENCY.— The term ‘Sector Risk Management Agency’ has the meaning given such term in section 2200 of the Homeland Security Act of 2002 (6 U.S.C. 650).’’;</w:t>
      </w:r>
    </w:p>
    <w:p>
      <w:pPr>
        <w:pStyle w:val="DocBody"/>
      </w:pPr>
      <w:r>
        <w:rPr>
          <w:rFonts w:ascii="Times New Roman" w:hAnsi="Times New Roman" w:eastAsia="宋体"/>
          <w:sz w:val="24"/>
        </w:rPr>
        <w:t>(2) in section 103 (6 U.S.C. 1502; relating to sharing of information by the Federal Govern- ment)— (A) in subsection (a), in the matter pre- ceding paragraph (1), by striking ‘‘develop and issue’’ and inserting ‘‘develop, issue, and, as ap- propriate, update’’;</w:t>
      </w:r>
    </w:p>
    <w:p>
      <w:pPr>
        <w:pStyle w:val="DocBody"/>
      </w:pPr>
      <w:r>
        <w:rPr>
          <w:rFonts w:ascii="Times New Roman" w:hAnsi="Times New Roman" w:eastAsia="宋体"/>
          <w:sz w:val="24"/>
        </w:rPr>
        <w:t>(B) in subsection (b)— (i) in paragraph (1)— (I) in the matter preceding sub- paragraph (A), by inserting ‘‘and, as appropriate, updated,’’ after ‘‘devel- oped’’;</w:t>
      </w:r>
    </w:p>
    <w:p>
      <w:pPr>
        <w:pStyle w:val="DocBody"/>
      </w:pPr>
      <w:r>
        <w:rPr>
          <w:rFonts w:ascii="Times New Roman" w:hAnsi="Times New Roman" w:eastAsia="宋体"/>
          <w:sz w:val="24"/>
        </w:rPr>
        <w:t>(II) by amending subparagraph (A) to read as follows:</w:t>
      </w:r>
    </w:p>
    <w:p>
      <w:pPr>
        <w:pStyle w:val="DocBody"/>
      </w:pPr>
      <w:r>
        <w:rPr>
          <w:rFonts w:ascii="Times New Roman" w:hAnsi="Times New Roman" w:eastAsia="宋体"/>
          <w:sz w:val="24"/>
        </w:rPr>
        <w:t>‘‘(A) ensure the Federal Government main- tains the capability to provide technical assist-</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ance, on a voluntary basis, to non-Federal enti- ties in utilizing cyber threat indicators and de- fensive measures for cybersecurity purposes;’’;</w:t>
      </w:r>
    </w:p>
    <w:p>
      <w:pPr>
        <w:pStyle w:val="DocBody"/>
      </w:pPr>
      <w:r>
        <w:rPr>
          <w:rFonts w:ascii="Times New Roman" w:hAnsi="Times New Roman" w:eastAsia="宋体"/>
          <w:sz w:val="24"/>
        </w:rPr>
        <w:t>(III) in subparagraph (E)(ii), by striking ‘‘and’’ after the semicolon;</w:t>
      </w:r>
    </w:p>
    <w:p>
      <w:pPr>
        <w:pStyle w:val="DocBody"/>
      </w:pPr>
      <w:r>
        <w:rPr>
          <w:rFonts w:ascii="Times New Roman" w:hAnsi="Times New Roman" w:eastAsia="宋体"/>
          <w:sz w:val="24"/>
        </w:rPr>
        <w:t>(IV) in subparagraph (F), by striking the period and inserting ‘‘;</w:t>
      </w:r>
    </w:p>
    <w:p>
      <w:pPr>
        <w:pStyle w:val="DocBody"/>
      </w:pPr>
      <w:r>
        <w:rPr>
          <w:rFonts w:ascii="Times New Roman" w:hAnsi="Times New Roman" w:eastAsia="宋体"/>
          <w:sz w:val="24"/>
        </w:rPr>
        <w:t>and’’; and (V) by adding at the end the fol- lowing new subparagraph:</w:t>
      </w:r>
    </w:p>
    <w:p>
      <w:pPr>
        <w:pStyle w:val="DocBody"/>
      </w:pPr>
      <w:r>
        <w:rPr>
          <w:rFonts w:ascii="Times New Roman" w:hAnsi="Times New Roman" w:eastAsia="宋体"/>
          <w:sz w:val="24"/>
        </w:rPr>
        <w:t>‘‘(G) pursuant to section 2212 of the Homeland Security Act of 2002 (6 U.S.C. 662), provide one-time read-ins, as appropriate, to se- lect individuals identified by non-Federal enti- ties that own or operate critical infrastruc- ture;’’; and (ii) in paragraph (2)— (I) by inserting ‘‘and, as appro- priate, updating,’’ after ‘‘developing’’;</w:t>
      </w:r>
    </w:p>
    <w:p>
      <w:pPr>
        <w:pStyle w:val="DocBody"/>
      </w:pPr>
      <w:r>
        <w:rPr>
          <w:rFonts w:ascii="Times New Roman" w:hAnsi="Times New Roman" w:eastAsia="宋体"/>
          <w:sz w:val="24"/>
        </w:rPr>
        <w:t>and (II) by inserting ‘‘and defensive measures’’ after ‘‘promote the sharing of cyber threat indicators’’; and (C) in subsection (c)—</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 by inserting ‘‘and not later than 60 days after any update, as appropriate, of procedures required by subsection (a),’’</w:t>
      </w:r>
    </w:p>
    <w:p>
      <w:pPr>
        <w:pStyle w:val="DocBody"/>
      </w:pPr>
      <w:r>
        <w:rPr>
          <w:rFonts w:ascii="Times New Roman" w:hAnsi="Times New Roman" w:eastAsia="宋体"/>
          <w:sz w:val="24"/>
        </w:rPr>
        <w:t>after ‘‘Act,’’; and (ii) by inserting ‘‘(or update, as ap- propriate)’’ after ‘‘procedures’’;</w:t>
      </w:r>
    </w:p>
    <w:p>
      <w:pPr>
        <w:pStyle w:val="DocBody"/>
      </w:pPr>
      <w:r>
        <w:rPr>
          <w:rFonts w:ascii="Times New Roman" w:hAnsi="Times New Roman" w:eastAsia="宋体"/>
          <w:sz w:val="24"/>
        </w:rPr>
        <w:t>(3) in section 104 (6 U.S.C. 1503; relating to authorizations for preventing, detecting, analyzing, and mitigating cybersecurity threats), in subsection (c)— (A) in paragraph (1), by inserting ‘‘, in- cluding Sector Risk Management Agencies that are agencies and the majority of the systems of which are not covered under subsection (d) or (e) of section 3553 of title 44, United States Code,’’ after ‘‘Federal Government’’;</w:t>
      </w:r>
    </w:p>
    <w:p>
      <w:pPr>
        <w:pStyle w:val="DocBody"/>
      </w:pPr>
      <w:r>
        <w:rPr>
          <w:rFonts w:ascii="Times New Roman" w:hAnsi="Times New Roman" w:eastAsia="宋体"/>
          <w:sz w:val="24"/>
        </w:rPr>
        <w:t>(B) in paragraph (3)— (i) in the matter preceding subpara- graph (A), by striking ‘‘shall be’’ and in- serting ‘‘may be’’;</w:t>
      </w:r>
    </w:p>
    <w:p>
      <w:pPr>
        <w:pStyle w:val="DocBody"/>
      </w:pPr>
      <w:r>
        <w:rPr>
          <w:rFonts w:ascii="Times New Roman" w:hAnsi="Times New Roman" w:eastAsia="宋体"/>
          <w:sz w:val="24"/>
        </w:rPr>
        <w:t>(ii) in subparagraph (A), by striking ‘‘or’’ after the semicolon;</w:t>
      </w:r>
    </w:p>
    <w:p>
      <w:pPr>
        <w:pStyle w:val="DocBody"/>
      </w:pPr>
      <w:r>
        <w:rPr>
          <w:rFonts w:ascii="Times New Roman" w:hAnsi="Times New Roman" w:eastAsia="宋体"/>
          <w:sz w:val="24"/>
        </w:rPr>
        <w:t>(iii) in subparagraph (B), by striking the period and inserting ‘‘; or’’;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(iv) by adding at the end the following new subparagraph:</w:t>
      </w:r>
    </w:p>
    <w:p>
      <w:pPr>
        <w:pStyle w:val="DocBody"/>
      </w:pPr>
      <w:r>
        <w:rPr>
          <w:rFonts w:ascii="Times New Roman" w:hAnsi="Times New Roman" w:eastAsia="宋体"/>
          <w:sz w:val="24"/>
        </w:rPr>
        <w:t>‘‘(C) to preclude the use of artificial intel- ligence that is developed or strictly deployed for cybersecurity purposes in carrying out the ac- tivities authorized under paragraph (1).’’; and (C) in subparagraph (B) of subsection (d)(2), by inserting ‘‘, which may utilize artifi- cial intelligence that is developed or strictly de- ployed for cybersecurity purposes,’’ after ‘‘tech- nical capability’’;</w:t>
      </w:r>
    </w:p>
    <w:p>
      <w:pPr>
        <w:pStyle w:val="DocBody"/>
      </w:pPr>
      <w:r>
        <w:rPr>
          <w:rFonts w:ascii="Times New Roman" w:hAnsi="Times New Roman" w:eastAsia="宋体"/>
          <w:sz w:val="24"/>
        </w:rPr>
        <w:t>(4) in section 105 (6 U.S.C. 1504; relating to sharing of cyber threat indicators and defensive measures with the Federal Government)— (A) in subsection (a)— (i) in paragraph (2), by adding at the end the following new sentences: ‘‘As ap- propriate, the Attorney General and the Secretary of Homeland Security shall, in consultation with the heads of the appro- priate Federal entities, jointly update such policies and procedures, and issue and make publicly available such updated poli- cies and procedures. Such updates shall prioritize rapid dissemination to State,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local, Tribal, and territorial governments and owners and operators of non-Federal critical infrastructure of relevant and ac- tionable cyber threat indicators and defen- sive measures.’’;</w:t>
      </w:r>
    </w:p>
    <w:p>
      <w:pPr>
        <w:pStyle w:val="DocBody"/>
      </w:pPr>
      <w:r>
        <w:rPr>
          <w:rFonts w:ascii="Times New Roman" w:hAnsi="Times New Roman" w:eastAsia="宋体"/>
          <w:sz w:val="24"/>
        </w:rPr>
        <w:t>(ii) in paragraph (3), in the matter preceding subparagraph (A), by striking ‘‘developed or issued’’ and inserting ‘‘devel- oped, issued, or, as appropriate, updated,’’;</w:t>
      </w:r>
    </w:p>
    <w:p>
      <w:pPr>
        <w:pStyle w:val="DocBody"/>
      </w:pPr>
      <w:r>
        <w:rPr>
          <w:rFonts w:ascii="Times New Roman" w:hAnsi="Times New Roman" w:eastAsia="宋体"/>
          <w:sz w:val="24"/>
        </w:rPr>
        <w:t>and (iii) in paragraph (4)— (I) in subparagraph (A), by add- ing at the end the following new sen- tence: ‘‘As appropriate, the Attorney General and the Secretary of Home- land Security shall jointly update and make publicly available such guidance to so assist entities and promote such sharing of cyber threat indicators and defensive measures with such Federal entities under this title.’’; and (II) in subparagraph (B), in the matter preceding clause (i), by insert- ing ‘‘and, as appropriate, updated,’’</w:t>
      </w:r>
    </w:p>
    <w:p>
      <w:pPr>
        <w:pStyle w:val="DocBody"/>
      </w:pPr>
      <w:r>
        <w:rPr>
          <w:rFonts w:ascii="Times New Roman" w:hAnsi="Times New Roman" w:eastAsia="宋体"/>
          <w:sz w:val="24"/>
        </w:rPr>
        <w:t>after ‘‘developed’’;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 in subsection (b)— (i) in paragraph (2)(B), by inserting ‘‘, and, as appropriate, update,’’ after ‘‘re- view’’; and (ii) in paragraph (3), in the matter preceding subparagraph (A), by inserting ‘‘and, as appropriate, updated,’’ after ‘‘re- quired’’;</w:t>
      </w:r>
    </w:p>
    <w:p>
      <w:pPr>
        <w:pStyle w:val="DocBody"/>
      </w:pPr>
      <w:r>
        <w:rPr>
          <w:rFonts w:ascii="Times New Roman" w:hAnsi="Times New Roman" w:eastAsia="宋体"/>
          <w:sz w:val="24"/>
        </w:rPr>
        <w:t>(C) in subsection (c)— (i) in paragraph (1)(D), by inserting ‘‘, including if such capability and process employs artificial intelligence’’ before the semicolon;</w:t>
      </w:r>
    </w:p>
    <w:p>
      <w:pPr>
        <w:pStyle w:val="DocBody"/>
      </w:pPr>
      <w:r>
        <w:rPr>
          <w:rFonts w:ascii="Times New Roman" w:hAnsi="Times New Roman" w:eastAsia="宋体"/>
          <w:sz w:val="24"/>
        </w:rPr>
        <w:t>(ii) in paragraph (2), by adding at the end the following new subparagraph:</w:t>
      </w:r>
    </w:p>
    <w:p>
      <w:pPr>
        <w:pStyle w:val="DocBody"/>
      </w:pPr>
      <w:r>
        <w:rPr>
          <w:rFonts w:ascii="Times New Roman" w:hAnsi="Times New Roman" w:eastAsia="宋体"/>
          <w:sz w:val="24"/>
        </w:rPr>
        <w:t>‘‘(C) OUTREACH.—Not later than 90 days after the date of the enactment of this subpara- graph, the Secretary of Homeland Security shall develop and continuously implement an outreach plan, including targeted engagement, to ensure Federal and non-Federal entities, particularly small or rural owners or operators of critical infrastructure which often lack dedi- cated cybersecurity staff but remain vital to na- tional security—</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 are aware of the capability and process required by paragraph (1) to share cyber threat indicators and defensive meas- ures, including the benefits real-time infor- mation sharing provides;</w:t>
      </w:r>
    </w:p>
    <w:p>
      <w:pPr>
        <w:pStyle w:val="DocBody"/>
      </w:pPr>
      <w:r>
        <w:rPr>
          <w:rFonts w:ascii="Times New Roman" w:hAnsi="Times New Roman" w:eastAsia="宋体"/>
          <w:sz w:val="24"/>
        </w:rPr>
        <w:t>‘‘(ii) understand how to share cyber threat indicators and defensive measures;</w:t>
      </w:r>
    </w:p>
    <w:p>
      <w:pPr>
        <w:pStyle w:val="DocBody"/>
      </w:pPr>
      <w:r>
        <w:rPr>
          <w:rFonts w:ascii="Times New Roman" w:hAnsi="Times New Roman" w:eastAsia="宋体"/>
          <w:sz w:val="24"/>
        </w:rPr>
        <w:t>‘‘(iii) understand the obligation to re- move certain personal information in ac- cordance with section 104(d)(7) prior to sharing a cyber threat indicator;</w:t>
      </w:r>
    </w:p>
    <w:p>
      <w:pPr>
        <w:pStyle w:val="DocBody"/>
      </w:pPr>
      <w:r>
        <w:rPr>
          <w:rFonts w:ascii="Times New Roman" w:hAnsi="Times New Roman" w:eastAsia="宋体"/>
          <w:sz w:val="24"/>
        </w:rPr>
        <w:t>‘‘(iv) understand how cyber threat in- dicators and defensive measures are re- ceived, processed, used, and protected;</w:t>
      </w:r>
    </w:p>
    <w:p>
      <w:pPr>
        <w:pStyle w:val="DocBody"/>
      </w:pPr>
      <w:r>
        <w:rPr>
          <w:rFonts w:ascii="Times New Roman" w:hAnsi="Times New Roman" w:eastAsia="宋体"/>
          <w:sz w:val="24"/>
        </w:rPr>
        <w:t>‘‘(v) understand the protections they are afforded in sharing any cyber threat indicators and defensive measures; and ‘‘(vi) can provide feedback to the Sec- retary when policies, procedures, and guidelines that are unclear or unintention- ally prohibitive to sharing cyber threat in- dicators and defensive measures.’’; and (iii) by adding at the end the fol- lowing new subparagraph:</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‘‘(D) BRIEFINGS ON OUTREACH.—The Secretary of Homeland Security shall annually provide to the Committee on Homeland Secu- rity of the House of Representatives and the Committee on Homeland Security and Govern- mental Affairs of the Senate a briefing on the implementation of outreach pursuant to sub- paragraph (C).’’; and (D) in subsection (d)— (i) in paragraph (1), by inserting ‘‘copyright or’’ before ‘‘trade secret protec- tion’’; and (ii) in paragraph (5)(A)— (I) in clause (iv), by striking ‘‘or’’ after the semicolon;</w:t>
      </w:r>
    </w:p>
    <w:p>
      <w:pPr>
        <w:pStyle w:val="DocBody"/>
      </w:pPr>
      <w:r>
        <w:rPr>
          <w:rFonts w:ascii="Times New Roman" w:hAnsi="Times New Roman" w:eastAsia="宋体"/>
          <w:sz w:val="24"/>
        </w:rPr>
        <w:t>(II) in clause (v)(III), by striking the period and inserting ‘‘; or’’; and (III) by adding at the end the following new clause:</w:t>
      </w:r>
    </w:p>
    <w:p>
      <w:pPr>
        <w:pStyle w:val="DocBody"/>
      </w:pPr>
      <w:r>
        <w:rPr>
          <w:rFonts w:ascii="Times New Roman" w:hAnsi="Times New Roman" w:eastAsia="宋体"/>
          <w:sz w:val="24"/>
        </w:rPr>
        <w:t>‘‘(vi) the purpose of rapidly providing other Federal entities, including Sector Risk Management Agencies, awareness of a cybersecurity threat that may impact the information systems of such Agencies.’’;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(5) in section 108 (6 U.S.C. 1507; relating to construction and preemption)— (A) in subsection (c)— (i) in the matter preceding paragraph (1), by striking ‘‘shall be’’ and inserting ‘‘may be’’;</w:t>
      </w:r>
    </w:p>
    <w:p>
      <w:pPr>
        <w:pStyle w:val="DocBody"/>
      </w:pPr>
      <w:r>
        <w:rPr>
          <w:rFonts w:ascii="Times New Roman" w:hAnsi="Times New Roman" w:eastAsia="宋体"/>
          <w:sz w:val="24"/>
        </w:rPr>
        <w:t>(ii) in paragraph (2), by striking ‘‘or’’</w:t>
      </w:r>
    </w:p>
    <w:p>
      <w:pPr>
        <w:pStyle w:val="DocBody"/>
      </w:pPr>
      <w:r>
        <w:rPr>
          <w:rFonts w:ascii="Times New Roman" w:hAnsi="Times New Roman" w:eastAsia="宋体"/>
          <w:sz w:val="24"/>
        </w:rPr>
        <w:t>after the semicolon;</w:t>
      </w:r>
    </w:p>
    <w:p>
      <w:pPr>
        <w:pStyle w:val="DocBody"/>
      </w:pPr>
      <w:r>
        <w:rPr>
          <w:rFonts w:ascii="Times New Roman" w:hAnsi="Times New Roman" w:eastAsia="宋体"/>
          <w:sz w:val="24"/>
        </w:rPr>
        <w:t>(iii) in paragraph (3), by striking the period and inserting ‘‘; or’’; and (iv) by adding at the end the following new paragraph:</w:t>
      </w:r>
    </w:p>
    <w:p>
      <w:pPr>
        <w:pStyle w:val="DocBody"/>
      </w:pPr>
      <w:r>
        <w:rPr>
          <w:rFonts w:ascii="Times New Roman" w:hAnsi="Times New Roman" w:eastAsia="宋体"/>
          <w:sz w:val="24"/>
        </w:rPr>
        <w:t>‘‘(4) to preclude the use of artificial intelligence that is developed or strictly deployed for cybersecu- rity purposes in carrying out activities authorized by this title.’’; and (B) in subsection (f)— (i) in paragraph (3)— (I) by inserting ‘‘to share cyber threat indicators or defensive meas- ures’’ after ‘‘relationship’’; and (II) by striking ‘‘or’’ after the semicolon;</w:t>
      </w:r>
    </w:p>
    <w:p>
      <w:pPr>
        <w:pStyle w:val="DocBody"/>
      </w:pPr>
      <w:r>
        <w:rPr>
          <w:rFonts w:ascii="Times New Roman" w:hAnsi="Times New Roman" w:eastAsia="宋体"/>
          <w:sz w:val="24"/>
        </w:rPr>
        <w:t>(ii) in paragraph (4), by striking the period and inserting ‘‘; or’’;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(iii) by adding at the end the fol- lowing new paragraph:</w:t>
      </w:r>
    </w:p>
    <w:p>
      <w:pPr>
        <w:pStyle w:val="DocBody"/>
      </w:pPr>
      <w:r>
        <w:rPr>
          <w:rFonts w:ascii="Times New Roman" w:hAnsi="Times New Roman" w:eastAsia="宋体"/>
          <w:sz w:val="24"/>
        </w:rPr>
        <w:t>‘‘(5) to limit or modify, notwithstanding any other provision of law, the authorization to share pursuant to section 104(c)(1) with Sector Risk Man- agement Agencies described in such section.’’;</w:t>
      </w:r>
    </w:p>
    <w:p>
      <w:pPr>
        <w:pStyle w:val="DocBody"/>
      </w:pPr>
      <w:r>
        <w:rPr>
          <w:rFonts w:ascii="Times New Roman" w:hAnsi="Times New Roman" w:eastAsia="宋体"/>
          <w:sz w:val="24"/>
        </w:rPr>
        <w:t>(6) in section 109 (6 U.S.C. 1508; relating to report on cybersecurity threats)— (A) in subsection (a)— (i) by inserting ‘‘and not later than September 30 of every two years there- after,’’ after ‘‘Act,’’;</w:t>
      </w:r>
    </w:p>
    <w:p>
      <w:pPr>
        <w:pStyle w:val="DocBody"/>
      </w:pPr>
      <w:r>
        <w:rPr>
          <w:rFonts w:ascii="Times New Roman" w:hAnsi="Times New Roman" w:eastAsia="宋体"/>
          <w:sz w:val="24"/>
        </w:rPr>
        <w:t>(ii) by inserting ‘‘the Secretary of Homeland Security and’’ after ‘‘in coordi- nation with’’;</w:t>
      </w:r>
    </w:p>
    <w:p>
      <w:pPr>
        <w:pStyle w:val="DocBody"/>
      </w:pPr>
      <w:r>
        <w:rPr>
          <w:rFonts w:ascii="Times New Roman" w:hAnsi="Times New Roman" w:eastAsia="宋体"/>
          <w:sz w:val="24"/>
        </w:rPr>
        <w:t>(iii) by inserting ‘‘and the Committee on Homeland Security and Governmental Affairs’’ before ‘‘of the Senate’’;</w:t>
      </w:r>
    </w:p>
    <w:p>
      <w:pPr>
        <w:pStyle w:val="DocBody"/>
      </w:pPr>
      <w:r>
        <w:rPr>
          <w:rFonts w:ascii="Times New Roman" w:hAnsi="Times New Roman" w:eastAsia="宋体"/>
          <w:sz w:val="24"/>
        </w:rPr>
        <w:t>(iv) by inserting ‘‘and the Committee on Homeland Security’’ before ‘‘of the House’’; and (v) by inserting ‘‘prepositioning activi- ties, ransomware,’’ after ‘‘attacks,’’; and (B) in subsection (b)—</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 in paragraph (1), by inserting ‘‘prepositioning activities, ransomware,’’</w:t>
      </w:r>
    </w:p>
    <w:p>
      <w:pPr>
        <w:pStyle w:val="DocBody"/>
      </w:pPr>
      <w:r>
        <w:rPr>
          <w:rFonts w:ascii="Times New Roman" w:hAnsi="Times New Roman" w:eastAsia="宋体"/>
          <w:sz w:val="24"/>
        </w:rPr>
        <w:t>after ‘‘attacks,’’;</w:t>
      </w:r>
    </w:p>
    <w:p>
      <w:pPr>
        <w:pStyle w:val="DocBody"/>
      </w:pPr>
      <w:r>
        <w:rPr>
          <w:rFonts w:ascii="Times New Roman" w:hAnsi="Times New Roman" w:eastAsia="宋体"/>
          <w:sz w:val="24"/>
        </w:rPr>
        <w:t>(ii) in paragraph (2), by inserting ‘‘prepositioning activity, ransomware,’’</w:t>
      </w:r>
    </w:p>
    <w:p>
      <w:pPr>
        <w:pStyle w:val="DocBody"/>
      </w:pPr>
      <w:r>
        <w:rPr>
          <w:rFonts w:ascii="Times New Roman" w:hAnsi="Times New Roman" w:eastAsia="宋体"/>
          <w:sz w:val="24"/>
        </w:rPr>
        <w:t>after ‘‘attack,’’;</w:t>
      </w:r>
    </w:p>
    <w:p>
      <w:pPr>
        <w:pStyle w:val="DocBody"/>
      </w:pPr>
      <w:r>
        <w:rPr>
          <w:rFonts w:ascii="Times New Roman" w:hAnsi="Times New Roman" w:eastAsia="宋体"/>
          <w:sz w:val="24"/>
        </w:rPr>
        <w:t>(iii) in paragraph (3), by inserting ‘‘prepositioning activities, ransomware,’’</w:t>
      </w:r>
    </w:p>
    <w:p>
      <w:pPr>
        <w:pStyle w:val="DocBody"/>
      </w:pPr>
      <w:r>
        <w:rPr>
          <w:rFonts w:ascii="Times New Roman" w:hAnsi="Times New Roman" w:eastAsia="宋体"/>
          <w:sz w:val="24"/>
        </w:rPr>
        <w:t>after ‘‘attacks,’’ each place it appears; and (iv) in paragraph (4), by inserting ‘‘prepositioning activities, ransomware,’’</w:t>
      </w:r>
    </w:p>
    <w:p>
      <w:pPr>
        <w:pStyle w:val="DocBody"/>
      </w:pPr>
      <w:r>
        <w:rPr>
          <w:rFonts w:ascii="Times New Roman" w:hAnsi="Times New Roman" w:eastAsia="宋体"/>
          <w:sz w:val="24"/>
        </w:rPr>
        <w:t>after ‘‘attacks,’’; and (7) in section 111(a) (6 U.S.C. 1510(a); relat- ing to effective period), by striking ‘‘2026’’ and in- serting ‘‘2035’’.</w:t>
      </w:r>
    </w:p>
    <w:p>
      <w:pPr>
        <w:pStyle w:val="DocBody"/>
      </w:pPr>
      <w:r>
        <w:rPr>
          <w:rFonts w:ascii="Times New Roman" w:hAnsi="Times New Roman" w:eastAsia="宋体"/>
          <w:sz w:val="24"/>
        </w:rPr>
        <w:t>(b)  CONFORMING  AMENDMENTS.—Section  2200  of 17 the Homeland Security Act of 2002 (6 U.S.C. 650; relat- 18 ing to definitions) is amended— (1) in paragraph (5)— (A) in subparagraph (B), by inserting ‘‘or compromising’’ after ‘‘defeating’’;</w:t>
      </w:r>
    </w:p>
    <w:p>
      <w:pPr>
        <w:pStyle w:val="DocBody"/>
      </w:pPr>
      <w:r>
        <w:rPr>
          <w:rFonts w:ascii="Times New Roman" w:hAnsi="Times New Roman" w:eastAsia="宋体"/>
          <w:sz w:val="24"/>
        </w:rPr>
        <w:t>(B) in subparagraph (C), by inserting ‘‘in- cluding a security vulnerability affecting an in- formation system or a technology included in the critical and emerging technologies list of the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Office of Science and Technology Policy or suc- cessor list, such as artificial intelligence (as such term is defined in section 5002 of the Na- tional Artificial Intelligence Initiative Act of 2020 (15 U.S.C. 9401)), which may be in a Federal entity’s or non-Federal entity’s soft- ware or hardware supply chain,’’ after ‘‘security vulnerability,’’;</w:t>
      </w:r>
    </w:p>
    <w:p>
      <w:pPr>
        <w:pStyle w:val="DocBody"/>
      </w:pPr>
      <w:r>
        <w:rPr>
          <w:rFonts w:ascii="Times New Roman" w:hAnsi="Times New Roman" w:eastAsia="宋体"/>
          <w:sz w:val="24"/>
        </w:rPr>
        <w:t>(C) in subparagraph (D), by inserting ‘‘or compromise’’ after ‘‘defeat’’; and (D) in subparagraph (F), by inserting ‘‘or compromised’’ after ‘‘exfiltrated’’;</w:t>
      </w:r>
    </w:p>
    <w:p>
      <w:pPr>
        <w:pStyle w:val="DocBody"/>
      </w:pPr>
      <w:r>
        <w:rPr>
          <w:rFonts w:ascii="Times New Roman" w:hAnsi="Times New Roman" w:eastAsia="宋体"/>
          <w:sz w:val="24"/>
        </w:rPr>
        <w:t>(2) in paragraph (14), by amending subpara- graph (B) to read as follows:</w:t>
      </w:r>
    </w:p>
    <w:p>
      <w:pPr>
        <w:pStyle w:val="DocBody"/>
      </w:pPr>
      <w:r>
        <w:rPr>
          <w:rFonts w:ascii="Times New Roman" w:hAnsi="Times New Roman" w:eastAsia="宋体"/>
          <w:sz w:val="24"/>
        </w:rPr>
        <w:t>‘‘(B) includes, in accordance with section 104(d)(2) of the Cybersecurity Sharing Act of 2015 (6 U.S.C. 1503(d)(2))— ‘‘(i) operational technology, including industrial control systems, such as super- visory control and data acquisition sys- tems, distributed control systems, and pro- grammable logic controllers;</w:t>
      </w:r>
    </w:p>
    <w:p>
      <w:pPr>
        <w:pStyle w:val="DocBody"/>
      </w:pPr>
      <w:r>
        <w:rPr>
          <w:rFonts w:ascii="Times New Roman" w:hAnsi="Times New Roman" w:eastAsia="宋体"/>
          <w:sz w:val="24"/>
        </w:rPr>
        <w:t>‘‘(ii) edge devices;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‘‘(iii) internet of things devices, in- cluding digital and physical infrastructure impacted by ransomware.’’; and (3) in paragraph (25), by inserting ‘‘or com- promise’’ after ‘‘defeat’’.</w:t>
      </w:r>
    </w:p>
    <w:p>
      <w:pPr>
        <w:pStyle w:val="DocBody"/>
      </w:pPr>
      <w:r>
        <w:rPr>
          <w:rFonts w:ascii="Times New Roman" w:hAnsi="Times New Roman" w:eastAsia="宋体"/>
          <w:sz w:val="24"/>
        </w:rPr>
        <w:t>6  SEC. 311. SUPPORT FOR DESIGNATED CRITICAL OPEN- SOURCE SOFTWARE MAINTAINERS.</w:t>
      </w:r>
    </w:p>
    <w:p>
      <w:pPr>
        <w:pStyle w:val="DocBody"/>
      </w:pPr>
      <w:r>
        <w:rPr>
          <w:rFonts w:ascii="Times New Roman" w:hAnsi="Times New Roman" w:eastAsia="宋体"/>
          <w:sz w:val="24"/>
        </w:rPr>
        <w:t>(a) GRANTS.— (1)  AUTHORIZATION.—The  Cybersecurity  and Infrastructure Security Agency (hereinafter referred to as ‘‘CISA’’), in consultation with the Center for AI Standards and Innovation (hereinafter referred to as ‘‘CAISI’’), is authorized to award grants to eli- gible maintainers of designated critical open-source software for purposes of enhancing the cybersecurity of such software.</w:t>
      </w:r>
    </w:p>
    <w:p>
      <w:pPr>
        <w:pStyle w:val="DocBody"/>
      </w:pPr>
      <w:r>
        <w:rPr>
          <w:rFonts w:ascii="Times New Roman" w:hAnsi="Times New Roman" w:eastAsia="宋体"/>
          <w:sz w:val="24"/>
        </w:rPr>
        <w:t>(2) APPLICATION.—An eligible maintainer seek- ing a grant under this subsection shall submit an application to CISA at such time, in such form, and containing such information as CISA may require.</w:t>
      </w:r>
    </w:p>
    <w:p>
      <w:pPr>
        <w:pStyle w:val="DocBody"/>
      </w:pPr>
      <w:r>
        <w:rPr>
          <w:rFonts w:ascii="Times New Roman" w:hAnsi="Times New Roman" w:eastAsia="宋体"/>
          <w:sz w:val="24"/>
        </w:rPr>
        <w:t>(3) USE OF FUNDS.—Grant funds awarded under this subsection shall be used for activities re- lated to the cybersecurity of the designated critical open-source software package, including patching, maintenance, and security auditing.</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 CONTROLLED  ACCESS  TO  COVERED  FRONTIER 2 MODELS.— (1) REQUIREMENT.—Each developer of a cov- ered frontier model shall provide access to that cov- ered frontier model, for cybersecurity purposes, to each eligible maintainer of designated critical open- source software.</w:t>
      </w:r>
    </w:p>
    <w:p>
      <w:pPr>
        <w:pStyle w:val="DocBody"/>
      </w:pPr>
      <w:r>
        <w:rPr>
          <w:rFonts w:ascii="Times New Roman" w:hAnsi="Times New Roman" w:eastAsia="宋体"/>
          <w:sz w:val="24"/>
        </w:rPr>
        <w:t>(2)  PERMITTED  CONTROLS.—A  developer  may impose reasonable controls on access provided under this subsection.</w:t>
      </w:r>
    </w:p>
    <w:p>
      <w:pPr>
        <w:pStyle w:val="DocBody"/>
      </w:pPr>
      <w:r>
        <w:rPr>
          <w:rFonts w:ascii="Times New Roman" w:hAnsi="Times New Roman" w:eastAsia="宋体"/>
          <w:sz w:val="24"/>
        </w:rPr>
        <w:t>(c) ELIGIBILITY.—To be eligible for assistance under 12 this section, an open-source software maintainer shall sat- 13 isfy each of the following conditions:</w:t>
      </w:r>
    </w:p>
    <w:p>
      <w:pPr>
        <w:pStyle w:val="DocBody"/>
      </w:pPr>
      <w:r>
        <w:rPr>
          <w:rFonts w:ascii="Times New Roman" w:hAnsi="Times New Roman" w:eastAsia="宋体"/>
          <w:sz w:val="24"/>
        </w:rPr>
        <w:t>(1) WIDE  USE.—The software package main- tained by the applicant must be in wide use, as de- termined by— (A) package repository download metrics;</w:t>
      </w:r>
    </w:p>
    <w:p>
      <w:pPr>
        <w:pStyle w:val="DocBody"/>
      </w:pPr>
      <w:r>
        <w:rPr>
          <w:rFonts w:ascii="Times New Roman" w:hAnsi="Times New Roman" w:eastAsia="宋体"/>
          <w:sz w:val="24"/>
        </w:rPr>
        <w:t>(B) industry or government surveys; or (C) such other means as CISA, in con- sultation with CAISI, determines appropriate.</w:t>
      </w:r>
    </w:p>
    <w:p>
      <w:pPr>
        <w:pStyle w:val="DocBody"/>
      </w:pPr>
      <w:r>
        <w:rPr>
          <w:rFonts w:ascii="Times New Roman" w:hAnsi="Times New Roman" w:eastAsia="宋体"/>
          <w:sz w:val="24"/>
        </w:rPr>
        <w:t>(2) NEED AND CAPACITY.—The maintainer must demonstrate— (A) a need for additional resources to reli- ably patch and maintain the software package, or that the package would materially benefit</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from automated vulnerability scanning con- ducted by a capable artificial intelligence model;</w:t>
      </w:r>
    </w:p>
    <w:p>
      <w:pPr>
        <w:pStyle w:val="DocBody"/>
      </w:pPr>
      <w:r>
        <w:rPr>
          <w:rFonts w:ascii="Times New Roman" w:hAnsi="Times New Roman" w:eastAsia="宋体"/>
          <w:sz w:val="24"/>
        </w:rPr>
        <w:t>and (B) the capacity to make effective use of such resources or model access.</w:t>
      </w:r>
    </w:p>
    <w:p>
      <w:pPr>
        <w:pStyle w:val="DocBody"/>
      </w:pPr>
      <w:r>
        <w:rPr>
          <w:rFonts w:ascii="Times New Roman" w:hAnsi="Times New Roman" w:eastAsia="宋体"/>
          <w:sz w:val="24"/>
        </w:rPr>
        <w:t>(3)  DOMESTIC  PRESENCE.—The  individual  or organization applying for assistance under this sec- tion must be based in the United States.</w:t>
      </w:r>
    </w:p>
    <w:p>
      <w:pPr>
        <w:pStyle w:val="DocBody"/>
      </w:pPr>
      <w:r>
        <w:rPr>
          <w:rFonts w:ascii="Times New Roman" w:hAnsi="Times New Roman" w:eastAsia="宋体"/>
          <w:sz w:val="24"/>
        </w:rPr>
        <w:t>(4) CRITICALITY.—The software package must be determined to be critical open-source software by CISA, in consultation with CAISI.</w:t>
      </w:r>
    </w:p>
    <w:p>
      <w:pPr>
        <w:pStyle w:val="DocBody"/>
      </w:pPr>
      <w:r>
        <w:rPr>
          <w:rFonts w:ascii="Times New Roman" w:hAnsi="Times New Roman" w:eastAsia="宋体"/>
          <w:sz w:val="24"/>
        </w:rPr>
        <w:t>(d) REGULATIONS.—Not later than 90 days after the 13 date of enactment of this Act, CISA shall, in consultation 14 with CAISI, promulgate such regulations as are necessary 15 to carry out this section, including regulations gov- 16 erning— (1) application procedures and eligibility deter- minations;</w:t>
      </w:r>
    </w:p>
    <w:p>
      <w:pPr>
        <w:pStyle w:val="DocBody"/>
      </w:pPr>
      <w:r>
        <w:rPr>
          <w:rFonts w:ascii="Times New Roman" w:hAnsi="Times New Roman" w:eastAsia="宋体"/>
          <w:sz w:val="24"/>
        </w:rPr>
        <w:t>(2) the criteria by which software packages shall be designated as critical open-source software for purposes of this section;</w:t>
      </w:r>
    </w:p>
    <w:p>
      <w:pPr>
        <w:pStyle w:val="DocBody"/>
      </w:pPr>
      <w:r>
        <w:rPr>
          <w:rFonts w:ascii="Times New Roman" w:hAnsi="Times New Roman" w:eastAsia="宋体"/>
          <w:sz w:val="24"/>
        </w:rPr>
        <w:t>(3) the amount and duration of grants awarded under subsection (a); and (4) reporting and accountability requirements for grant recipients.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(e) OUTREACH.—Not later than 180 days after the 2 date of enactment of this Act, CISA, in consultation with 3 CAISI, shall develop and implement an outreach program 4 to make maintainers of critical open-source software pack- 5 ages aware of the grant and controlled-access programs 6 established under this section, including by— (1) publishing information regarding the pro- grams on a publicly accessible website;</w:t>
      </w:r>
    </w:p>
    <w:p>
      <w:pPr>
        <w:pStyle w:val="DocBody"/>
      </w:pPr>
      <w:r>
        <w:rPr>
          <w:rFonts w:ascii="Times New Roman" w:hAnsi="Times New Roman" w:eastAsia="宋体"/>
          <w:sz w:val="24"/>
        </w:rPr>
        <w:t>(2) coordinating with relevant package reposi- tories, open-source foundations, and industry groups to disseminate information regarding the availability of assistance; and (3) taking such other steps as CISA and CAISI determine necessary to ensure that eligible maintain- ers, including individuals and small organizations with limited resources, are aware of and able to apply for assistance under this section.</w:t>
      </w:r>
    </w:p>
    <w:p>
      <w:pPr>
        <w:pStyle w:val="DocBody"/>
      </w:pPr>
      <w:r>
        <w:rPr>
          <w:rFonts w:ascii="Times New Roman" w:hAnsi="Times New Roman" w:eastAsia="宋体"/>
          <w:sz w:val="24"/>
        </w:rPr>
        <w:t>(f) SUNSET.—This section shall cease to have effect 19 3 years after the date of enactment of this Act, unless 20 Congress acts to reauthorize it prior to that date.</w:t>
      </w:r>
    </w:p>
    <w:p>
      <w:pPr>
        <w:pStyle w:val="DocBody"/>
      </w:pPr>
      <w:r>
        <w:rPr>
          <w:rFonts w:ascii="Times New Roman" w:hAnsi="Times New Roman" w:eastAsia="宋体"/>
          <w:sz w:val="24"/>
        </w:rPr>
        <w:t>(g) DEFINITIONS.—In this section:</w:t>
      </w:r>
    </w:p>
    <w:p>
      <w:pPr>
        <w:pStyle w:val="DocBody"/>
      </w:pPr>
      <w:r>
        <w:rPr>
          <w:rFonts w:ascii="Times New Roman" w:hAnsi="Times New Roman" w:eastAsia="宋体"/>
          <w:sz w:val="24"/>
        </w:rPr>
        <w:t>(1) OPEN SOURCE SOFTWARE.—The term ‘‘open source software’’ means software for which the human-readable source code is made available to</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the public for use, study, re-use, modification, en- hancement, and re-distribution.</w:t>
      </w:r>
    </w:p>
    <w:p>
      <w:pPr>
        <w:pStyle w:val="DocBody"/>
      </w:pPr>
      <w:r>
        <w:rPr>
          <w:rFonts w:ascii="Times New Roman" w:hAnsi="Times New Roman" w:eastAsia="宋体"/>
          <w:sz w:val="24"/>
        </w:rPr>
        <w:t>(2) FRONTIER MODEL.—The term ‘‘frontier model’’ has the meaning given in section 101.</w:t>
      </w:r>
    </w:p>
    <w:p>
      <w:pPr>
        <w:pStyle w:val="DocBody"/>
      </w:pPr>
      <w:r>
        <w:rPr>
          <w:rFonts w:ascii="Times New Roman" w:hAnsi="Times New Roman" w:eastAsia="宋体"/>
          <w:sz w:val="24"/>
        </w:rPr>
        <w:t>(3)  LARGE  FRONTIER  DEVELOPER.—The  term ‘‘large frontier developer’’ has the meaning given in section 101.</w:t>
      </w:r>
    </w:p>
    <w:p>
      <w:pPr>
        <w:pStyle w:val="DocBody"/>
      </w:pPr>
      <w:r>
        <w:rPr>
          <w:rFonts w:ascii="Times New Roman" w:hAnsi="Times New Roman" w:eastAsia="宋体"/>
          <w:sz w:val="24"/>
        </w:rPr>
        <w:t>(4) COVERED FRONTIER MODEL.—The term ‘‘covered frontier model’’ means a frontier model de- veloped by a large frontier developer that the Direc- tor of the Cybersecurity and Infrastructure Security Agency determines possesses cybersecurity or soft- ware engineering capabilities.</w:t>
      </w:r>
    </w:p>
    <w:p>
      <w:pPr>
        <w:pStyle w:val="DocBody"/>
      </w:pPr>
      <w:r>
        <w:rPr>
          <w:rFonts w:ascii="Times New Roman" w:hAnsi="Times New Roman" w:eastAsia="宋体"/>
          <w:sz w:val="24"/>
        </w:rPr>
        <w:t>14  SEC. 321. REPORT ON MODEL WEIGHT, DATA CENTER, AND OPEN SOURCE SECURITY.</w:t>
      </w:r>
    </w:p>
    <w:p>
      <w:pPr>
        <w:pStyle w:val="DocBody"/>
      </w:pPr>
      <w:r>
        <w:rPr>
          <w:rFonts w:ascii="Times New Roman" w:hAnsi="Times New Roman" w:eastAsia="宋体"/>
          <w:sz w:val="24"/>
        </w:rPr>
        <w:t>(a) REPORT.— (1)  IN  GENERAL.—Not  later  than  one  year after the date of enactment of this Act, the Govern- ment Accountability Office, shall prepare a report with recommendations for Congress on Congres- sional action.</w:t>
      </w:r>
    </w:p>
    <w:p>
      <w:pPr>
        <w:pStyle w:val="DocBody"/>
      </w:pPr>
      <w:r>
        <w:rPr>
          <w:rFonts w:ascii="Times New Roman" w:hAnsi="Times New Roman" w:eastAsia="宋体"/>
          <w:sz w:val="24"/>
        </w:rPr>
        <w:t>(2)  CONTENTS.—The  report  under  this  sub- section shall include—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 the physical, digital, and other security protocols in place to protect model weights of highly capable AI models;</w:t>
      </w:r>
    </w:p>
    <w:p>
      <w:pPr>
        <w:pStyle w:val="DocBody"/>
      </w:pPr>
      <w:r>
        <w:rPr>
          <w:rFonts w:ascii="Times New Roman" w:hAnsi="Times New Roman" w:eastAsia="宋体"/>
          <w:sz w:val="24"/>
        </w:rPr>
        <w:t>(B) whether such security measures are sufficient to mitigate the risks posed by these models;</w:t>
      </w:r>
    </w:p>
    <w:p>
      <w:pPr>
        <w:pStyle w:val="DocBody"/>
      </w:pPr>
      <w:r>
        <w:rPr>
          <w:rFonts w:ascii="Times New Roman" w:hAnsi="Times New Roman" w:eastAsia="宋体"/>
          <w:sz w:val="24"/>
        </w:rPr>
        <w:t>(C) whether such security measures are sufficient to prevent data theft, data loss, or other harms resulting from a security breach;</w:t>
      </w:r>
    </w:p>
    <w:p>
      <w:pPr>
        <w:pStyle w:val="DocBody"/>
      </w:pPr>
      <w:r>
        <w:rPr>
          <w:rFonts w:ascii="Times New Roman" w:hAnsi="Times New Roman" w:eastAsia="宋体"/>
          <w:sz w:val="24"/>
        </w:rPr>
        <w:t>and (D) the robustness and security of the open source software ecosystem, including— (i) whether open source maintainers are sufficiently resourced to secure and maintain their packages;</w:t>
      </w:r>
    </w:p>
    <w:p>
      <w:pPr>
        <w:pStyle w:val="DocBody"/>
      </w:pPr>
      <w:r>
        <w:rPr>
          <w:rFonts w:ascii="Times New Roman" w:hAnsi="Times New Roman" w:eastAsia="宋体"/>
          <w:sz w:val="24"/>
        </w:rPr>
        <w:t>(ii) the stability and availability of in- frastructure used to develop open source software, such as code forges, continuous integration tools, and package registries;</w:t>
      </w:r>
    </w:p>
    <w:p>
      <w:pPr>
        <w:pStyle w:val="DocBody"/>
      </w:pPr>
      <w:r>
        <w:rPr>
          <w:rFonts w:ascii="Times New Roman" w:hAnsi="Times New Roman" w:eastAsia="宋体"/>
          <w:sz w:val="24"/>
        </w:rPr>
        <w:t>and (iii) the extent to which the open source ecosystem is vulnerable to supply chain attacks.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TITLE IV—RESEARCH, DEVELOP- MENT, AND INTERNATIONAL COOPERATION Subtitle A—Testbeds and Interagency Coordination 6 SEC. 401. INTERAGENCY COORDINATION AND PROGRAM TO FACILITATE ARTIFICIAL INTELLIGENCE TESTBEDS.</w:t>
      </w:r>
    </w:p>
    <w:p>
      <w:pPr>
        <w:pStyle w:val="DocBody"/>
      </w:pPr>
      <w:r>
        <w:rPr>
          <w:rFonts w:ascii="Times New Roman" w:hAnsi="Times New Roman" w:eastAsia="宋体"/>
          <w:sz w:val="24"/>
        </w:rPr>
        <w:t>(a) PROGRAM REQUIRED.—Not later than one year 10 after the date of the enactment of this Act, the Secretary 11 of Energy (in this section referred to as the ‘‘Secretary’’)</w:t>
      </w:r>
    </w:p>
    <w:p>
      <w:pPr>
        <w:pStyle w:val="DocBody"/>
      </w:pPr>
      <w:r>
        <w:rPr>
          <w:rFonts w:ascii="Times New Roman" w:hAnsi="Times New Roman" w:eastAsia="宋体"/>
          <w:sz w:val="24"/>
        </w:rPr>
        <w:t>12 and the Under Secretary of Commerce for Standards and 13 Technology (in this section referred to as the ‘‘Under Sec- 14 retary’’), in coordination with the Director of the National 15 Science Foundation (in this section referred to as the ‘‘Di- 16 rector’’), shall jointly establish a testbed program (in this 17 section referred to as the ‘‘Program’’) to encourage col- 18 laboration and support partnerships between the National 19 Laboratories, Federal laboratories, the National Institute 20 of Standards and Technology (in this section referred to 21 as the ‘‘Institute’’), the National Artificial Intelligence Re- 22 search Resource pilot program established by the Director, 23 or any successor program, and public and private sector 24 entities, including companies of all sizes, to conduct tests, 25 evaluations, and security or vulnerability risk assessments,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and to support research and development, of artificial in- 2 telligence systems, including measurement methodologies 3 developed by the Institute, in order to develop standards 4 and encourage development of a third-party ecosystem.</w:t>
      </w:r>
    </w:p>
    <w:p>
      <w:pPr>
        <w:pStyle w:val="DocBody"/>
      </w:pPr>
      <w:r>
        <w:rPr>
          <w:rFonts w:ascii="Times New Roman" w:hAnsi="Times New Roman" w:eastAsia="宋体"/>
          <w:sz w:val="24"/>
        </w:rPr>
        <w:t>(b) ACTIVITIES.—In carrying out the Program, the 6 Secretary and the Under Secretary— (1) may utilize the advanced computing re- sources, testbeds, and expertise of the National Lab- oratories, Federal laboratories, the Institute, and the National Science Foundation, and may seek to uti- lize the advanced computing resources, testbeds, and expertise of private sector entities, to run tests and evaluations on the capabilities and limitations of ar- tificial intelligence systems;</w:t>
      </w:r>
    </w:p>
    <w:p>
      <w:pPr>
        <w:pStyle w:val="DocBody"/>
      </w:pPr>
      <w:r>
        <w:rPr>
          <w:rFonts w:ascii="Times New Roman" w:hAnsi="Times New Roman" w:eastAsia="宋体"/>
          <w:sz w:val="24"/>
        </w:rPr>
        <w:t>(2) shall utilize existing solutions to the extent practicable;</w:t>
      </w:r>
    </w:p>
    <w:p>
      <w:pPr>
        <w:pStyle w:val="DocBody"/>
      </w:pPr>
      <w:r>
        <w:rPr>
          <w:rFonts w:ascii="Times New Roman" w:hAnsi="Times New Roman" w:eastAsia="宋体"/>
          <w:sz w:val="24"/>
        </w:rPr>
        <w:t>(3) shall develop automated and reproducible tests and evaluations for artificial intelligence sys- tems to the extent practicable;</w:t>
      </w:r>
    </w:p>
    <w:p>
      <w:pPr>
        <w:pStyle w:val="DocBody"/>
      </w:pPr>
      <w:r>
        <w:rPr>
          <w:rFonts w:ascii="Times New Roman" w:hAnsi="Times New Roman" w:eastAsia="宋体"/>
          <w:sz w:val="24"/>
        </w:rPr>
        <w:t>(4) shall assess the computational resources necessary to run tests and evaluations of artificial intelligence systems;</w:t>
      </w:r>
    </w:p>
    <w:p>
      <w:pPr>
        <w:pStyle w:val="DocBody"/>
      </w:pPr>
      <w:r>
        <w:rPr>
          <w:rFonts w:ascii="Times New Roman" w:hAnsi="Times New Roman" w:eastAsia="宋体"/>
          <w:sz w:val="24"/>
        </w:rPr>
        <w:t>(5) shall research methods to effectively mini- mize the computational resources needed to run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tests, evaluations, and security assessments of artifi- cial intelligence systems;</w:t>
      </w:r>
    </w:p>
    <w:p>
      <w:pPr>
        <w:pStyle w:val="DocBody"/>
      </w:pPr>
      <w:r>
        <w:rPr>
          <w:rFonts w:ascii="Times New Roman" w:hAnsi="Times New Roman" w:eastAsia="宋体"/>
          <w:sz w:val="24"/>
        </w:rPr>
        <w:t>(6) shall, as practicable, develop tests and eval- uations for artificial intelligence systems that are de- signed for high-, medium-, and low-computational intensity;</w:t>
      </w:r>
    </w:p>
    <w:p>
      <w:pPr>
        <w:pStyle w:val="DocBody"/>
      </w:pPr>
      <w:r>
        <w:rPr>
          <w:rFonts w:ascii="Times New Roman" w:hAnsi="Times New Roman" w:eastAsia="宋体"/>
          <w:sz w:val="24"/>
        </w:rPr>
        <w:t>(7) shall prioritize assessments by identifying security vulnerabilities of artificial intelligence sys- tems, including the establishment and utilization of existing classified testbeds, at the National Labora- tories if necessary, including with respect to— (A) autonomous offensive cyber capabili- ties;</w:t>
      </w:r>
    </w:p>
    <w:p>
      <w:pPr>
        <w:pStyle w:val="DocBody"/>
      </w:pPr>
      <w:r>
        <w:rPr>
          <w:rFonts w:ascii="Times New Roman" w:hAnsi="Times New Roman" w:eastAsia="宋体"/>
          <w:sz w:val="24"/>
        </w:rPr>
        <w:t>(B) cybersecurity vulnerabilities in the ar- tificial intelligence software ecosystem and be- yond;</w:t>
      </w:r>
    </w:p>
    <w:p>
      <w:pPr>
        <w:pStyle w:val="DocBody"/>
      </w:pPr>
      <w:r>
        <w:rPr>
          <w:rFonts w:ascii="Times New Roman" w:hAnsi="Times New Roman" w:eastAsia="宋体"/>
          <w:sz w:val="24"/>
        </w:rPr>
        <w:t>(C) chemical, biological, radiological, nu- clear, critical infrastructure, and energy-secu- rity threats or hazards; and (D) such other capabilities as the Sec- retary or the Under Secretary determines nec- essary; and (8) shall organize a hackathon to test artificial intelligence systems security risks and vulnerabilities.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(c) CONSIDERATION.—In carrying out the activities 2 under subsection (b), the Secretary and the Under Sec- 3 retary shall consider the applicability of any tests, evalua- 4 tions, and risk assessments to artificial intelligence sys- 5 tems trained on primarily biological sequence data that 6 could be utilized to enhance such a system’s ability to con- 7 tribute to the creation of a pandemic or biological weapon, 8 including an artificial intelligence system for gene syn- 9 thesis.</w:t>
      </w:r>
    </w:p>
    <w:p>
      <w:pPr>
        <w:pStyle w:val="DocBody"/>
      </w:pPr>
      <w:r>
        <w:rPr>
          <w:rFonts w:ascii="Times New Roman" w:hAnsi="Times New Roman" w:eastAsia="宋体"/>
          <w:sz w:val="24"/>
        </w:rPr>
        <w:t>(d) METRICS.—The Secretary and the Under Sec- 11 retary shall jointly develop metrics to assess the following:</w:t>
      </w:r>
    </w:p>
    <w:p>
      <w:pPr>
        <w:pStyle w:val="DocBody"/>
      </w:pPr>
      <w:r>
        <w:rPr>
          <w:rFonts w:ascii="Times New Roman" w:hAnsi="Times New Roman" w:eastAsia="宋体"/>
          <w:sz w:val="24"/>
        </w:rPr>
        <w:t>(1) The effectiveness of the Program in encour- aging collaboration and supporting partnerships pur- suant to subsection (a).</w:t>
      </w:r>
    </w:p>
    <w:p>
      <w:pPr>
        <w:pStyle w:val="DocBody"/>
      </w:pPr>
      <w:r>
        <w:rPr>
          <w:rFonts w:ascii="Times New Roman" w:hAnsi="Times New Roman" w:eastAsia="宋体"/>
          <w:sz w:val="24"/>
        </w:rPr>
        <w:t>(2) The impact of the Program on public and private sector integration and utilization of artificial intelligence systems.</w:t>
      </w:r>
    </w:p>
    <w:p>
      <w:pPr>
        <w:pStyle w:val="DocBody"/>
      </w:pPr>
      <w:r>
        <w:rPr>
          <w:rFonts w:ascii="Times New Roman" w:hAnsi="Times New Roman" w:eastAsia="宋体"/>
          <w:sz w:val="24"/>
        </w:rPr>
        <w:t>(e)  UTILIZATION  OF  AN  EXISTING  PROGRAM.—In 19 carrying out the Program, the Secretary, the Under Sec- 20 retary, and the Director may utilize a program in effect 21 on the date immediately before the date of the enactment 22 of this Act.</w:t>
      </w:r>
    </w:p>
    <w:p>
      <w:pPr>
        <w:pStyle w:val="DocBody"/>
      </w:pPr>
      <w:r>
        <w:rPr>
          <w:rFonts w:ascii="Times New Roman" w:hAnsi="Times New Roman" w:eastAsia="宋体"/>
          <w:sz w:val="24"/>
        </w:rPr>
        <w:t>(f)  EVALUATION  AND  FINDINGS.—Not  later  than 24 three years after the establishment of the Program, the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Secretary and the Under Secretary shall jointly carry out 2 the following:</w:t>
      </w:r>
    </w:p>
    <w:p>
      <w:pPr>
        <w:pStyle w:val="DocBody"/>
      </w:pPr>
      <w:r>
        <w:rPr>
          <w:rFonts w:ascii="Times New Roman" w:hAnsi="Times New Roman" w:eastAsia="宋体"/>
          <w:sz w:val="24"/>
        </w:rPr>
        <w:t>(1) Evaluate based on the metrics under sub- section (d) the success of the Program with respect to the following:</w:t>
      </w:r>
    </w:p>
    <w:p>
      <w:pPr>
        <w:pStyle w:val="DocBody"/>
      </w:pPr>
      <w:r>
        <w:rPr>
          <w:rFonts w:ascii="Times New Roman" w:hAnsi="Times New Roman" w:eastAsia="宋体"/>
          <w:sz w:val="24"/>
        </w:rPr>
        <w:t>(A) Encouraging collaboration and sup- porting partnerships pursuant to subsection (a).</w:t>
      </w:r>
    </w:p>
    <w:p>
      <w:pPr>
        <w:pStyle w:val="DocBody"/>
      </w:pPr>
      <w:r>
        <w:rPr>
          <w:rFonts w:ascii="Times New Roman" w:hAnsi="Times New Roman" w:eastAsia="宋体"/>
          <w:sz w:val="24"/>
        </w:rPr>
        <w:t>(B) Encouraging public and private sector integration and utilization of artificial intel- ligence systems.</w:t>
      </w:r>
    </w:p>
    <w:p>
      <w:pPr>
        <w:pStyle w:val="DocBody"/>
      </w:pPr>
      <w:r>
        <w:rPr>
          <w:rFonts w:ascii="Times New Roman" w:hAnsi="Times New Roman" w:eastAsia="宋体"/>
          <w:sz w:val="24"/>
        </w:rPr>
        <w:t>(2) Submit to the appropriate committees of Congress such evaluation and any findings of the Secretary, the Under Secretary, and the Director with respect to the Program.</w:t>
      </w:r>
    </w:p>
    <w:p>
      <w:pPr>
        <w:pStyle w:val="DocBody"/>
      </w:pPr>
      <w:r>
        <w:rPr>
          <w:rFonts w:ascii="Times New Roman" w:hAnsi="Times New Roman" w:eastAsia="宋体"/>
          <w:sz w:val="24"/>
        </w:rPr>
        <w:t>(g) CONSULTATION.—In carrying out the Program, 16 the Secretary and the Under Secretary shall consult with 17 the following, as the Secretary and the Under Secretary 18 consider appropriate:</w:t>
      </w:r>
    </w:p>
    <w:p>
      <w:pPr>
        <w:pStyle w:val="DocBody"/>
      </w:pPr>
      <w:r>
        <w:rPr>
          <w:rFonts w:ascii="Times New Roman" w:hAnsi="Times New Roman" w:eastAsia="宋体"/>
          <w:sz w:val="24"/>
        </w:rPr>
        <w:t>(1) Industry, including private artificial intel- ligence laboratories, companies of all sizes, and rep- resentatives from the United States financial sector.</w:t>
      </w:r>
    </w:p>
    <w:p>
      <w:pPr>
        <w:pStyle w:val="DocBody"/>
      </w:pPr>
      <w:r>
        <w:rPr>
          <w:rFonts w:ascii="Times New Roman" w:hAnsi="Times New Roman" w:eastAsia="宋体"/>
          <w:sz w:val="24"/>
        </w:rPr>
        <w:t>(2) Academia and institutions of higher edu- cation.</w:t>
      </w:r>
    </w:p>
    <w:p>
      <w:pPr>
        <w:pStyle w:val="DocBody"/>
      </w:pPr>
      <w:r>
        <w:rPr>
          <w:rFonts w:ascii="Times New Roman" w:hAnsi="Times New Roman" w:eastAsia="宋体"/>
          <w:sz w:val="24"/>
        </w:rPr>
        <w:t>(3) Civil society.</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(h) VOLUNTARY FOUNDATION MODELS TEST PRO- 2 GRAM.—In carrying out the Program, the Secretary and 3 the Under Secretary shall jointly carry out a test program 4 (in this section referred to as the ‘‘Test Program’’) to pro- 5 vide vendors of foundation models, as well as vendors of 6 artificial intelligence virtual agents and robots that incor- 7 porate foundation models, the opportunity to voluntarily 8 test foundation models across a range of modalities, such 9 as foundation models that ingest and output text, images, 10 audio, video, software code, and mixed modalities.</w:t>
      </w:r>
    </w:p>
    <w:p>
      <w:pPr>
        <w:pStyle w:val="DocBody"/>
      </w:pPr>
      <w:r>
        <w:rPr>
          <w:rFonts w:ascii="Times New Roman" w:hAnsi="Times New Roman" w:eastAsia="宋体"/>
          <w:sz w:val="24"/>
        </w:rPr>
        <w:t>(i) MATTERS  RELATING  TO  DISCLOSURE  AND  AC- 12 CESS.— (1)  FOIA  EXEMPTION.—Confidential  informa- tion contributed to the Program by a private sector entity and deemed confidential by such entity shall be exempt from public disclosure under section 552(b)(3) of title 5, United States Code.</w:t>
      </w:r>
    </w:p>
    <w:p>
      <w:pPr>
        <w:pStyle w:val="DocBody"/>
      </w:pPr>
      <w:r>
        <w:rPr>
          <w:rFonts w:ascii="Times New Roman" w:hAnsi="Times New Roman" w:eastAsia="宋体"/>
          <w:sz w:val="24"/>
        </w:rPr>
        <w:t>(2) LIMITATION ON ACCESS TO CONTENT.—Ac- cess to information referred to in paragraph (1)</w:t>
      </w:r>
    </w:p>
    <w:p>
      <w:pPr>
        <w:pStyle w:val="DocBody"/>
      </w:pPr>
      <w:r>
        <w:rPr>
          <w:rFonts w:ascii="Times New Roman" w:hAnsi="Times New Roman" w:eastAsia="宋体"/>
          <w:sz w:val="24"/>
        </w:rPr>
        <w:t>shall be limited to the following:</w:t>
      </w:r>
    </w:p>
    <w:p>
      <w:pPr>
        <w:pStyle w:val="DocBody"/>
      </w:pPr>
      <w:r>
        <w:rPr>
          <w:rFonts w:ascii="Times New Roman" w:hAnsi="Times New Roman" w:eastAsia="宋体"/>
          <w:sz w:val="24"/>
        </w:rPr>
        <w:t>(A) The private sector entity that contrib- uted such information.</w:t>
      </w:r>
    </w:p>
    <w:p>
      <w:pPr>
        <w:pStyle w:val="DocBody"/>
      </w:pPr>
      <w:r>
        <w:rPr>
          <w:rFonts w:ascii="Times New Roman" w:hAnsi="Times New Roman" w:eastAsia="宋体"/>
          <w:sz w:val="24"/>
        </w:rPr>
        <w:t>(B) The personnel of the Program.</w:t>
      </w:r>
    </w:p>
    <w:p>
      <w:pPr>
        <w:pStyle w:val="DocBody"/>
      </w:pPr>
      <w:r>
        <w:rPr>
          <w:rFonts w:ascii="Times New Roman" w:hAnsi="Times New Roman" w:eastAsia="宋体"/>
          <w:sz w:val="24"/>
        </w:rPr>
        <w:t>(3) AGGREGATED INFORMATION.—The Sec- retary and the Under Secretary may make available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to the public, entities that have contributed to the Program, and other agencies, aggregated and deidentified information relating to the Program.</w:t>
      </w:r>
    </w:p>
    <w:p>
      <w:pPr>
        <w:pStyle w:val="DocBody"/>
      </w:pPr>
      <w:r>
        <w:rPr>
          <w:rFonts w:ascii="Times New Roman" w:hAnsi="Times New Roman" w:eastAsia="宋体"/>
          <w:sz w:val="24"/>
        </w:rPr>
        <w:t>(j) SUNSET.—The Program and the Test Program 5 shall terminate on the date that is seven years after the 6 date of the enactment of this Act.</w:t>
      </w:r>
    </w:p>
    <w:p>
      <w:pPr>
        <w:pStyle w:val="DocBody"/>
      </w:pPr>
      <w:r>
        <w:rPr>
          <w:rFonts w:ascii="Times New Roman" w:hAnsi="Times New Roman" w:eastAsia="宋体"/>
          <w:sz w:val="24"/>
        </w:rPr>
        <w:t>(k) APPROPRIATE COMMITTEES OF CONGRESS DE- 8 FINED.—In this section, the term ‘‘appropriate commit- 9 tees of Congress’’ means— (1) the Committee on Commerce, Science, and Transportation and the Committee on Energy and Natural Resources of the Senate; and (2) the Committee on Science, Space, and Technology of the House of Representatives.</w:t>
      </w:r>
    </w:p>
    <w:p>
      <w:pPr>
        <w:pStyle w:val="DocBody"/>
      </w:pPr>
      <w:r>
        <w:rPr>
          <w:rFonts w:ascii="Times New Roman" w:hAnsi="Times New Roman" w:eastAsia="宋体"/>
          <w:sz w:val="24"/>
        </w:rPr>
        <w:t>15 SEC. 402. COORDINATION, REIMBURSEMENT, AND SAVINGS PROVISIONS.</w:t>
      </w:r>
    </w:p>
    <w:p>
      <w:pPr>
        <w:pStyle w:val="DocBody"/>
      </w:pPr>
      <w:r>
        <w:rPr>
          <w:rFonts w:ascii="Times New Roman" w:hAnsi="Times New Roman" w:eastAsia="宋体"/>
          <w:sz w:val="24"/>
        </w:rPr>
        <w:t>(a)  COORDINATION  AND  DUPLICATION.—The  Sec- 18 retary of Commerce shall take such actions as may be nec- 19 essary to ensure there is no duplication of activities car- 20 ried out under this subtitle with the activities of any of 21 the following:</w:t>
      </w:r>
    </w:p>
    <w:p>
      <w:pPr>
        <w:pStyle w:val="DocBody"/>
      </w:pPr>
      <w:r>
        <w:rPr>
          <w:rFonts w:ascii="Times New Roman" w:hAnsi="Times New Roman" w:eastAsia="宋体"/>
          <w:sz w:val="24"/>
        </w:rPr>
        <w:t>(1) Research entities of the Department of En- ergy, including any of the following:</w:t>
      </w:r>
    </w:p>
    <w:p>
      <w:pPr>
        <w:pStyle w:val="DocBody"/>
      </w:pPr>
      <w:r>
        <w:rPr>
          <w:rFonts w:ascii="Times New Roman" w:hAnsi="Times New Roman" w:eastAsia="宋体"/>
          <w:sz w:val="24"/>
        </w:rPr>
        <w:t>(A) The National Laboratories.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 The Advanced Scientific Computing Research program.</w:t>
      </w:r>
    </w:p>
    <w:p>
      <w:pPr>
        <w:pStyle w:val="DocBody"/>
      </w:pPr>
      <w:r>
        <w:rPr>
          <w:rFonts w:ascii="Times New Roman" w:hAnsi="Times New Roman" w:eastAsia="宋体"/>
          <w:sz w:val="24"/>
        </w:rPr>
        <w:t>(2) Private sector entities in relevant industries.</w:t>
      </w:r>
    </w:p>
    <w:p>
      <w:pPr>
        <w:pStyle w:val="DocBody"/>
      </w:pPr>
      <w:r>
        <w:rPr>
          <w:rFonts w:ascii="Times New Roman" w:hAnsi="Times New Roman" w:eastAsia="宋体"/>
          <w:sz w:val="24"/>
        </w:rPr>
        <w:t>(b) NATIONAL  LABORATORY  RESOURCES.—Any ad- 5 vanced computing resources, testbeds, expertise, or other 6 resources of the Department of Energy that are provided 7 to the National Science Foundation, the National Institute 8 of Standards and Technology, or any other applicable enti- 9 ty under this subtitle shall be provided— (1) on a reimbursable basis; and (2) pursuant to an agreement.</w:t>
      </w:r>
    </w:p>
    <w:p>
      <w:pPr>
        <w:pStyle w:val="DocBody"/>
      </w:pPr>
      <w:r>
        <w:rPr>
          <w:rFonts w:ascii="Times New Roman" w:hAnsi="Times New Roman" w:eastAsia="宋体"/>
          <w:sz w:val="24"/>
        </w:rPr>
        <w:t>(c) WAIVER.—The Secretary of Commerce may waive 13 a requirement under subsection (b) if the Secretary deter- 14 mines such waiver is necessary or appropriate to carry out 15 a mission of the Department of Commerce.</w:t>
      </w:r>
    </w:p>
    <w:p>
      <w:pPr>
        <w:pStyle w:val="DocBody"/>
      </w:pPr>
      <w:r>
        <w:rPr>
          <w:rFonts w:ascii="Times New Roman" w:hAnsi="Times New Roman" w:eastAsia="宋体"/>
          <w:sz w:val="24"/>
        </w:rPr>
        <w:t>(d)  SAVINGS  PROVISION.—Nothing  in  this  subtitle 17 may be construed to— (1) modify any requirement or authority pro- vided under section 5501 of the National Artificial Intelligence Initiative Act of 2020 (15 U.S.C. 9461);</w:t>
      </w:r>
    </w:p>
    <w:p>
      <w:pPr>
        <w:pStyle w:val="DocBody"/>
      </w:pPr>
      <w:r>
        <w:rPr>
          <w:rFonts w:ascii="Times New Roman" w:hAnsi="Times New Roman" w:eastAsia="宋体"/>
          <w:sz w:val="24"/>
        </w:rPr>
        <w:t>or (2) allow the Secretary of Commerce or the Di- rector of the National Science Foundation to use monetary resources of the Department of Energy, including any National Laboratory.</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SEC. 403. PROGRESS REPORT.</w:t>
      </w:r>
    </w:p>
    <w:p>
      <w:pPr>
        <w:pStyle w:val="DocBody"/>
      </w:pPr>
      <w:r>
        <w:rPr>
          <w:rFonts w:ascii="Times New Roman" w:hAnsi="Times New Roman" w:eastAsia="宋体"/>
          <w:sz w:val="24"/>
        </w:rPr>
        <w:t>(a) IN GENERAL.—Not later than one year after the 3 date of the enactment of this Act, the Under Secretary 4 of Commerce for Standards and Technology shall, in co- 5 ordination with the Secretary of Commerce and the Sec- 6 retary of Energy, submit to Congress a report on the im- 7 plementation of sections 401.</w:t>
      </w:r>
    </w:p>
    <w:p>
      <w:pPr>
        <w:pStyle w:val="DocBody"/>
      </w:pPr>
      <w:r>
        <w:rPr>
          <w:rFonts w:ascii="Times New Roman" w:hAnsi="Times New Roman" w:eastAsia="宋体"/>
          <w:sz w:val="24"/>
        </w:rPr>
        <w:t>(b) CONTENTS.—The report submitted pursuant to 9 subsection (a) shall include the following:</w:t>
      </w:r>
    </w:p>
    <w:p>
      <w:pPr>
        <w:pStyle w:val="DocBody"/>
      </w:pPr>
      <w:r>
        <w:rPr>
          <w:rFonts w:ascii="Times New Roman" w:hAnsi="Times New Roman" w:eastAsia="宋体"/>
          <w:sz w:val="24"/>
        </w:rPr>
        <w:t>(1) A description of the agreements, statements of work, and associated project schedules and deliverables for the Program under sections 401(a).</w:t>
      </w:r>
    </w:p>
    <w:p>
      <w:pPr>
        <w:pStyle w:val="DocBody"/>
      </w:pPr>
      <w:r>
        <w:rPr>
          <w:rFonts w:ascii="Times New Roman" w:hAnsi="Times New Roman" w:eastAsia="宋体"/>
          <w:sz w:val="24"/>
        </w:rPr>
        <w:t>(2) Information relating to the total amount of agreements entered into pursuant to section 402(b).</w:t>
      </w:r>
    </w:p>
    <w:p>
      <w:pPr>
        <w:pStyle w:val="DocBody"/>
      </w:pPr>
      <w:r>
        <w:rPr>
          <w:rFonts w:ascii="Times New Roman" w:hAnsi="Times New Roman" w:eastAsia="宋体"/>
          <w:sz w:val="24"/>
        </w:rPr>
        <w:t>(3) Any other information the Under Secretary determines appropriate.</w:t>
      </w:r>
    </w:p>
    <w:p>
      <w:pPr>
        <w:pStyle w:val="DocBody"/>
      </w:pPr>
      <w:r>
        <w:rPr>
          <w:rFonts w:ascii="Times New Roman" w:hAnsi="Times New Roman" w:eastAsia="宋体"/>
          <w:sz w:val="24"/>
        </w:rPr>
        <w:t>Subtitle B—International Cooperation 19 SEC. 411. INTERNATIONAL COALITIONS ON INNOVATION, DEVELOPMENT, AND ALIGNMENT OF STAND- ARDS WITH RESPECT TO ARTIFICIAL INTEL- LIGENCE.</w:t>
      </w:r>
    </w:p>
    <w:p>
      <w:pPr>
        <w:pStyle w:val="DocBody"/>
      </w:pPr>
      <w:r>
        <w:rPr>
          <w:rFonts w:ascii="Times New Roman" w:hAnsi="Times New Roman" w:eastAsia="宋体"/>
          <w:sz w:val="24"/>
        </w:rPr>
        <w:t>(a) IN GENERAL.—The Secretary of Energy (in this 24 section referred to as the ‘‘Secretary’’) and the Under Sec- 25 retary of Commerce for Standards and Technology (in this 26 section referred to as the ‘‘Under Secretary’’) shall jointly</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lead information exchange and coordination among agen- 2 cies and communication from such agencies to private sec- 3 tor entities of the United States and like-minded govern- 4 ments of foreign countries to ensure effective Federal en- 5 gagement in the development and utilization of inter- 6 national technical standards for artificial intelligence.</w:t>
      </w:r>
    </w:p>
    <w:p>
      <w:pPr>
        <w:pStyle w:val="DocBody"/>
      </w:pPr>
      <w:r>
        <w:rPr>
          <w:rFonts w:ascii="Times New Roman" w:hAnsi="Times New Roman" w:eastAsia="宋体"/>
          <w:sz w:val="24"/>
        </w:rPr>
        <w:t>(b) REQUIREMENTS.—In carrying out subsection (a), 8 the Secretary and the Under Secretary shall seek to form 9 alliances or coalitions with governments of foreign coun- 10 tries referred to in such subsection, to carry out the fol- 11 lowing:</w:t>
      </w:r>
    </w:p>
    <w:p>
      <w:pPr>
        <w:pStyle w:val="DocBody"/>
      </w:pPr>
      <w:r>
        <w:rPr>
          <w:rFonts w:ascii="Times New Roman" w:hAnsi="Times New Roman" w:eastAsia="宋体"/>
          <w:sz w:val="24"/>
        </w:rPr>
        <w:t>(1) Support private sector-led development and adoption of standards or alignment with respect to artificial intelligence.</w:t>
      </w:r>
    </w:p>
    <w:p>
      <w:pPr>
        <w:pStyle w:val="DocBody"/>
      </w:pPr>
      <w:r>
        <w:rPr>
          <w:rFonts w:ascii="Times New Roman" w:hAnsi="Times New Roman" w:eastAsia="宋体"/>
          <w:sz w:val="24"/>
        </w:rPr>
        <w:t>(2) Encourage the adoption by international standards organizations of technical standards for artificial intelligence that are developed in the United States.</w:t>
      </w:r>
    </w:p>
    <w:p>
      <w:pPr>
        <w:pStyle w:val="DocBody"/>
      </w:pPr>
      <w:r>
        <w:rPr>
          <w:rFonts w:ascii="Times New Roman" w:hAnsi="Times New Roman" w:eastAsia="宋体"/>
          <w:sz w:val="24"/>
        </w:rPr>
        <w:t>(3) Advocate for international approaches to the governance of artificial intelligence that promote in- novation and counter influence from foreign adver- saries.</w:t>
      </w:r>
    </w:p>
    <w:p>
      <w:pPr>
        <w:pStyle w:val="DocBody"/>
      </w:pPr>
      <w:r>
        <w:rPr>
          <w:rFonts w:ascii="Times New Roman" w:hAnsi="Times New Roman" w:eastAsia="宋体"/>
          <w:sz w:val="24"/>
        </w:rPr>
        <w:t>(4) Facilitate international collaboration on in- novation, science, and advancement in artificial in-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telligence research and development, including with respect to data sharing, expertise, and resources.</w:t>
      </w:r>
    </w:p>
    <w:p>
      <w:pPr>
        <w:pStyle w:val="DocBody"/>
      </w:pPr>
      <w:r>
        <w:rPr>
          <w:rFonts w:ascii="Times New Roman" w:hAnsi="Times New Roman" w:eastAsia="宋体"/>
          <w:sz w:val="24"/>
        </w:rPr>
        <w:t>(5) Develop government-to-government infra- structure to support the activities described in para- graphs (1) through (4), including through existing bilateral and multilateral agreements to the extent practicable.</w:t>
      </w:r>
    </w:p>
    <w:p>
      <w:pPr>
        <w:pStyle w:val="DocBody"/>
      </w:pPr>
      <w:r>
        <w:rPr>
          <w:rFonts w:ascii="Times New Roman" w:hAnsi="Times New Roman" w:eastAsia="宋体"/>
          <w:sz w:val="24"/>
        </w:rPr>
        <w:t>(6) Identify best practices to maintain the cy- bersecurity of artificial intelligence models.</w:t>
      </w:r>
    </w:p>
    <w:p>
      <w:pPr>
        <w:pStyle w:val="DocBody"/>
      </w:pPr>
      <w:r>
        <w:rPr>
          <w:rFonts w:ascii="Times New Roman" w:hAnsi="Times New Roman" w:eastAsia="宋体"/>
          <w:sz w:val="24"/>
        </w:rPr>
        <w:t>(7) Work, in coordination with the Secretary of State, the National Security Council, and the Direc- tor of the National Science Foundation (in this sec- tion referred to as the ‘‘Director’’), to develop, im- plement, and share information on complementary technology protection measures regarding artificial intelligence, including in basic research and higher education, to mitigate risks of exploitation by foreign adversaries.</w:t>
      </w:r>
    </w:p>
    <w:p>
      <w:pPr>
        <w:pStyle w:val="DocBody"/>
      </w:pPr>
      <w:r>
        <w:rPr>
          <w:rFonts w:ascii="Times New Roman" w:hAnsi="Times New Roman" w:eastAsia="宋体"/>
          <w:sz w:val="24"/>
        </w:rPr>
        <w:t>(c)  CRITERIA  FOR  PARTICIPATION.—In  forming  an 20 alliance or coalition under subsection (b), the Secretary 21 of Commerce, the Secretary of Energy, the Secretary of 22 State, and the Director, in consultation with the heads of 23 relevant agencies, shall jointly establish technology trust 24 criteria that satisfies the following requirements: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Ensures each government party to such alli- ance or coalition, as the case may be, has a high level of scientific and technological advancement.</w:t>
      </w:r>
    </w:p>
    <w:p>
      <w:pPr>
        <w:pStyle w:val="DocBody"/>
      </w:pPr>
      <w:r>
        <w:rPr>
          <w:rFonts w:ascii="Times New Roman" w:hAnsi="Times New Roman" w:eastAsia="宋体"/>
          <w:sz w:val="24"/>
        </w:rPr>
        <w:t>(2) Supports the principles for international standards development, as detailed in the Committee Decision on World Trade Organization Agreement on Technical Barriers to Trade (Annex 2 of Part 1 of G/TBT/1), with respect to international standards such as transparency, openness, and consensus- based decision-making.</w:t>
      </w:r>
    </w:p>
    <w:p>
      <w:pPr>
        <w:pStyle w:val="DocBody"/>
      </w:pPr>
      <w:r>
        <w:rPr>
          <w:rFonts w:ascii="Times New Roman" w:hAnsi="Times New Roman" w:eastAsia="宋体"/>
          <w:sz w:val="24"/>
        </w:rPr>
        <w:t>(d) CONSULTATION ON INNOVATION AND ADVANCE- 12 MENTS IN ARTIFICIAL INTELLIGENCE.—In forming an al- 13 liance or coalition under subsection (b), the Secretary of 14 Commerce and the Secretary of State shall consult with 15 the Secretary of Energy and the Director on approaches 16 to innovation and advancements in artificial intelligence.</w:t>
      </w:r>
    </w:p>
    <w:p>
      <w:pPr>
        <w:pStyle w:val="DocBody"/>
      </w:pPr>
      <w:r>
        <w:rPr>
          <w:rFonts w:ascii="Times New Roman" w:hAnsi="Times New Roman" w:eastAsia="宋体"/>
          <w:sz w:val="24"/>
        </w:rPr>
        <w:t>(e) SECURITY AND PROTECTION OF INTELLECTUAL 18 PROPERTY.—The Director, the Secretary of Commerce, 19 the Secretary of Energy, and the Secretary of State shall 20 jointly ensure that an alliance or coalition under sub- 21 section (b) is only formed with governments of foreign 22 countries that satisfy the following requirements:</w:t>
      </w:r>
    </w:p>
    <w:p>
      <w:pPr>
        <w:pStyle w:val="DocBody"/>
      </w:pPr>
      <w:r>
        <w:rPr>
          <w:rFonts w:ascii="Times New Roman" w:hAnsi="Times New Roman" w:eastAsia="宋体"/>
          <w:sz w:val="24"/>
        </w:rPr>
        <w:t>(1) Have in place sufficient intellectual property protections, safety standards, and risk management</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approaches relevant to innovation and artificial intel- ligence.</w:t>
      </w:r>
    </w:p>
    <w:p>
      <w:pPr>
        <w:pStyle w:val="DocBody"/>
      </w:pPr>
      <w:r>
        <w:rPr>
          <w:rFonts w:ascii="Times New Roman" w:hAnsi="Times New Roman" w:eastAsia="宋体"/>
          <w:sz w:val="24"/>
        </w:rPr>
        <w:t>(2) Develop and coordinate research security measures, export controls, and intellectual property protections relevant to innovation, development, and standard-setting relating to artificial intelligence.</w:t>
      </w:r>
    </w:p>
    <w:p>
      <w:pPr>
        <w:pStyle w:val="DocBody"/>
      </w:pPr>
      <w:r>
        <w:rPr>
          <w:rFonts w:ascii="Times New Roman" w:hAnsi="Times New Roman" w:eastAsia="宋体"/>
          <w:sz w:val="24"/>
        </w:rPr>
        <w:t>(f) LIMITATION ON ELIGIBILITY OF THE PEOPLE’S 8 REPUBLIC OF CHINA.— (1)  IN  GENERAL.—The  People’s  Republic  of China is not eligible to participate in an alliance or coalition under subsection (b) unless the United States Trade Representative determines in a report to Congress required by section 421 of the U.S.- China Relations Act of 2000 (22 U.S.C. 6951) that the People’s Republic of China has come into com- pliance with the commitments made in connection with accession to the World Trade Organization.</w:t>
      </w:r>
    </w:p>
    <w:p>
      <w:pPr>
        <w:pStyle w:val="DocBody"/>
      </w:pPr>
      <w:r>
        <w:rPr>
          <w:rFonts w:ascii="Times New Roman" w:hAnsi="Times New Roman" w:eastAsia="宋体"/>
          <w:sz w:val="24"/>
        </w:rPr>
        <w:t>(2)  REPORT  REQUIRED.—Upon  the  submission of a report described in paragraph (1), the officials specified in paragraph (3) shall jointly submit to Congress a report that includes the following:</w:t>
      </w:r>
    </w:p>
    <w:p>
      <w:pPr>
        <w:pStyle w:val="DocBody"/>
      </w:pPr>
      <w:r>
        <w:rPr>
          <w:rFonts w:ascii="Times New Roman" w:hAnsi="Times New Roman" w:eastAsia="宋体"/>
          <w:sz w:val="24"/>
        </w:rPr>
        <w:t>(A) Information relating to the following:</w:t>
      </w:r>
    </w:p>
    <w:p>
      <w:pPr>
        <w:pStyle w:val="DocBody"/>
      </w:pPr>
      <w:r>
        <w:rPr>
          <w:rFonts w:ascii="Times New Roman" w:hAnsi="Times New Roman" w:eastAsia="宋体"/>
          <w:sz w:val="24"/>
        </w:rPr>
        <w:t>(i) A determination as to whether an alliance or coalition referred to in para- graph (1) with the People’s Republic of</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China is in the national security interests of the United States.</w:t>
      </w:r>
    </w:p>
    <w:p>
      <w:pPr>
        <w:pStyle w:val="DocBody"/>
      </w:pPr>
      <w:r>
        <w:rPr>
          <w:rFonts w:ascii="Times New Roman" w:hAnsi="Times New Roman" w:eastAsia="宋体"/>
          <w:sz w:val="24"/>
        </w:rPr>
        <w:t>(ii) An assessment of the risks and potential effects of such alliance or coali- tion, as the case may be, including any po- tential for the transfer under such alliance or coalition, as the case may be, of tech- nology or intellectual property capable of harming such interests.</w:t>
      </w:r>
    </w:p>
    <w:p>
      <w:pPr>
        <w:pStyle w:val="DocBody"/>
      </w:pPr>
      <w:r>
        <w:rPr>
          <w:rFonts w:ascii="Times New Roman" w:hAnsi="Times New Roman" w:eastAsia="宋体"/>
          <w:sz w:val="24"/>
        </w:rPr>
        <w:t>(iii) How such officials would intend to address human rights concerns in any scientific and technology collaboration pro- posed to be conducted by such alliance or coalition, as the case may be.</w:t>
      </w:r>
    </w:p>
    <w:p>
      <w:pPr>
        <w:pStyle w:val="DocBody"/>
      </w:pPr>
      <w:r>
        <w:rPr>
          <w:rFonts w:ascii="Times New Roman" w:hAnsi="Times New Roman" w:eastAsia="宋体"/>
          <w:sz w:val="24"/>
        </w:rPr>
        <w:t>(iv) An assessment of the extent to which such officials would be able to con- tinuously monitor the commitments made by the People’s Republic of China in par- ticipating in such alliance or coalition, as the case may be.</w:t>
      </w:r>
    </w:p>
    <w:p>
      <w:pPr>
        <w:pStyle w:val="DocBody"/>
      </w:pPr>
      <w:r>
        <w:rPr>
          <w:rFonts w:ascii="Times New Roman" w:hAnsi="Times New Roman" w:eastAsia="宋体"/>
          <w:sz w:val="24"/>
        </w:rPr>
        <w:t>(B) Any other information such officials determine appropriate.</w:t>
      </w:r>
    </w:p>
    <w:p>
      <w:pPr>
        <w:pStyle w:val="DocBody"/>
      </w:pPr>
      <w:r>
        <w:rPr>
          <w:rFonts w:ascii="Times New Roman" w:hAnsi="Times New Roman" w:eastAsia="宋体"/>
          <w:sz w:val="24"/>
        </w:rPr>
        <w:t>(3) OFFICIALS  SPECIFIED.—The officials speci- fied in this paragraph are the following:</w:t>
      </w:r>
    </w:p>
    <w:p>
      <w:pPr>
        <w:pStyle w:val="DocBody"/>
      </w:pPr>
      <w:r>
        <w:rPr>
          <w:rFonts w:ascii="Times New Roman" w:hAnsi="Times New Roman" w:eastAsia="宋体"/>
          <w:sz w:val="24"/>
        </w:rPr>
        <w:t>(A) The Director.</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 The Secretary of Commerce.</w:t>
      </w:r>
    </w:p>
    <w:p>
      <w:pPr>
        <w:pStyle w:val="DocBody"/>
      </w:pPr>
      <w:r>
        <w:rPr>
          <w:rFonts w:ascii="Times New Roman" w:hAnsi="Times New Roman" w:eastAsia="宋体"/>
          <w:sz w:val="24"/>
        </w:rPr>
        <w:t>(C) The Secretary of Energy.</w:t>
      </w:r>
    </w:p>
    <w:p>
      <w:pPr>
        <w:pStyle w:val="DocBody"/>
      </w:pPr>
      <w:r>
        <w:rPr>
          <w:rFonts w:ascii="Times New Roman" w:hAnsi="Times New Roman" w:eastAsia="宋体"/>
          <w:sz w:val="24"/>
        </w:rPr>
        <w:t>(D) The Secretary of State.</w:t>
      </w:r>
    </w:p>
    <w:p>
      <w:pPr>
        <w:pStyle w:val="DocBody"/>
      </w:pPr>
      <w:r>
        <w:rPr>
          <w:rFonts w:ascii="Times New Roman" w:hAnsi="Times New Roman" w:eastAsia="宋体"/>
          <w:sz w:val="24"/>
        </w:rPr>
        <w:t>(g) RULE OF CONSTRUCTION.—Nothing in this sec- 5 tion may be construed to— (1) prohibit a person (as defined in section 551 of title 5, United States Code) from participating in an international standards body; or (2) constrain separate engagement with emerg- ing economies on artificial intelligence.</w:t>
      </w:r>
    </w:p>
    <w:p>
      <w:pPr>
        <w:pStyle w:val="DocBody"/>
      </w:pPr>
      <w:r>
        <w:rPr>
          <w:rFonts w:ascii="Times New Roman" w:hAnsi="Times New Roman" w:eastAsia="宋体"/>
          <w:sz w:val="24"/>
        </w:rPr>
        <w:t>Subtitle C—AI Research and Development 13 SEC. 421. PUBLIC DATA FOR ARTIFICIAL INTELLIGENCE SYSTEMS.</w:t>
      </w:r>
    </w:p>
    <w:p>
      <w:pPr>
        <w:pStyle w:val="DocBody"/>
      </w:pPr>
      <w:r>
        <w:rPr>
          <w:rFonts w:ascii="Times New Roman" w:hAnsi="Times New Roman" w:eastAsia="宋体"/>
          <w:sz w:val="24"/>
        </w:rPr>
        <w:t>(a) IN GENERAL.—Title LI of the National Artificial 16 Intelligence Initiative Act of 2020 is amended by inserting 17 after section 5103 (15 U.S.C. 9413) the following new sec- 18 tion:</w:t>
      </w:r>
    </w:p>
    <w:p>
      <w:pPr>
        <w:pStyle w:val="DocBody"/>
      </w:pPr>
      <w:r>
        <w:rPr>
          <w:rFonts w:ascii="Times New Roman" w:hAnsi="Times New Roman" w:eastAsia="宋体"/>
          <w:sz w:val="24"/>
        </w:rPr>
        <w:t>19 ‘‘SEC. 5103A. PUBLIC DATA FOR ARTIFICIAL INTELLIGENCE SYSTEMS.</w:t>
      </w:r>
    </w:p>
    <w:p>
      <w:pPr>
        <w:pStyle w:val="DocBody"/>
      </w:pPr>
      <w:r>
        <w:rPr>
          <w:rFonts w:ascii="Times New Roman" w:hAnsi="Times New Roman" w:eastAsia="宋体"/>
          <w:sz w:val="24"/>
        </w:rPr>
        <w:t>‘‘(a) LIST OF PRIORITIES.— ‘‘(1)  IN  GENERAL.—To  expedite  the  develop- ment of artificial intelligence systems in the United States, the Director of the Office of Science and Technology Policy (in this section referred to as the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‘Director’), acting through the National Science and Technology Council and the Interagency Committee and in consultation with the Advisory Committee on Data for Evidence Building under section 315 of title 5, United States Code, shall carry out the fol- lowing:</w:t>
      </w:r>
    </w:p>
    <w:p>
      <w:pPr>
        <w:pStyle w:val="DocBody"/>
      </w:pPr>
      <w:r>
        <w:rPr>
          <w:rFonts w:ascii="Times New Roman" w:hAnsi="Times New Roman" w:eastAsia="宋体"/>
          <w:sz w:val="24"/>
        </w:rPr>
        <w:t>‘‘(A) Develop a list of priorities for Federal investment in creating or improving curated, publicly available Federal Government data or datasets for training and evaluating artificial intelligence systems.</w:t>
      </w:r>
    </w:p>
    <w:p>
      <w:pPr>
        <w:pStyle w:val="DocBody"/>
      </w:pPr>
      <w:r>
        <w:rPr>
          <w:rFonts w:ascii="Times New Roman" w:hAnsi="Times New Roman" w:eastAsia="宋体"/>
          <w:sz w:val="24"/>
        </w:rPr>
        <w:t>‘‘(B) Identify an appropriate location to host such created or improved data or datasets, as the case may be.</w:t>
      </w:r>
    </w:p>
    <w:p>
      <w:pPr>
        <w:pStyle w:val="DocBody"/>
      </w:pPr>
      <w:r>
        <w:rPr>
          <w:rFonts w:ascii="Times New Roman" w:hAnsi="Times New Roman" w:eastAsia="宋体"/>
          <w:sz w:val="24"/>
        </w:rPr>
        <w:t>‘‘(2) REQUIREMENTS.— ‘‘(A) IN GENERAL.—The list developed pursuant to paragraph (1) shall prioritize the following:</w:t>
      </w:r>
    </w:p>
    <w:p>
      <w:pPr>
        <w:pStyle w:val="DocBody"/>
      </w:pPr>
      <w:r>
        <w:rPr>
          <w:rFonts w:ascii="Times New Roman" w:hAnsi="Times New Roman" w:eastAsia="宋体"/>
          <w:sz w:val="24"/>
        </w:rPr>
        <w:t>‘‘(i) Data that will advance novel arti- ficial intelligence systems in the public in- terest.</w:t>
      </w:r>
    </w:p>
    <w:p>
      <w:pPr>
        <w:pStyle w:val="DocBody"/>
      </w:pPr>
      <w:r>
        <w:rPr>
          <w:rFonts w:ascii="Times New Roman" w:hAnsi="Times New Roman" w:eastAsia="宋体"/>
          <w:sz w:val="24"/>
        </w:rPr>
        <w:t>‘‘(ii) Datasets that are the result of scientific research funded by the Federal Government.</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‘‘(iii) Datasets unlikely to independ- ently receive sufficient support by private sector entities to be created, absent Fed- eral funding.</w:t>
      </w:r>
    </w:p>
    <w:p>
      <w:pPr>
        <w:pStyle w:val="DocBody"/>
      </w:pPr>
      <w:r>
        <w:rPr>
          <w:rFonts w:ascii="Times New Roman" w:hAnsi="Times New Roman" w:eastAsia="宋体"/>
          <w:sz w:val="24"/>
        </w:rPr>
        <w:t>‘‘(B) DATASETS  IDENTIFIED.—In  carrying out subparagraph (A)(ii), the Director shall identify 20 datasets to be prioritized.</w:t>
      </w:r>
    </w:p>
    <w:p>
      <w:pPr>
        <w:pStyle w:val="DocBody"/>
      </w:pPr>
      <w:r>
        <w:rPr>
          <w:rFonts w:ascii="Times New Roman" w:hAnsi="Times New Roman" w:eastAsia="宋体"/>
          <w:sz w:val="24"/>
        </w:rPr>
        <w:t>‘‘(3)  CONSIDERATIONS.—In  developing  the  list under paragraph (1), the Director shall consider the following:</w:t>
      </w:r>
    </w:p>
    <w:p>
      <w:pPr>
        <w:pStyle w:val="DocBody"/>
      </w:pPr>
      <w:r>
        <w:rPr>
          <w:rFonts w:ascii="Times New Roman" w:hAnsi="Times New Roman" w:eastAsia="宋体"/>
          <w:sz w:val="24"/>
        </w:rPr>
        <w:t>‘‘(A) Applicability to the initial list of soci- etal, national, and geostrategic challenges set forth under subsection (b) of section 10387 of the Research and Development, Competition, and Innovation Act (42 U.S.C. 19107), or any successor list.</w:t>
      </w:r>
    </w:p>
    <w:p>
      <w:pPr>
        <w:pStyle w:val="DocBody"/>
      </w:pPr>
      <w:r>
        <w:rPr>
          <w:rFonts w:ascii="Times New Roman" w:hAnsi="Times New Roman" w:eastAsia="宋体"/>
          <w:sz w:val="24"/>
        </w:rPr>
        <w:t>‘‘(B) Applicability to the initial list of key technology focus areas set forth under sub- section (c) of such section, or any successor list.</w:t>
      </w:r>
    </w:p>
    <w:p>
      <w:pPr>
        <w:pStyle w:val="DocBody"/>
      </w:pPr>
      <w:r>
        <w:rPr>
          <w:rFonts w:ascii="Times New Roman" w:hAnsi="Times New Roman" w:eastAsia="宋体"/>
          <w:sz w:val="24"/>
        </w:rPr>
        <w:t>‘‘(C) Applicability to major United States economic sectors, such as agriculture, healthcare, transportation, manufacturing, bio- technology, communications, and weather serv- ices, and positive utility to small- and medium- sized United States businesses.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‘‘(D) Opportunities to improve datasets in effect before the date of the enactment of this section.</w:t>
      </w:r>
    </w:p>
    <w:p>
      <w:pPr>
        <w:pStyle w:val="DocBody"/>
      </w:pPr>
      <w:r>
        <w:rPr>
          <w:rFonts w:ascii="Times New Roman" w:hAnsi="Times New Roman" w:eastAsia="宋体"/>
          <w:sz w:val="24"/>
        </w:rPr>
        <w:t>‘‘(E) Inclusion of data representative of the entire population of the United States.</w:t>
      </w:r>
    </w:p>
    <w:p>
      <w:pPr>
        <w:pStyle w:val="DocBody"/>
      </w:pPr>
      <w:r>
        <w:rPr>
          <w:rFonts w:ascii="Times New Roman" w:hAnsi="Times New Roman" w:eastAsia="宋体"/>
          <w:sz w:val="24"/>
        </w:rPr>
        <w:t>‘‘(F) Potential national security threats to releasing datasets, consistent with the Federal Government approach to data flows.</w:t>
      </w:r>
    </w:p>
    <w:p>
      <w:pPr>
        <w:pStyle w:val="DocBody"/>
      </w:pPr>
      <w:r>
        <w:rPr>
          <w:rFonts w:ascii="Times New Roman" w:hAnsi="Times New Roman" w:eastAsia="宋体"/>
          <w:sz w:val="24"/>
        </w:rPr>
        <w:t>‘‘(G) Applicability to the priorities listed in the National Artificial Intelligence Research and Development Strategic Plan of the Na- tional Science and Technology Council, dated October 2016, and subsequent updates, and the priorities listed in Winning the Race, America’s AI Action Plan, dated July 2025.</w:t>
      </w:r>
    </w:p>
    <w:p>
      <w:pPr>
        <w:pStyle w:val="DocBody"/>
      </w:pPr>
      <w:r>
        <w:rPr>
          <w:rFonts w:ascii="Times New Roman" w:hAnsi="Times New Roman" w:eastAsia="宋体"/>
          <w:sz w:val="24"/>
        </w:rPr>
        <w:t>‘‘(H) Ability to utilize data already made available to the National Artificial Intelligence Research Resource pilot program or any suc- cessor program.</w:t>
      </w:r>
    </w:p>
    <w:p>
      <w:pPr>
        <w:pStyle w:val="DocBody"/>
      </w:pPr>
      <w:r>
        <w:rPr>
          <w:rFonts w:ascii="Times New Roman" w:hAnsi="Times New Roman" w:eastAsia="宋体"/>
          <w:sz w:val="24"/>
        </w:rPr>
        <w:t>‘‘(I) Coordination with other Federal open data efforts, as applicable.</w:t>
      </w:r>
    </w:p>
    <w:p>
      <w:pPr>
        <w:pStyle w:val="DocBody"/>
      </w:pPr>
      <w:r>
        <w:rPr>
          <w:rFonts w:ascii="Times New Roman" w:hAnsi="Times New Roman" w:eastAsia="宋体"/>
          <w:sz w:val="24"/>
        </w:rPr>
        <w:t>‘‘(J) Requirements for researchers funded by the Federal Government to disclose non- proprietary, nonsensitive datasets that are uti-</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lized by artificial intelligence models during the course of research and development.</w:t>
      </w:r>
    </w:p>
    <w:p>
      <w:pPr>
        <w:pStyle w:val="DocBody"/>
      </w:pPr>
      <w:r>
        <w:rPr>
          <w:rFonts w:ascii="Times New Roman" w:hAnsi="Times New Roman" w:eastAsia="宋体"/>
          <w:sz w:val="24"/>
        </w:rPr>
        <w:t>‘‘(K)</w:t>
      </w:r>
    </w:p>
    <w:p>
      <w:pPr>
        <w:pStyle w:val="DocBody"/>
      </w:pPr>
      <w:r>
        <w:rPr>
          <w:rFonts w:ascii="Times New Roman" w:hAnsi="Times New Roman" w:eastAsia="宋体"/>
          <w:sz w:val="24"/>
        </w:rPr>
        <w:t>Opportunities for the National Science Foundation to maintain integrated, interoperable, and multimodal datasets, readily providing access to scientific and engineering demonstration projects.</w:t>
      </w:r>
    </w:p>
    <w:p>
      <w:pPr>
        <w:pStyle w:val="DocBody"/>
      </w:pPr>
      <w:r>
        <w:rPr>
          <w:rFonts w:ascii="Times New Roman" w:hAnsi="Times New Roman" w:eastAsia="宋体"/>
          <w:sz w:val="24"/>
        </w:rPr>
        <w:t>‘‘(4) PUBLIC  INPUT.—Before finalizing the list under paragraph (1), the Director shall implement public comment procedures for receiving input from private industry, academia, civil society, and other relevant stakeholders.</w:t>
      </w:r>
    </w:p>
    <w:p>
      <w:pPr>
        <w:pStyle w:val="DocBody"/>
      </w:pPr>
      <w:r>
        <w:rPr>
          <w:rFonts w:ascii="Times New Roman" w:hAnsi="Times New Roman" w:eastAsia="宋体"/>
          <w:sz w:val="24"/>
        </w:rPr>
        <w:t>‘‘(b)  INTERAGENCY  COMMITTEE.—In  carrying  out 14 this section, the Interagency Committee— ‘‘(1) may establish or leverage existing initia- tives, including through public-private partnerships, for the creation or improvement of curated data or datasets identified in the list under paragraph (1) of subsection (a), including methods for addressing data scarcity;</w:t>
      </w:r>
    </w:p>
    <w:p>
      <w:pPr>
        <w:pStyle w:val="DocBody"/>
      </w:pPr>
      <w:r>
        <w:rPr>
          <w:rFonts w:ascii="Times New Roman" w:hAnsi="Times New Roman" w:eastAsia="宋体"/>
          <w:sz w:val="24"/>
        </w:rPr>
        <w:t>‘‘(2) may apply the priorities set forth under paragraph (2) of such subsection to the implementa- tion of Federal public access and open government data policies;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‘‘(3) shall ensure consistency with Federal law relating to privacy, including the technology and pri- vacy standards applied to the National Secure Data Service demonstration project under section 10375(f) of the Research and Development, Com- petition, and Innovation Act (42 U.S.C. 19085(f));</w:t>
      </w:r>
    </w:p>
    <w:p>
      <w:pPr>
        <w:pStyle w:val="DocBody"/>
      </w:pPr>
      <w:r>
        <w:rPr>
          <w:rFonts w:ascii="Times New Roman" w:hAnsi="Times New Roman" w:eastAsia="宋体"/>
          <w:sz w:val="24"/>
        </w:rPr>
        <w:t>and ‘‘(4) shall ensure that no data sharing is per- mitted with the government of any country that the Secretary of Commerce, in consultation with the Secretary of Defense, the Secretary of State, the Secretary of Energy, and the Director of National Intelligence, determines to be engaged in conduct that is detrimental to the national security or for- eign policy of the United States.</w:t>
      </w:r>
    </w:p>
    <w:p>
      <w:pPr>
        <w:pStyle w:val="DocBody"/>
      </w:pPr>
      <w:r>
        <w:rPr>
          <w:rFonts w:ascii="Times New Roman" w:hAnsi="Times New Roman" w:eastAsia="宋体"/>
          <w:sz w:val="24"/>
        </w:rPr>
        <w:t>‘‘(c)  AVAILABILITY  OF  DATASETS.—A  dataset  cre- 17 ated or improved pursuant to this section— ‘‘(1) shall, if such dataset was created or im- proved by an agency, be made available to the com- prehensive data inventory of such agency under sec- tion 3511(a) of title 44, United States Code; and ‘‘(2) may be made available to the National Ar- tificial Intelligence Research Resource pilot program, and the applicable programs established by the De- partment of Energy, in accordance with Executive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Order 14110 (88 Fed. Reg. 75191; relating to safe, secure, and trustworthy development and use of arti- ficial intelligence), or any successor program.</w:t>
      </w:r>
    </w:p>
    <w:p>
      <w:pPr>
        <w:pStyle w:val="DocBody"/>
      </w:pPr>
      <w:r>
        <w:rPr>
          <w:rFonts w:ascii="Times New Roman" w:hAnsi="Times New Roman" w:eastAsia="宋体"/>
          <w:sz w:val="24"/>
        </w:rPr>
        <w:t>‘‘(d) REPORT.—Not later than one year after the 5 date of the enactment of this section, the Director, acting 6 through the National Science and Technology Council and 7 the Interagency Committee, shall submit to the Committee 8 on Commerce, Science, and Transportation of the Senate 9 and the Committee on Science, Space, and Technology of 10 the House of Representatives a report that includes infor- 11 mation relating to the following:</w:t>
      </w:r>
    </w:p>
    <w:p>
      <w:pPr>
        <w:pStyle w:val="DocBody"/>
      </w:pPr>
      <w:r>
        <w:rPr>
          <w:rFonts w:ascii="Times New Roman" w:hAnsi="Times New Roman" w:eastAsia="宋体"/>
          <w:sz w:val="24"/>
        </w:rPr>
        <w:t>‘‘(1) An identification of best practices in devel- oping publicly curated artificial intelligence data or datasets.</w:t>
      </w:r>
    </w:p>
    <w:p>
      <w:pPr>
        <w:pStyle w:val="DocBody"/>
      </w:pPr>
      <w:r>
        <w:rPr>
          <w:rFonts w:ascii="Times New Roman" w:hAnsi="Times New Roman" w:eastAsia="宋体"/>
          <w:sz w:val="24"/>
        </w:rPr>
        <w:t>‘‘(2) Lessons learned and challenges encoun- tered by the Director in such development.</w:t>
      </w:r>
    </w:p>
    <w:p>
      <w:pPr>
        <w:pStyle w:val="DocBody"/>
      </w:pPr>
      <w:r>
        <w:rPr>
          <w:rFonts w:ascii="Times New Roman" w:hAnsi="Times New Roman" w:eastAsia="宋体"/>
          <w:sz w:val="24"/>
        </w:rPr>
        <w:t>‘‘(3) Principles for artificial intelligence-ready data or datasets.</w:t>
      </w:r>
    </w:p>
    <w:p>
      <w:pPr>
        <w:pStyle w:val="DocBody"/>
      </w:pPr>
      <w:r>
        <w:rPr>
          <w:rFonts w:ascii="Times New Roman" w:hAnsi="Times New Roman" w:eastAsia="宋体"/>
          <w:sz w:val="24"/>
        </w:rPr>
        <w:t>‘‘(4) Recommendations for standards for artifi- cial intelligence-ready data or datasets and processes to develop such standards.</w:t>
      </w:r>
    </w:p>
    <w:p>
      <w:pPr>
        <w:pStyle w:val="DocBody"/>
      </w:pPr>
      <w:r>
        <w:rPr>
          <w:rFonts w:ascii="Times New Roman" w:hAnsi="Times New Roman" w:eastAsia="宋体"/>
          <w:sz w:val="24"/>
        </w:rPr>
        <w:t>‘‘(5) Recommendations for maintaining and ex- panding the availability of high-quality, publicly curated artificial intelligence data or datasets.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‘‘(6) Recommendations for methods to increase incentives for researchers funded by the Federal Government to release high-quality, publicly avail- able datasets that protect against risks relating to the disclosure of personally identifiable information and national and economic security risks.</w:t>
      </w:r>
    </w:p>
    <w:p>
      <w:pPr>
        <w:pStyle w:val="DocBody"/>
      </w:pPr>
      <w:r>
        <w:rPr>
          <w:rFonts w:ascii="Times New Roman" w:hAnsi="Times New Roman" w:eastAsia="宋体"/>
          <w:sz w:val="24"/>
        </w:rPr>
        <w:t>‘‘(7) Recommendations for establishing secure compute environments at the National Science Foundation to enable secure artificial intelligence use cases for controlled access to restricted Federal data.</w:t>
      </w:r>
    </w:p>
    <w:p>
      <w:pPr>
        <w:pStyle w:val="DocBody"/>
      </w:pPr>
      <w:r>
        <w:rPr>
          <w:rFonts w:ascii="Times New Roman" w:hAnsi="Times New Roman" w:eastAsia="宋体"/>
          <w:sz w:val="24"/>
        </w:rPr>
        <w:t>‘‘(e) RULES OF CONSTRUCTION.— ‘‘(1) IN GENERAL.—Nothing in this section may be construed to require the Federal Govern- ment or other contributors to disclose any informa- tion— ‘‘(A) relating to a trade secret or other protected intellectual property right;</w:t>
      </w:r>
    </w:p>
    <w:p>
      <w:pPr>
        <w:pStyle w:val="DocBody"/>
      </w:pPr>
      <w:r>
        <w:rPr>
          <w:rFonts w:ascii="Times New Roman" w:hAnsi="Times New Roman" w:eastAsia="宋体"/>
          <w:sz w:val="24"/>
        </w:rPr>
        <w:t>‘‘(B) that is confidential business informa- tion; or ‘‘(C) that is privileged.</w:t>
      </w:r>
    </w:p>
    <w:p>
      <w:pPr>
        <w:pStyle w:val="DocBody"/>
      </w:pPr>
      <w:r>
        <w:rPr>
          <w:rFonts w:ascii="Times New Roman" w:hAnsi="Times New Roman" w:eastAsia="宋体"/>
          <w:sz w:val="24"/>
        </w:rPr>
        <w:t>‘‘(2) DISCLOSURE  TO  PUBLIC  DATASETS.—Ex- cept as specifically provided for in this section, noth- ing in this section may be construed to prohibit the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head of an agency from withholding information from a public dataset.</w:t>
      </w:r>
    </w:p>
    <w:p>
      <w:pPr>
        <w:pStyle w:val="DocBody"/>
      </w:pPr>
      <w:r>
        <w:rPr>
          <w:rFonts w:ascii="Times New Roman" w:hAnsi="Times New Roman" w:eastAsia="宋体"/>
          <w:sz w:val="24"/>
        </w:rPr>
        <w:t>‘‘(f)  AGENCY  DEFINED.—In  this  section,  the  term 4 ‘agency’ has the meaning given the term ‘Executive agen- 5 cy’ in section 403 of title 5, United States Code.’’.</w:t>
      </w:r>
    </w:p>
    <w:p>
      <w:pPr>
        <w:pStyle w:val="DocBody"/>
      </w:pPr>
      <w:r>
        <w:rPr>
          <w:rFonts w:ascii="Times New Roman" w:hAnsi="Times New Roman" w:eastAsia="宋体"/>
          <w:sz w:val="24"/>
        </w:rPr>
        <w:t>(b) CLERICAL AMENDMENTS.—The table of contents 7 in section 2(b) of the National Defense Authorization Act 8 for Fiscal Year 2021 and the table of contents at the be- 9 ginning of title LI of such Act are amended by inserting 10 after the items relating to section 5103 the following new 11 item: ‘‘Sec. 5103A. Public data for artificial intelligence 12 systems.’’.</w:t>
      </w:r>
    </w:p>
    <w:p>
      <w:pPr>
        <w:pStyle w:val="DocBody"/>
      </w:pPr>
      <w:r>
        <w:rPr>
          <w:rFonts w:ascii="Times New Roman" w:hAnsi="Times New Roman" w:eastAsia="宋体"/>
          <w:sz w:val="24"/>
        </w:rPr>
        <w:t>13 SEC. 422. FEDERAL GRAND CHALLENGES IN ARTIFICIAL IN- TELLIGENCE.</w:t>
      </w:r>
    </w:p>
    <w:p>
      <w:pPr>
        <w:pStyle w:val="DocBody"/>
      </w:pPr>
      <w:r>
        <w:rPr>
          <w:rFonts w:ascii="Times New Roman" w:hAnsi="Times New Roman" w:eastAsia="宋体"/>
          <w:sz w:val="24"/>
        </w:rPr>
        <w:t>(a) IN GENERAL.— (1)  NATIONAL  ARTIFICIAL  INTELLIGENCE  INI- TIATIVE.—Title LI of the National Artificial Intel- ligence Initiative Act of 2020 (15 U.S.C. 9411 et seq.) is amended by adding at the end the following new section:</w:t>
      </w:r>
    </w:p>
    <w:p>
      <w:pPr>
        <w:pStyle w:val="DocBody"/>
      </w:pPr>
      <w:r>
        <w:rPr>
          <w:rFonts w:ascii="Times New Roman" w:hAnsi="Times New Roman" w:eastAsia="宋体"/>
          <w:sz w:val="24"/>
        </w:rPr>
        <w:t>21 ‘‘SEC. 5107. FEDERAL GRAND CHALLENGES IN ARTIFICIAL INTELLIGENCE.</w:t>
      </w:r>
    </w:p>
    <w:p>
      <w:pPr>
        <w:pStyle w:val="DocBody"/>
      </w:pPr>
      <w:r>
        <w:rPr>
          <w:rFonts w:ascii="Times New Roman" w:hAnsi="Times New Roman" w:eastAsia="宋体"/>
          <w:sz w:val="24"/>
        </w:rPr>
        <w:t>‘‘(a) IN GENERAL.—Not later than one year after the 24 date of the enactment of this section, the Director of the 25 Office of Science and Technology Policy (in this section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referred to as the ‘Director’), acting through the National 2 Science and Technology Council and the Interagency Com- 3 mittee, shall establish a prize competition program pursu- 4 ant to section 24 of the Stevenson-Wydler Technology In- 5 novation Act of 1980 (15 U.S.C. 3719), for the following 6 purposes:</w:t>
      </w:r>
    </w:p>
    <w:p>
      <w:pPr>
        <w:pStyle w:val="DocBody"/>
      </w:pPr>
      <w:r>
        <w:rPr>
          <w:rFonts w:ascii="Times New Roman" w:hAnsi="Times New Roman" w:eastAsia="宋体"/>
          <w:sz w:val="24"/>
        </w:rPr>
        <w:t>‘‘(1) Expediting the development of artificial in- telligence systems in the United States.</w:t>
      </w:r>
    </w:p>
    <w:p>
      <w:pPr>
        <w:pStyle w:val="DocBody"/>
      </w:pPr>
      <w:r>
        <w:rPr>
          <w:rFonts w:ascii="Times New Roman" w:hAnsi="Times New Roman" w:eastAsia="宋体"/>
          <w:sz w:val="24"/>
        </w:rPr>
        <w:t>‘‘(2) Stimulating artificial intelligence research, development, and commercialization that solves or advances specific, well-defined, and measurable chal- lenges in at least one of the priorities in the list under subsection (b).</w:t>
      </w:r>
    </w:p>
    <w:p>
      <w:pPr>
        <w:pStyle w:val="DocBody"/>
      </w:pPr>
      <w:r>
        <w:rPr>
          <w:rFonts w:ascii="Times New Roman" w:hAnsi="Times New Roman" w:eastAsia="宋体"/>
          <w:sz w:val="24"/>
        </w:rPr>
        <w:t>‘‘(b) LIST OF PRIORITIES.— ‘‘(1) IN  GENERAL.—The Director, in consulta- tion with industry, civil society, and academia, shall establish, and annually review and update as the Di- rector considers appropriate, a list of priorities con- sistent with the purposes under subsection (a), for the program under such subsection.</w:t>
      </w:r>
    </w:p>
    <w:p>
      <w:pPr>
        <w:pStyle w:val="DocBody"/>
      </w:pPr>
      <w:r>
        <w:rPr>
          <w:rFonts w:ascii="Times New Roman" w:hAnsi="Times New Roman" w:eastAsia="宋体"/>
          <w:sz w:val="24"/>
        </w:rPr>
        <w:t>‘‘(2) CONTENTS.—The list under paragraph (1)</w:t>
      </w:r>
    </w:p>
    <w:p>
      <w:pPr>
        <w:pStyle w:val="DocBody"/>
      </w:pPr>
      <w:r>
        <w:rPr>
          <w:rFonts w:ascii="Times New Roman" w:hAnsi="Times New Roman" w:eastAsia="宋体"/>
          <w:sz w:val="24"/>
        </w:rPr>
        <w:t>may include the following priorities:</w:t>
      </w:r>
    </w:p>
    <w:p>
      <w:pPr>
        <w:pStyle w:val="DocBody"/>
      </w:pPr>
      <w:r>
        <w:rPr>
          <w:rFonts w:ascii="Times New Roman" w:hAnsi="Times New Roman" w:eastAsia="宋体"/>
          <w:sz w:val="24"/>
        </w:rPr>
        <w:t>‘‘(A) To overcome challenges with the engi- neering of and applied research on microelec- tronics, including through the integration of ar-</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tificial intelligence with emerging technologies, such as neuromorphic and quantum computing, or with respect to physical limits on transistors, advanced interconnects, and memory elements.</w:t>
      </w:r>
    </w:p>
    <w:p>
      <w:pPr>
        <w:pStyle w:val="DocBody"/>
      </w:pPr>
      <w:r>
        <w:rPr>
          <w:rFonts w:ascii="Times New Roman" w:hAnsi="Times New Roman" w:eastAsia="宋体"/>
          <w:sz w:val="24"/>
        </w:rPr>
        <w:t>‘‘(B) To promote transformational or long- term advancements in computing and artificial intelligence technologies through any of the fol- lowing:</w:t>
      </w:r>
    </w:p>
    <w:p>
      <w:pPr>
        <w:pStyle w:val="DocBody"/>
      </w:pPr>
      <w:r>
        <w:rPr>
          <w:rFonts w:ascii="Times New Roman" w:hAnsi="Times New Roman" w:eastAsia="宋体"/>
          <w:sz w:val="24"/>
        </w:rPr>
        <w:t>‘‘(i) Next-generation algorithm design.</w:t>
      </w:r>
    </w:p>
    <w:p>
      <w:pPr>
        <w:pStyle w:val="DocBody"/>
      </w:pPr>
      <w:r>
        <w:rPr>
          <w:rFonts w:ascii="Times New Roman" w:hAnsi="Times New Roman" w:eastAsia="宋体"/>
          <w:sz w:val="24"/>
        </w:rPr>
        <w:t>‘‘(ii) Next-generation compute capa- bility.</w:t>
      </w:r>
    </w:p>
    <w:p>
      <w:pPr>
        <w:pStyle w:val="DocBody"/>
      </w:pPr>
      <w:r>
        <w:rPr>
          <w:rFonts w:ascii="Times New Roman" w:hAnsi="Times New Roman" w:eastAsia="宋体"/>
          <w:sz w:val="24"/>
        </w:rPr>
        <w:t>‘‘(iii) Generative and adaptive artifi- cial intelligence for design applications.</w:t>
      </w:r>
    </w:p>
    <w:p>
      <w:pPr>
        <w:pStyle w:val="DocBody"/>
      </w:pPr>
      <w:r>
        <w:rPr>
          <w:rFonts w:ascii="Times New Roman" w:hAnsi="Times New Roman" w:eastAsia="宋体"/>
          <w:sz w:val="24"/>
        </w:rPr>
        <w:t>‘‘(iv) Photonics-based microprocessors and optical communication networks, in- cluding electrophotonics.</w:t>
      </w:r>
    </w:p>
    <w:p>
      <w:pPr>
        <w:pStyle w:val="DocBody"/>
      </w:pPr>
      <w:r>
        <w:rPr>
          <w:rFonts w:ascii="Times New Roman" w:hAnsi="Times New Roman" w:eastAsia="宋体"/>
          <w:sz w:val="24"/>
        </w:rPr>
        <w:t>‘‘(v) The chemistry and physics of new materials.</w:t>
      </w:r>
    </w:p>
    <w:p>
      <w:pPr>
        <w:pStyle w:val="DocBody"/>
      </w:pPr>
      <w:r>
        <w:rPr>
          <w:rFonts w:ascii="Times New Roman" w:hAnsi="Times New Roman" w:eastAsia="宋体"/>
          <w:sz w:val="24"/>
        </w:rPr>
        <w:t>‘‘(vi) Biotechnology, such as modeling a single cell.</w:t>
      </w:r>
    </w:p>
    <w:p>
      <w:pPr>
        <w:pStyle w:val="DocBody"/>
      </w:pPr>
      <w:r>
        <w:rPr>
          <w:rFonts w:ascii="Times New Roman" w:hAnsi="Times New Roman" w:eastAsia="宋体"/>
          <w:sz w:val="24"/>
        </w:rPr>
        <w:t>‘‘(vii) Energy utilization or energy ef- ficiency.</w:t>
      </w:r>
    </w:p>
    <w:p>
      <w:pPr>
        <w:pStyle w:val="DocBody"/>
      </w:pPr>
      <w:r>
        <w:rPr>
          <w:rFonts w:ascii="Times New Roman" w:hAnsi="Times New Roman" w:eastAsia="宋体"/>
          <w:sz w:val="24"/>
        </w:rPr>
        <w:t>‘‘(viii) Techniques to establish cryp- tographically secure content provenance in- formation.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‘‘(ix) Safety and controls for artificial intelligence applications.</w:t>
      </w:r>
    </w:p>
    <w:p>
      <w:pPr>
        <w:pStyle w:val="DocBody"/>
      </w:pPr>
      <w:r>
        <w:rPr>
          <w:rFonts w:ascii="Times New Roman" w:hAnsi="Times New Roman" w:eastAsia="宋体"/>
          <w:sz w:val="24"/>
        </w:rPr>
        <w:t>‘‘(C) To promote explainability and mecha- nistic interpretability of artificial intelligence systems.</w:t>
      </w:r>
    </w:p>
    <w:p>
      <w:pPr>
        <w:pStyle w:val="DocBody"/>
      </w:pPr>
      <w:r>
        <w:rPr>
          <w:rFonts w:ascii="Times New Roman" w:hAnsi="Times New Roman" w:eastAsia="宋体"/>
          <w:sz w:val="24"/>
        </w:rPr>
        <w:t>‘‘(D)</w:t>
      </w:r>
    </w:p>
    <w:p>
      <w:pPr>
        <w:pStyle w:val="DocBody"/>
      </w:pPr>
      <w:r>
        <w:rPr>
          <w:rFonts w:ascii="Times New Roman" w:hAnsi="Times New Roman" w:eastAsia="宋体"/>
          <w:sz w:val="24"/>
        </w:rPr>
        <w:t>To advance fundamental under- standing of artificial intelligence, including through breakthroughs in theoretical, computa- tional, and experimental methods that discover new and transformative paradigms that explain the advanced capabilities of artificial intel- ligence in domains such as the following:</w:t>
      </w:r>
    </w:p>
    <w:p>
      <w:pPr>
        <w:pStyle w:val="DocBody"/>
      </w:pPr>
      <w:r>
        <w:rPr>
          <w:rFonts w:ascii="Times New Roman" w:hAnsi="Times New Roman" w:eastAsia="宋体"/>
          <w:sz w:val="24"/>
        </w:rPr>
        <w:t>‘‘(i) Interpretability.</w:t>
      </w:r>
    </w:p>
    <w:p>
      <w:pPr>
        <w:pStyle w:val="DocBody"/>
      </w:pPr>
      <w:r>
        <w:rPr>
          <w:rFonts w:ascii="Times New Roman" w:hAnsi="Times New Roman" w:eastAsia="宋体"/>
          <w:sz w:val="24"/>
        </w:rPr>
        <w:t>‘‘(ii) Control.</w:t>
      </w:r>
    </w:p>
    <w:p>
      <w:pPr>
        <w:pStyle w:val="DocBody"/>
      </w:pPr>
      <w:r>
        <w:rPr>
          <w:rFonts w:ascii="Times New Roman" w:hAnsi="Times New Roman" w:eastAsia="宋体"/>
          <w:sz w:val="24"/>
        </w:rPr>
        <w:t>‘‘(iii) Steerability.</w:t>
      </w:r>
    </w:p>
    <w:p>
      <w:pPr>
        <w:pStyle w:val="DocBody"/>
      </w:pPr>
      <w:r>
        <w:rPr>
          <w:rFonts w:ascii="Times New Roman" w:hAnsi="Times New Roman" w:eastAsia="宋体"/>
          <w:sz w:val="24"/>
        </w:rPr>
        <w:t>‘‘(iv) Robustness against foreign ad- versaries.</w:t>
      </w:r>
    </w:p>
    <w:p>
      <w:pPr>
        <w:pStyle w:val="DocBody"/>
      </w:pPr>
      <w:r>
        <w:rPr>
          <w:rFonts w:ascii="Times New Roman" w:hAnsi="Times New Roman" w:eastAsia="宋体"/>
          <w:sz w:val="24"/>
        </w:rPr>
        <w:t>‘‘(E) To develop artificial intelligence solu- tions, including through integration among emerging technologies, such as neuromorphic and quantum computing, to overcome barriers to innovations in advanced manufacturing in the United States, including in areas such as the following:</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 Materials, nanomaterials, and composites.</w:t>
      </w:r>
    </w:p>
    <w:p>
      <w:pPr>
        <w:pStyle w:val="DocBody"/>
      </w:pPr>
      <w:r>
        <w:rPr>
          <w:rFonts w:ascii="Times New Roman" w:hAnsi="Times New Roman" w:eastAsia="宋体"/>
          <w:sz w:val="24"/>
        </w:rPr>
        <w:t>‘‘(ii) Rapid, complex design.</w:t>
      </w:r>
    </w:p>
    <w:p>
      <w:pPr>
        <w:pStyle w:val="DocBody"/>
      </w:pPr>
      <w:r>
        <w:rPr>
          <w:rFonts w:ascii="Times New Roman" w:hAnsi="Times New Roman" w:eastAsia="宋体"/>
          <w:sz w:val="24"/>
        </w:rPr>
        <w:t>‘‘(iii) Sustainability and environmental impact of manufacturing operations.</w:t>
      </w:r>
    </w:p>
    <w:p>
      <w:pPr>
        <w:pStyle w:val="DocBody"/>
      </w:pPr>
      <w:r>
        <w:rPr>
          <w:rFonts w:ascii="Times New Roman" w:hAnsi="Times New Roman" w:eastAsia="宋体"/>
          <w:sz w:val="24"/>
        </w:rPr>
        <w:t>‘‘(iv) Predictive maintenance of ma- chinery.</w:t>
      </w:r>
    </w:p>
    <w:p>
      <w:pPr>
        <w:pStyle w:val="DocBody"/>
      </w:pPr>
      <w:r>
        <w:rPr>
          <w:rFonts w:ascii="Times New Roman" w:hAnsi="Times New Roman" w:eastAsia="宋体"/>
          <w:sz w:val="24"/>
        </w:rPr>
        <w:t>‘‘(v) Improved part quality.</w:t>
      </w:r>
    </w:p>
    <w:p>
      <w:pPr>
        <w:pStyle w:val="DocBody"/>
      </w:pPr>
      <w:r>
        <w:rPr>
          <w:rFonts w:ascii="Times New Roman" w:hAnsi="Times New Roman" w:eastAsia="宋体"/>
          <w:sz w:val="24"/>
        </w:rPr>
        <w:t>‘‘(vi) Process inspections.</w:t>
      </w:r>
    </w:p>
    <w:p>
      <w:pPr>
        <w:pStyle w:val="DocBody"/>
      </w:pPr>
      <w:r>
        <w:rPr>
          <w:rFonts w:ascii="Times New Roman" w:hAnsi="Times New Roman" w:eastAsia="宋体"/>
          <w:sz w:val="24"/>
        </w:rPr>
        <w:t>‘‘(vii) Worker safety.</w:t>
      </w:r>
    </w:p>
    <w:p>
      <w:pPr>
        <w:pStyle w:val="DocBody"/>
      </w:pPr>
      <w:r>
        <w:rPr>
          <w:rFonts w:ascii="Times New Roman" w:hAnsi="Times New Roman" w:eastAsia="宋体"/>
          <w:sz w:val="24"/>
        </w:rPr>
        <w:t>‘‘(viii) Robotics.</w:t>
      </w:r>
    </w:p>
    <w:p>
      <w:pPr>
        <w:pStyle w:val="DocBody"/>
      </w:pPr>
      <w:r>
        <w:rPr>
          <w:rFonts w:ascii="Times New Roman" w:hAnsi="Times New Roman" w:eastAsia="宋体"/>
          <w:sz w:val="24"/>
        </w:rPr>
        <w:t>‘‘(F) To develop artificial intelligence solu- tions in sectors of the economy, such as expand- ing the utilization of artificial intelligence in maritime vessels, including in navigation and in the design of propulsion systems and fuels.</w:t>
      </w:r>
    </w:p>
    <w:p>
      <w:pPr>
        <w:pStyle w:val="DocBody"/>
      </w:pPr>
      <w:r>
        <w:rPr>
          <w:rFonts w:ascii="Times New Roman" w:hAnsi="Times New Roman" w:eastAsia="宋体"/>
          <w:sz w:val="24"/>
        </w:rPr>
        <w:t>‘‘(G) To develop artificial intelligence solu- tions to improve border security, including solu- tions relevant to the detection of fentanyl, illicit contraband, and illegal activities.</w:t>
      </w:r>
    </w:p>
    <w:p>
      <w:pPr>
        <w:pStyle w:val="DocBody"/>
      </w:pPr>
      <w:r>
        <w:rPr>
          <w:rFonts w:ascii="Times New Roman" w:hAnsi="Times New Roman" w:eastAsia="宋体"/>
          <w:sz w:val="24"/>
        </w:rPr>
        <w:t>‘‘(H) To develop artificial intelligence for science applications.</w:t>
      </w:r>
    </w:p>
    <w:p>
      <w:pPr>
        <w:pStyle w:val="DocBody"/>
      </w:pPr>
      <w:r>
        <w:rPr>
          <w:rFonts w:ascii="Times New Roman" w:hAnsi="Times New Roman" w:eastAsia="宋体"/>
          <w:sz w:val="24"/>
        </w:rPr>
        <w:t>‘‘(I) To develop cybersecurity for artificial intelligence-related intellectual property, such as artificial intelligence systems and artificial intel-</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ligence algorithms for robustness, resilience, and security against foreign adversaries.</w:t>
      </w:r>
    </w:p>
    <w:p>
      <w:pPr>
        <w:pStyle w:val="DocBody"/>
      </w:pPr>
      <w:r>
        <w:rPr>
          <w:rFonts w:ascii="Times New Roman" w:hAnsi="Times New Roman" w:eastAsia="宋体"/>
          <w:sz w:val="24"/>
        </w:rPr>
        <w:t>‘‘(J) To develop artificial intelligence solu- tions to modernize code and software systems that are deployed in the Federal Government and critical infrastructure and are at risk of maintenance difficulty due to code obsolescence or challenges finding expertise in outdated code bases.</w:t>
      </w:r>
    </w:p>
    <w:p>
      <w:pPr>
        <w:pStyle w:val="DocBody"/>
      </w:pPr>
      <w:r>
        <w:rPr>
          <w:rFonts w:ascii="Times New Roman" w:hAnsi="Times New Roman" w:eastAsia="宋体"/>
          <w:sz w:val="24"/>
        </w:rPr>
        <w:t>‘‘(K) To develop solutions to reduce energy consumption in developing, deploying, and maintaining data-efficient and high-perform- ance artificial intelligence models.</w:t>
      </w:r>
    </w:p>
    <w:p>
      <w:pPr>
        <w:pStyle w:val="DocBody"/>
      </w:pPr>
      <w:r>
        <w:rPr>
          <w:rFonts w:ascii="Times New Roman" w:hAnsi="Times New Roman" w:eastAsia="宋体"/>
          <w:sz w:val="24"/>
        </w:rPr>
        <w:t>‘‘(L) To develop methods to prevent mis- use of artificial intelligence systems for mali- cious purposes.</w:t>
      </w:r>
    </w:p>
    <w:p>
      <w:pPr>
        <w:pStyle w:val="DocBody"/>
      </w:pPr>
      <w:r>
        <w:rPr>
          <w:rFonts w:ascii="Times New Roman" w:hAnsi="Times New Roman" w:eastAsia="宋体"/>
          <w:sz w:val="24"/>
        </w:rPr>
        <w:t>‘‘(M) To find applications for artificial in- telligence in wireless communications systems, including cellular networks.</w:t>
      </w:r>
    </w:p>
    <w:p>
      <w:pPr>
        <w:pStyle w:val="DocBody"/>
      </w:pPr>
      <w:r>
        <w:rPr>
          <w:rFonts w:ascii="Times New Roman" w:hAnsi="Times New Roman" w:eastAsia="宋体"/>
          <w:sz w:val="24"/>
        </w:rPr>
        <w:t>‘‘(N) To advance the capabilities of artifi- cial intelligence, robotics, and automation for physical laboratory infrastructure and cloud laboratories.</w:t>
      </w:r>
    </w:p>
    <w:p>
      <w:pPr>
        <w:pStyle w:val="DocBody"/>
      </w:pPr>
      <w:r>
        <w:rPr>
          <w:rFonts w:ascii="Times New Roman" w:hAnsi="Times New Roman" w:eastAsia="宋体"/>
          <w:sz w:val="24"/>
        </w:rPr>
        <w:t>‘‘(3)</w:t>
      </w:r>
    </w:p>
    <w:p>
      <w:pPr>
        <w:pStyle w:val="DocBody"/>
      </w:pPr>
      <w:r>
        <w:rPr>
          <w:rFonts w:ascii="Times New Roman" w:hAnsi="Times New Roman" w:eastAsia="宋体"/>
          <w:sz w:val="24"/>
        </w:rPr>
        <w:t>PROBLEM STATEMENTS;</w:t>
      </w:r>
    </w:p>
    <w:p>
      <w:pPr>
        <w:pStyle w:val="DocBody"/>
      </w:pPr>
      <w:r>
        <w:rPr>
          <w:rFonts w:ascii="Times New Roman" w:hAnsi="Times New Roman" w:eastAsia="宋体"/>
          <w:sz w:val="24"/>
        </w:rPr>
        <w:t>SUCCESS METRICS.—For each priority in the list under para-</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graph (1) for which there will be a prize competition through the program under subsection (a), the Di- rector shall publish on Challenge.gov or a successor website information relating to the following:</w:t>
      </w:r>
    </w:p>
    <w:p>
      <w:pPr>
        <w:pStyle w:val="DocBody"/>
      </w:pPr>
      <w:r>
        <w:rPr>
          <w:rFonts w:ascii="Times New Roman" w:hAnsi="Times New Roman" w:eastAsia="宋体"/>
          <w:sz w:val="24"/>
        </w:rPr>
        <w:t>‘‘(A) A specific and well-defined problem statement.</w:t>
      </w:r>
    </w:p>
    <w:p>
      <w:pPr>
        <w:pStyle w:val="DocBody"/>
      </w:pPr>
      <w:r>
        <w:rPr>
          <w:rFonts w:ascii="Times New Roman" w:hAnsi="Times New Roman" w:eastAsia="宋体"/>
          <w:sz w:val="24"/>
        </w:rPr>
        <w:t>‘‘(B) Targets, success metrics, validation protocols, and other benchmarks that will be utilized to evaluate submissions to such prize competition.</w:t>
      </w:r>
    </w:p>
    <w:p>
      <w:pPr>
        <w:pStyle w:val="DocBody"/>
      </w:pPr>
      <w:r>
        <w:rPr>
          <w:rFonts w:ascii="Times New Roman" w:hAnsi="Times New Roman" w:eastAsia="宋体"/>
          <w:sz w:val="24"/>
        </w:rPr>
        <w:t>‘‘(C) Each award for such prize competi- tion.</w:t>
      </w:r>
    </w:p>
    <w:p>
      <w:pPr>
        <w:pStyle w:val="DocBody"/>
      </w:pPr>
      <w:r>
        <w:rPr>
          <w:rFonts w:ascii="Times New Roman" w:hAnsi="Times New Roman" w:eastAsia="宋体"/>
          <w:sz w:val="24"/>
        </w:rPr>
        <w:t>‘‘(4) CONSULTATION ON IDENTIFICATION AND SELECTION OF GRAND CHALLENGES.—The Director, the Director of the National Institute of Standards and Technology, the Director of the Defense Ad- vanced Research Projects Agency, and such other agency heads as the Director considers relevant, shall each identify and select artificial intelligence research and development grand challenges in which eligible participants will compete to solve or advance for prize awards under subsection (a).</w:t>
      </w:r>
    </w:p>
    <w:p>
      <w:pPr>
        <w:pStyle w:val="DocBody"/>
      </w:pPr>
      <w:r>
        <w:rPr>
          <w:rFonts w:ascii="Times New Roman" w:hAnsi="Times New Roman" w:eastAsia="宋体"/>
          <w:sz w:val="24"/>
        </w:rPr>
        <w:t>‘‘(c)  FEDERAL  INVESTMENT  INITIATIVES  AUTHOR- 24 IZED.—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IN GENERAL.—The Secretary of Com- merce, the Secretary of Transportation, and the Di- rector of the National Science Foundation may each establish, consistent with the missions or responsibil- ities of the Department of Commerce, the Depart- ment of Transportation, or the Foundation, respec- tively, a program to carry out challenge-based acqui- sitions and other research and development invest- ment initiatives the Secretary of Commerce, the Sec- retary of Transportation, or the Director of the Na- tional Science Foundation, as the case may be, de- termines consistent with the list under subsection (b).</w:t>
      </w:r>
    </w:p>
    <w:p>
      <w:pPr>
        <w:pStyle w:val="DocBody"/>
      </w:pPr>
      <w:r>
        <w:rPr>
          <w:rFonts w:ascii="Times New Roman" w:hAnsi="Times New Roman" w:eastAsia="宋体"/>
          <w:sz w:val="24"/>
        </w:rPr>
        <w:t>‘‘(2) REQUIREMENTS.—Each agency head car- rying out an investment initiative under paragraph (1) shall ensure the following:</w:t>
      </w:r>
    </w:p>
    <w:p>
      <w:pPr>
        <w:pStyle w:val="DocBody"/>
      </w:pPr>
      <w:r>
        <w:rPr>
          <w:rFonts w:ascii="Times New Roman" w:hAnsi="Times New Roman" w:eastAsia="宋体"/>
          <w:sz w:val="24"/>
        </w:rPr>
        <w:t>‘‘(A) With respect to each such initiative, there is, or will be, the following:</w:t>
      </w:r>
    </w:p>
    <w:p>
      <w:pPr>
        <w:pStyle w:val="DocBody"/>
      </w:pPr>
      <w:r>
        <w:rPr>
          <w:rFonts w:ascii="Times New Roman" w:hAnsi="Times New Roman" w:eastAsia="宋体"/>
          <w:sz w:val="24"/>
        </w:rPr>
        <w:t>‘‘(i) A positive impact on the economic competitiveness of the United States.</w:t>
      </w:r>
    </w:p>
    <w:p>
      <w:pPr>
        <w:pStyle w:val="DocBody"/>
      </w:pPr>
      <w:r>
        <w:rPr>
          <w:rFonts w:ascii="Times New Roman" w:hAnsi="Times New Roman" w:eastAsia="宋体"/>
          <w:sz w:val="24"/>
        </w:rPr>
        <w:t>‘‘(ii) A benefit to United States indus- try.</w:t>
      </w:r>
    </w:p>
    <w:p>
      <w:pPr>
        <w:pStyle w:val="DocBody"/>
      </w:pPr>
      <w:r>
        <w:rPr>
          <w:rFonts w:ascii="Times New Roman" w:hAnsi="Times New Roman" w:eastAsia="宋体"/>
          <w:sz w:val="24"/>
        </w:rPr>
        <w:t>‘‘(iii) In developing such initiative, the resources and expertise of any industry</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and philanthropic partners to such initia- tive are leveraged to the extent practicable.</w:t>
      </w:r>
    </w:p>
    <w:p>
      <w:pPr>
        <w:pStyle w:val="DocBody"/>
      </w:pPr>
      <w:r>
        <w:rPr>
          <w:rFonts w:ascii="Times New Roman" w:hAnsi="Times New Roman" w:eastAsia="宋体"/>
          <w:sz w:val="24"/>
        </w:rPr>
        <w:t>‘‘(iv) Utilization of advanced manufac- turing in the United States, if applicable.</w:t>
      </w:r>
    </w:p>
    <w:p>
      <w:pPr>
        <w:pStyle w:val="DocBody"/>
      </w:pPr>
      <w:r>
        <w:rPr>
          <w:rFonts w:ascii="Times New Roman" w:hAnsi="Times New Roman" w:eastAsia="宋体"/>
          <w:sz w:val="24"/>
        </w:rPr>
        <w:t>‘‘(B) All research conducted for such ini- tiative is conducted in the United States.</w:t>
      </w:r>
    </w:p>
    <w:p>
      <w:pPr>
        <w:pStyle w:val="DocBody"/>
      </w:pPr>
      <w:r>
        <w:rPr>
          <w:rFonts w:ascii="Times New Roman" w:hAnsi="Times New Roman" w:eastAsia="宋体"/>
          <w:sz w:val="24"/>
        </w:rPr>
        <w:t>‘‘(3)  ACCESSIBILITY.—In  carrying  out  an  in- vestment initiative under paragraph (1), the head of the agency at issue shall publish on Challenge.gov or a successor website information relating to the fol- lowing, as applicable:</w:t>
      </w:r>
    </w:p>
    <w:p>
      <w:pPr>
        <w:pStyle w:val="DocBody"/>
      </w:pPr>
      <w:r>
        <w:rPr>
          <w:rFonts w:ascii="Times New Roman" w:hAnsi="Times New Roman" w:eastAsia="宋体"/>
          <w:sz w:val="24"/>
        </w:rPr>
        <w:t>‘‘(A) A specific and well-defined problem statement for such initiative.</w:t>
      </w:r>
    </w:p>
    <w:p>
      <w:pPr>
        <w:pStyle w:val="DocBody"/>
      </w:pPr>
      <w:r>
        <w:rPr>
          <w:rFonts w:ascii="Times New Roman" w:hAnsi="Times New Roman" w:eastAsia="宋体"/>
          <w:sz w:val="24"/>
        </w:rPr>
        <w:t>‘‘(B) Targets, success metrics, validation protocols, and other benchmarks that will be utilized to evaluate submissions to such initia- tive.</w:t>
      </w:r>
    </w:p>
    <w:p>
      <w:pPr>
        <w:pStyle w:val="DocBody"/>
      </w:pPr>
      <w:r>
        <w:rPr>
          <w:rFonts w:ascii="Times New Roman" w:hAnsi="Times New Roman" w:eastAsia="宋体"/>
          <w:sz w:val="24"/>
        </w:rPr>
        <w:t>‘‘(C) Each award for such initiative.</w:t>
      </w:r>
    </w:p>
    <w:p>
      <w:pPr>
        <w:pStyle w:val="DocBody"/>
      </w:pPr>
      <w:r>
        <w:rPr>
          <w:rFonts w:ascii="Times New Roman" w:hAnsi="Times New Roman" w:eastAsia="宋体"/>
          <w:sz w:val="24"/>
        </w:rPr>
        <w:t>‘‘(d) REPORTS.— ‘‘(1) NOTIFICATION OF WINNING SUBMIS- SION.—Not later than 60 days after the date on which the head of an agency makes an award through a program under this section, such head shall provide to the Committee on Commerce, Science, and Transportation of the Senate, the Com-</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mittee on Science, Space, and Technology of the House of Representatives, and such other commit- tees of Congress as such head considers relevant a report on the winning submission for which such award was made and the benefits to the United States associated with such submission.</w:t>
      </w:r>
    </w:p>
    <w:p>
      <w:pPr>
        <w:pStyle w:val="DocBody"/>
      </w:pPr>
      <w:r>
        <w:rPr>
          <w:rFonts w:ascii="Times New Roman" w:hAnsi="Times New Roman" w:eastAsia="宋体"/>
          <w:sz w:val="24"/>
        </w:rPr>
        <w:t>‘‘(2)  BIENNIAL  REPORT.—Not  later  than  two years after the date of the enactment of this section and biennially thereafter, each head of an agency for which there is a program under this section shall carry out the following:</w:t>
      </w:r>
    </w:p>
    <w:p>
      <w:pPr>
        <w:pStyle w:val="DocBody"/>
      </w:pPr>
      <w:r>
        <w:rPr>
          <w:rFonts w:ascii="Times New Roman" w:hAnsi="Times New Roman" w:eastAsia="宋体"/>
          <w:sz w:val="24"/>
        </w:rPr>
        <w:t>‘‘(A) Submit to the committees referred to in paragraph (1) a report that includes the fol- lowing for the biennial period covered by such report:</w:t>
      </w:r>
    </w:p>
    <w:p>
      <w:pPr>
        <w:pStyle w:val="DocBody"/>
      </w:pPr>
      <w:r>
        <w:rPr>
          <w:rFonts w:ascii="Times New Roman" w:hAnsi="Times New Roman" w:eastAsia="宋体"/>
          <w:sz w:val="24"/>
        </w:rPr>
        <w:t>‘‘(i) A description of the activities car- ried out by such head under this section.</w:t>
      </w:r>
    </w:p>
    <w:p>
      <w:pPr>
        <w:pStyle w:val="DocBody"/>
      </w:pPr>
      <w:r>
        <w:rPr>
          <w:rFonts w:ascii="Times New Roman" w:hAnsi="Times New Roman" w:eastAsia="宋体"/>
          <w:sz w:val="24"/>
        </w:rPr>
        <w:t>‘‘(ii) A description of such program, including the results of such program.</w:t>
      </w:r>
    </w:p>
    <w:p>
      <w:pPr>
        <w:pStyle w:val="DocBody"/>
      </w:pPr>
      <w:r>
        <w:rPr>
          <w:rFonts w:ascii="Times New Roman" w:hAnsi="Times New Roman" w:eastAsia="宋体"/>
          <w:sz w:val="24"/>
        </w:rPr>
        <w:t>‘‘(iii) Information relating to the ef- forts by such head to provide information to the public and encourage participation with respect to such program.</w:t>
      </w:r>
    </w:p>
    <w:p>
      <w:pPr>
        <w:pStyle w:val="DocBody"/>
      </w:pPr>
      <w:r>
        <w:rPr>
          <w:rFonts w:ascii="Times New Roman" w:hAnsi="Times New Roman" w:eastAsia="宋体"/>
          <w:sz w:val="24"/>
        </w:rPr>
        <w:t>‘‘(B) Make such report publicly available, including by publishing such report on a</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website, such as the GovInfo website of the Government Publishing Office, in an easily ac- cessible location.</w:t>
      </w:r>
    </w:p>
    <w:p>
      <w:pPr>
        <w:pStyle w:val="DocBody"/>
      </w:pPr>
      <w:r>
        <w:rPr>
          <w:rFonts w:ascii="Times New Roman" w:hAnsi="Times New Roman" w:eastAsia="宋体"/>
          <w:sz w:val="24"/>
        </w:rPr>
        <w:t>‘‘(e)  SUNSET.—Each  program  under  this  section 5 shall terminate on the date that is five years after the date 6 of the enactment of this section.</w:t>
      </w:r>
    </w:p>
    <w:p>
      <w:pPr>
        <w:pStyle w:val="DocBody"/>
      </w:pPr>
      <w:r>
        <w:rPr>
          <w:rFonts w:ascii="Times New Roman" w:hAnsi="Times New Roman" w:eastAsia="宋体"/>
          <w:sz w:val="24"/>
        </w:rPr>
        <w:t>‘‘(f) DEFINITIONS.—In this section:</w:t>
      </w:r>
    </w:p>
    <w:p>
      <w:pPr>
        <w:pStyle w:val="DocBody"/>
      </w:pPr>
      <w:r>
        <w:rPr>
          <w:rFonts w:ascii="Times New Roman" w:hAnsi="Times New Roman" w:eastAsia="宋体"/>
          <w:sz w:val="24"/>
        </w:rPr>
        <w:t>‘‘(1) AGENCY.—The term ‘agency’ has the meaning given the term ‘Executive agency’ in section 403 of title 5, United States Code.</w:t>
      </w:r>
    </w:p>
    <w:p>
      <w:pPr>
        <w:pStyle w:val="DocBody"/>
      </w:pPr>
      <w:r>
        <w:rPr>
          <w:rFonts w:ascii="Times New Roman" w:hAnsi="Times New Roman" w:eastAsia="宋体"/>
          <w:sz w:val="24"/>
        </w:rPr>
        <w:t>‘‘(2) CRITICAL INFRASTRUCTURE.—The term ‘critical infrastructure’ has the meaning given such term in section 1016 of the USA PATRIOT ACT (42 U.S.C. 5195c).’’.</w:t>
      </w:r>
    </w:p>
    <w:p>
      <w:pPr>
        <w:pStyle w:val="DocBody"/>
      </w:pPr>
      <w:r>
        <w:rPr>
          <w:rFonts w:ascii="Times New Roman" w:hAnsi="Times New Roman" w:eastAsia="宋体"/>
          <w:sz w:val="24"/>
        </w:rPr>
        <w:t>(2) CLERICAL AMENDMENTS.—The table of contents in section 2(b) of the National Defense Au- thorization Act for Fiscal Year 2021 and the table of contents at the beginning of title LI of such Act are amended by inserting after the items relating to section 5106 the following new item:</w:t>
      </w:r>
    </w:p>
    <w:p>
      <w:pPr>
        <w:pStyle w:val="DocBody"/>
      </w:pPr>
      <w:r>
        <w:rPr>
          <w:rFonts w:ascii="Times New Roman" w:hAnsi="Times New Roman" w:eastAsia="宋体"/>
          <w:sz w:val="24"/>
        </w:rPr>
        <w:t>‘‘Sec. 5107. Federal grand challenges in artificial intelligence.’’.</w:t>
      </w:r>
    </w:p>
    <w:p>
      <w:pPr>
        <w:pStyle w:val="DocBody"/>
      </w:pPr>
      <w:r>
        <w:rPr>
          <w:rFonts w:ascii="Times New Roman" w:hAnsi="Times New Roman" w:eastAsia="宋体"/>
          <w:sz w:val="24"/>
        </w:rPr>
        <w:t>(b) STUDIES.— (1) INITIAL STUDY.— (A) IN GENERAL.—Not later than one year after the date of enactment of this Act, the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Comptroller General of the United States shall conduct a study of the following:</w:t>
      </w:r>
    </w:p>
    <w:p>
      <w:pPr>
        <w:pStyle w:val="DocBody"/>
      </w:pPr>
      <w:r>
        <w:rPr>
          <w:rFonts w:ascii="Times New Roman" w:hAnsi="Times New Roman" w:eastAsia="宋体"/>
          <w:sz w:val="24"/>
        </w:rPr>
        <w:t>(i) Ongoing prize competition pro- grams carried out under authorities en- acted before the date of the enactment of this Act.</w:t>
      </w:r>
    </w:p>
    <w:p>
      <w:pPr>
        <w:pStyle w:val="DocBody"/>
      </w:pPr>
      <w:r>
        <w:rPr>
          <w:rFonts w:ascii="Times New Roman" w:hAnsi="Times New Roman" w:eastAsia="宋体"/>
          <w:sz w:val="24"/>
        </w:rPr>
        <w:t>(ii) Prize competitions, generally.</w:t>
      </w:r>
    </w:p>
    <w:p>
      <w:pPr>
        <w:pStyle w:val="DocBody"/>
      </w:pPr>
      <w:r>
        <w:rPr>
          <w:rFonts w:ascii="Times New Roman" w:hAnsi="Times New Roman" w:eastAsia="宋体"/>
          <w:sz w:val="24"/>
        </w:rPr>
        <w:t>(B)</w:t>
      </w:r>
    </w:p>
    <w:p>
      <w:pPr>
        <w:pStyle w:val="DocBody"/>
      </w:pPr>
      <w:r>
        <w:rPr>
          <w:rFonts w:ascii="Times New Roman" w:hAnsi="Times New Roman" w:eastAsia="宋体"/>
          <w:sz w:val="24"/>
        </w:rPr>
        <w:t>ELEMENTS.—The study conducted under subparagraph (A) shall include, to the extent practicable, the following:</w:t>
      </w:r>
    </w:p>
    <w:p>
      <w:pPr>
        <w:pStyle w:val="DocBody"/>
      </w:pPr>
      <w:r>
        <w:rPr>
          <w:rFonts w:ascii="Times New Roman" w:hAnsi="Times New Roman" w:eastAsia="宋体"/>
          <w:sz w:val="24"/>
        </w:rPr>
        <w:t>(i) An identification of the following:</w:t>
      </w:r>
    </w:p>
    <w:p>
      <w:pPr>
        <w:pStyle w:val="DocBody"/>
      </w:pPr>
      <w:r>
        <w:rPr>
          <w:rFonts w:ascii="Times New Roman" w:hAnsi="Times New Roman" w:eastAsia="宋体"/>
          <w:sz w:val="24"/>
        </w:rPr>
        <w:t>(I) Best practices for prize com- petitions.</w:t>
      </w:r>
    </w:p>
    <w:p>
      <w:pPr>
        <w:pStyle w:val="DocBody"/>
      </w:pPr>
      <w:r>
        <w:rPr>
          <w:rFonts w:ascii="Times New Roman" w:hAnsi="Times New Roman" w:eastAsia="宋体"/>
          <w:sz w:val="24"/>
        </w:rPr>
        <w:t>(II) The metrics the Comptroller General of the United States deter- mines appropriate for evaluating the success of a prize competition.</w:t>
      </w:r>
    </w:p>
    <w:p>
      <w:pPr>
        <w:pStyle w:val="DocBody"/>
      </w:pPr>
      <w:r>
        <w:rPr>
          <w:rFonts w:ascii="Times New Roman" w:hAnsi="Times New Roman" w:eastAsia="宋体"/>
          <w:sz w:val="24"/>
        </w:rPr>
        <w:t>(ii) An assessment of the following:</w:t>
      </w:r>
    </w:p>
    <w:p>
      <w:pPr>
        <w:pStyle w:val="DocBody"/>
      </w:pPr>
      <w:r>
        <w:rPr>
          <w:rFonts w:ascii="Times New Roman" w:hAnsi="Times New Roman" w:eastAsia="宋体"/>
          <w:sz w:val="24"/>
        </w:rPr>
        <w:t>(I) Whether such metrics differ between evaluating near-term and long-term impacts of prize competi- tions.</w:t>
      </w:r>
    </w:p>
    <w:p>
      <w:pPr>
        <w:pStyle w:val="DocBody"/>
      </w:pPr>
      <w:r>
        <w:rPr>
          <w:rFonts w:ascii="Times New Roman" w:hAnsi="Times New Roman" w:eastAsia="宋体"/>
          <w:sz w:val="24"/>
        </w:rPr>
        <w:t>(II) Whether prize competitions can be designed in a way that would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result in more effective or revolu- tionary technology being developed.</w:t>
      </w:r>
    </w:p>
    <w:p>
      <w:pPr>
        <w:pStyle w:val="DocBody"/>
      </w:pPr>
      <w:r>
        <w:rPr>
          <w:rFonts w:ascii="Times New Roman" w:hAnsi="Times New Roman" w:eastAsia="宋体"/>
          <w:sz w:val="24"/>
        </w:rPr>
        <w:t>(iii) An assessment of the efficacy and effect of the programs referred to in sub- paragraph (A)(i), including with respect to the following:</w:t>
      </w:r>
    </w:p>
    <w:p>
      <w:pPr>
        <w:pStyle w:val="DocBody"/>
      </w:pPr>
      <w:r>
        <w:rPr>
          <w:rFonts w:ascii="Times New Roman" w:hAnsi="Times New Roman" w:eastAsia="宋体"/>
          <w:sz w:val="24"/>
        </w:rPr>
        <w:t>(I) Whether, and what, tech- nology or innovation would have been developed in the absence of such pro- grams.</w:t>
      </w:r>
    </w:p>
    <w:p>
      <w:pPr>
        <w:pStyle w:val="DocBody"/>
      </w:pPr>
      <w:r>
        <w:rPr>
          <w:rFonts w:ascii="Times New Roman" w:hAnsi="Times New Roman" w:eastAsia="宋体"/>
          <w:sz w:val="24"/>
        </w:rPr>
        <w:t>(II) Whether such programs have shortened the timeframe for the devel- opment of technology or innovation.</w:t>
      </w:r>
    </w:p>
    <w:p>
      <w:pPr>
        <w:pStyle w:val="DocBody"/>
      </w:pPr>
      <w:r>
        <w:rPr>
          <w:rFonts w:ascii="Times New Roman" w:hAnsi="Times New Roman" w:eastAsia="宋体"/>
          <w:sz w:val="24"/>
        </w:rPr>
        <w:t>(III) Whether such programs are cost effective.</w:t>
      </w:r>
    </w:p>
    <w:p>
      <w:pPr>
        <w:pStyle w:val="DocBody"/>
      </w:pPr>
      <w:r>
        <w:rPr>
          <w:rFonts w:ascii="Times New Roman" w:hAnsi="Times New Roman" w:eastAsia="宋体"/>
          <w:sz w:val="24"/>
        </w:rPr>
        <w:t>(IV) What benefits, if any, are gained from carrying out such pro- grams.</w:t>
      </w:r>
    </w:p>
    <w:p>
      <w:pPr>
        <w:pStyle w:val="DocBody"/>
      </w:pPr>
      <w:r>
        <w:rPr>
          <w:rFonts w:ascii="Times New Roman" w:hAnsi="Times New Roman" w:eastAsia="宋体"/>
          <w:sz w:val="24"/>
        </w:rPr>
        <w:t>(V) Whether the utilization of a grant program or contract would have resulted in such development.</w:t>
      </w:r>
    </w:p>
    <w:p>
      <w:pPr>
        <w:pStyle w:val="DocBody"/>
      </w:pPr>
      <w:r>
        <w:rPr>
          <w:rFonts w:ascii="Times New Roman" w:hAnsi="Times New Roman" w:eastAsia="宋体"/>
          <w:sz w:val="24"/>
        </w:rPr>
        <w:t>(C)  REPORT  AND  BRIEFING.—Not  later than 18 months after the date of the enactment of this Act, the Comptroller General of the United States shall provide to the Committee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on Commerce, Science, and Transportation and the Committee on Energy and Natural Re- sources of the Senate and the Committee on Science, Space, and Technology and the Com- mittee on Energy and Commerce of the House of Representatives the following:</w:t>
      </w:r>
    </w:p>
    <w:p>
      <w:pPr>
        <w:pStyle w:val="DocBody"/>
      </w:pPr>
      <w:r>
        <w:rPr>
          <w:rFonts w:ascii="Times New Roman" w:hAnsi="Times New Roman" w:eastAsia="宋体"/>
          <w:sz w:val="24"/>
        </w:rPr>
        <w:t>(i) A report on the findings of the Comptroller General with respect to the study conducted under subparagraph (A).</w:t>
      </w:r>
    </w:p>
    <w:p>
      <w:pPr>
        <w:pStyle w:val="DocBody"/>
      </w:pPr>
      <w:r>
        <w:rPr>
          <w:rFonts w:ascii="Times New Roman" w:hAnsi="Times New Roman" w:eastAsia="宋体"/>
          <w:sz w:val="24"/>
        </w:rPr>
        <w:t>(ii) A briefing on such report.</w:t>
      </w:r>
    </w:p>
    <w:p>
      <w:pPr>
        <w:pStyle w:val="DocBody"/>
      </w:pPr>
      <w:r>
        <w:rPr>
          <w:rFonts w:ascii="Times New Roman" w:hAnsi="Times New Roman" w:eastAsia="宋体"/>
          <w:sz w:val="24"/>
        </w:rPr>
        <w:t>(2) INTERIM STUDY.— (A)  IN  GENERAL.—Not  later  than  three years after the date of enactment of this Act, the Comptroller General of the United States shall conduct a study of each prize challenge program under section 5107 of the National Artificial Intelligence Initiative Act of 2020, as added by subsection (a).</w:t>
      </w:r>
    </w:p>
    <w:p>
      <w:pPr>
        <w:pStyle w:val="DocBody"/>
      </w:pPr>
      <w:r>
        <w:rPr>
          <w:rFonts w:ascii="Times New Roman" w:hAnsi="Times New Roman" w:eastAsia="宋体"/>
          <w:sz w:val="24"/>
        </w:rPr>
        <w:t>(B)</w:t>
      </w:r>
    </w:p>
    <w:p>
      <w:pPr>
        <w:pStyle w:val="DocBody"/>
      </w:pPr>
      <w:r>
        <w:rPr>
          <w:rFonts w:ascii="Times New Roman" w:hAnsi="Times New Roman" w:eastAsia="宋体"/>
          <w:sz w:val="24"/>
        </w:rPr>
        <w:t>ELEMENTS.—The study conducted under subparagraph (A) shall include, to the extent practicable, the following:</w:t>
      </w:r>
    </w:p>
    <w:p>
      <w:pPr>
        <w:pStyle w:val="DocBody"/>
      </w:pPr>
      <w:r>
        <w:rPr>
          <w:rFonts w:ascii="Times New Roman" w:hAnsi="Times New Roman" w:eastAsia="宋体"/>
          <w:sz w:val="24"/>
        </w:rPr>
        <w:t>(i) An assessment of the efficacy and effect of the set of programs referred to in subparagraph (A), including with respect to the following:</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 Whether, and what, tech- nology or innovation would have been developed in the absence of such pro- grams.</w:t>
      </w:r>
    </w:p>
    <w:p>
      <w:pPr>
        <w:pStyle w:val="DocBody"/>
      </w:pPr>
      <w:r>
        <w:rPr>
          <w:rFonts w:ascii="Times New Roman" w:hAnsi="Times New Roman" w:eastAsia="宋体"/>
          <w:sz w:val="24"/>
        </w:rPr>
        <w:t>(II) Whether such programs have shortened the timeframe for the devel- opment of technology or innovation.</w:t>
      </w:r>
    </w:p>
    <w:p>
      <w:pPr>
        <w:pStyle w:val="DocBody"/>
      </w:pPr>
      <w:r>
        <w:rPr>
          <w:rFonts w:ascii="Times New Roman" w:hAnsi="Times New Roman" w:eastAsia="宋体"/>
          <w:sz w:val="24"/>
        </w:rPr>
        <w:t>(III) Whether such programs are cost effective.</w:t>
      </w:r>
    </w:p>
    <w:p>
      <w:pPr>
        <w:pStyle w:val="DocBody"/>
      </w:pPr>
      <w:r>
        <w:rPr>
          <w:rFonts w:ascii="Times New Roman" w:hAnsi="Times New Roman" w:eastAsia="宋体"/>
          <w:sz w:val="24"/>
        </w:rPr>
        <w:t>(IV) What benefits, if any, are gained from carrying out such pro- grams.</w:t>
      </w:r>
    </w:p>
    <w:p>
      <w:pPr>
        <w:pStyle w:val="DocBody"/>
      </w:pPr>
      <w:r>
        <w:rPr>
          <w:rFonts w:ascii="Times New Roman" w:hAnsi="Times New Roman" w:eastAsia="宋体"/>
          <w:sz w:val="24"/>
        </w:rPr>
        <w:t>(V) Whether the utilization of a grant program or contract would have resulted in such development.</w:t>
      </w:r>
    </w:p>
    <w:p>
      <w:pPr>
        <w:pStyle w:val="DocBody"/>
      </w:pPr>
      <w:r>
        <w:rPr>
          <w:rFonts w:ascii="Times New Roman" w:hAnsi="Times New Roman" w:eastAsia="宋体"/>
          <w:sz w:val="24"/>
        </w:rPr>
        <w:t>(ii) A comparison of such efficacy and effect with the efficacy and effect of the programs referred to in paragraph (1)(A)(i).</w:t>
      </w:r>
    </w:p>
    <w:p>
      <w:pPr>
        <w:pStyle w:val="DocBody"/>
      </w:pPr>
      <w:r>
        <w:rPr>
          <w:rFonts w:ascii="Times New Roman" w:hAnsi="Times New Roman" w:eastAsia="宋体"/>
          <w:sz w:val="24"/>
        </w:rPr>
        <w:t>(C)  REPORT  AND  BRIEFING.—Not  later than 42 months after the date of the enactment of this Act, the Comptroller General of the United States shall provide to the Committee on Commerce, Science, and Transportation and the Committee on Energy and Natural Re-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sources of the Senate and the Committee on Science, Space, and Technology and the Com- mittee on Energy and Commerce of the House of Representatives the following:</w:t>
      </w:r>
    </w:p>
    <w:p>
      <w:pPr>
        <w:pStyle w:val="DocBody"/>
      </w:pPr>
      <w:r>
        <w:rPr>
          <w:rFonts w:ascii="Times New Roman" w:hAnsi="Times New Roman" w:eastAsia="宋体"/>
          <w:sz w:val="24"/>
        </w:rPr>
        <w:t>(i) A report on the findings of the Comptroller General with respect to the study conducted under subparagraph (A).</w:t>
      </w:r>
    </w:p>
    <w:p>
      <w:pPr>
        <w:pStyle w:val="DocBody"/>
      </w:pPr>
      <w:r>
        <w:rPr>
          <w:rFonts w:ascii="Times New Roman" w:hAnsi="Times New Roman" w:eastAsia="宋体"/>
          <w:sz w:val="24"/>
        </w:rPr>
        <w:t>(ii) A briefing on such report.</w:t>
      </w:r>
    </w:p>
    <w:p>
      <w:pPr>
        <w:pStyle w:val="DocBody"/>
      </w:pPr>
      <w:r>
        <w:rPr>
          <w:rFonts w:ascii="Times New Roman" w:hAnsi="Times New Roman" w:eastAsia="宋体"/>
          <w:sz w:val="24"/>
        </w:rPr>
        <w:t>9 SEC. 423. NATIONAL ARTIFICIAL INTELLIGENCE RESEARCH RESOURCE.</w:t>
      </w:r>
    </w:p>
    <w:p>
      <w:pPr>
        <w:pStyle w:val="DocBody"/>
      </w:pPr>
      <w:r>
        <w:rPr>
          <w:rFonts w:ascii="Times New Roman" w:hAnsi="Times New Roman" w:eastAsia="宋体"/>
          <w:sz w:val="24"/>
        </w:rPr>
        <w:t>(a) NAIRR STEERING SUBCOMMITTEE.—Section 12 5103 of the National Defense Authorization Act for Fiscal 13 Year 2021 (15 U.S.C. 9413) is amended— (1) by redesignating subsection (e) as sub- section (f); and (2) by inserting after subsection (d) the fol- lowing new subsection:</w:t>
      </w:r>
    </w:p>
    <w:p>
      <w:pPr>
        <w:pStyle w:val="DocBody"/>
      </w:pPr>
      <w:r>
        <w:rPr>
          <w:rFonts w:ascii="Times New Roman" w:hAnsi="Times New Roman" w:eastAsia="宋体"/>
          <w:sz w:val="24"/>
        </w:rPr>
        <w:t>‘‘(e) NAIRR STEERING SUBCOMMITTEE.— ‘‘(1) ESTABLISHMENT.—There is established in the Interagency Committee a Steering Subcommittee for the National Artificial Intelligence Research Re- source (in this section referred to as the ‘NAIRR Steering Subcommittee’).</w:t>
      </w:r>
    </w:p>
    <w:p>
      <w:pPr>
        <w:pStyle w:val="DocBody"/>
      </w:pPr>
      <w:r>
        <w:rPr>
          <w:rFonts w:ascii="Times New Roman" w:hAnsi="Times New Roman" w:eastAsia="宋体"/>
          <w:sz w:val="24"/>
        </w:rPr>
        <w:t>‘‘(2) CHAIR AND ASSISTANT CHAIRS.—The NAIRR Steering Subcommittee shall be chaired by</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the Director of the Office of Science and Technology Policy, who may establish a schedule by which mem- bers of the Subcommittee rotate as assistant chairs of the Subcommittee.</w:t>
      </w:r>
    </w:p>
    <w:p>
      <w:pPr>
        <w:pStyle w:val="DocBody"/>
      </w:pPr>
      <w:r>
        <w:rPr>
          <w:rFonts w:ascii="Times New Roman" w:hAnsi="Times New Roman" w:eastAsia="宋体"/>
          <w:sz w:val="24"/>
        </w:rPr>
        <w:t>‘‘(3) MEMBERSHIP.—The Director of the Office of Science and Technology Policy shall appoint to the NAIRR Steering Subcommittee members of the Interagency Committee who the Director determines to have— ‘‘(A) substantial expertise;</w:t>
      </w:r>
    </w:p>
    <w:p>
      <w:pPr>
        <w:pStyle w:val="DocBody"/>
      </w:pPr>
      <w:r>
        <w:rPr>
          <w:rFonts w:ascii="Times New Roman" w:hAnsi="Times New Roman" w:eastAsia="宋体"/>
          <w:sz w:val="24"/>
        </w:rPr>
        <w:t>‘‘(B) substantially funded or conducted ar- tificial intelligence research and development; or ‘‘(C) some other significant relationship with the NAIRR.</w:t>
      </w:r>
    </w:p>
    <w:p>
      <w:pPr>
        <w:pStyle w:val="DocBody"/>
      </w:pPr>
      <w:r>
        <w:rPr>
          <w:rFonts w:ascii="Times New Roman" w:hAnsi="Times New Roman" w:eastAsia="宋体"/>
          <w:sz w:val="24"/>
        </w:rPr>
        <w:t>‘‘(4) CHANGES TO COMPOSITION.—Not less fre- quently than once each year, the Director of the Of- fice of Science and Technology Policy shall review the composition of the NAIRR Steering Sub- committee and update such composition, which may include adding or removing members from the Sub- committee, if necessary.</w:t>
      </w:r>
    </w:p>
    <w:p>
      <w:pPr>
        <w:pStyle w:val="DocBody"/>
      </w:pPr>
      <w:r>
        <w:rPr>
          <w:rFonts w:ascii="Times New Roman" w:hAnsi="Times New Roman" w:eastAsia="宋体"/>
          <w:sz w:val="24"/>
        </w:rPr>
        <w:t>‘‘(5)</w:t>
      </w:r>
    </w:p>
    <w:p>
      <w:pPr>
        <w:pStyle w:val="DocBody"/>
      </w:pPr>
      <w:r>
        <w:rPr>
          <w:rFonts w:ascii="Times New Roman" w:hAnsi="Times New Roman" w:eastAsia="宋体"/>
          <w:sz w:val="24"/>
        </w:rPr>
        <w:t>SUBCOMMITTEES AND WORKING GROUPS.—The NAIRR Steering Subcommittee may establish subcommittees, working groups, or other</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permanent or temporary bodies composed of mem- bers of the Subcommittee.</w:t>
      </w:r>
    </w:p>
    <w:p>
      <w:pPr>
        <w:pStyle w:val="DocBody"/>
      </w:pPr>
      <w:r>
        <w:rPr>
          <w:rFonts w:ascii="Times New Roman" w:hAnsi="Times New Roman" w:eastAsia="宋体"/>
          <w:sz w:val="24"/>
        </w:rPr>
        <w:t>‘‘(6) DUTIES.—The NAIRR Steering Sub- committee shall carry out the following:</w:t>
      </w:r>
    </w:p>
    <w:p>
      <w:pPr>
        <w:pStyle w:val="DocBody"/>
      </w:pPr>
      <w:r>
        <w:rPr>
          <w:rFonts w:ascii="Times New Roman" w:hAnsi="Times New Roman" w:eastAsia="宋体"/>
          <w:sz w:val="24"/>
        </w:rPr>
        <w:t>‘‘(A) Coordinate with the National Science Foundation and the Program Management Of- fice with respect to the following:</w:t>
      </w:r>
    </w:p>
    <w:p>
      <w:pPr>
        <w:pStyle w:val="DocBody"/>
      </w:pPr>
      <w:r>
        <w:rPr>
          <w:rFonts w:ascii="Times New Roman" w:hAnsi="Times New Roman" w:eastAsia="宋体"/>
          <w:sz w:val="24"/>
        </w:rPr>
        <w:t>‘‘(i) Overseeing and approving the op- erating plan for the NAIRR.</w:t>
      </w:r>
    </w:p>
    <w:p>
      <w:pPr>
        <w:pStyle w:val="DocBody"/>
      </w:pPr>
      <w:r>
        <w:rPr>
          <w:rFonts w:ascii="Times New Roman" w:hAnsi="Times New Roman" w:eastAsia="宋体"/>
          <w:sz w:val="24"/>
        </w:rPr>
        <w:t>‘‘(ii) Reviewing the budget for the NAIRR.</w:t>
      </w:r>
    </w:p>
    <w:p>
      <w:pPr>
        <w:pStyle w:val="DocBody"/>
      </w:pPr>
      <w:r>
        <w:rPr>
          <w:rFonts w:ascii="Times New Roman" w:hAnsi="Times New Roman" w:eastAsia="宋体"/>
          <w:sz w:val="24"/>
        </w:rPr>
        <w:t>‘‘(iii) Establishing the terms and con- ditions and functions of the Operating En- tity, to make a request for proposals to so- licit bids for the Operating Entity.</w:t>
      </w:r>
    </w:p>
    <w:p>
      <w:pPr>
        <w:pStyle w:val="DocBody"/>
      </w:pPr>
      <w:r>
        <w:rPr>
          <w:rFonts w:ascii="Times New Roman" w:hAnsi="Times New Roman" w:eastAsia="宋体"/>
          <w:sz w:val="24"/>
        </w:rPr>
        <w:t>‘‘(iv) Developing funding opportunities for resources of the NAIRR.</w:t>
      </w:r>
    </w:p>
    <w:p>
      <w:pPr>
        <w:pStyle w:val="DocBody"/>
      </w:pPr>
      <w:r>
        <w:rPr>
          <w:rFonts w:ascii="Times New Roman" w:hAnsi="Times New Roman" w:eastAsia="宋体"/>
          <w:sz w:val="24"/>
        </w:rPr>
        <w:t>‘‘(B) Work with the Office to establish cri- teria for reviewing such bids and selecting an entity to act as the Operating Entity.</w:t>
      </w:r>
    </w:p>
    <w:p>
      <w:pPr>
        <w:pStyle w:val="DocBody"/>
      </w:pPr>
      <w:r>
        <w:rPr>
          <w:rFonts w:ascii="Times New Roman" w:hAnsi="Times New Roman" w:eastAsia="宋体"/>
          <w:sz w:val="24"/>
        </w:rPr>
        <w:t>‘‘(C) Identify resources that could be fed- erated, participate in resource provider selection and funding, and provide direction to the Oper- ating Entity about resource allocation and how</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resources are to be made accessible through the NAIRR.</w:t>
      </w:r>
    </w:p>
    <w:p>
      <w:pPr>
        <w:pStyle w:val="DocBody"/>
      </w:pPr>
      <w:r>
        <w:rPr>
          <w:rFonts w:ascii="Times New Roman" w:hAnsi="Times New Roman" w:eastAsia="宋体"/>
          <w:sz w:val="24"/>
        </w:rPr>
        <w:t>‘‘(D) Define in conjunction with the Office and any relevant advisory committees perform- ance indicators for the NAIRR.</w:t>
      </w:r>
    </w:p>
    <w:p>
      <w:pPr>
        <w:pStyle w:val="DocBody"/>
      </w:pPr>
      <w:r>
        <w:rPr>
          <w:rFonts w:ascii="Times New Roman" w:hAnsi="Times New Roman" w:eastAsia="宋体"/>
          <w:sz w:val="24"/>
        </w:rPr>
        <w:t>‘‘(E) Evaluate on a periodic basis and not less frequently than once each year the per- formance of the NAIRR against such indica- tors.</w:t>
      </w:r>
    </w:p>
    <w:p>
      <w:pPr>
        <w:pStyle w:val="DocBody"/>
      </w:pPr>
      <w:r>
        <w:rPr>
          <w:rFonts w:ascii="Times New Roman" w:hAnsi="Times New Roman" w:eastAsia="宋体"/>
          <w:sz w:val="24"/>
        </w:rPr>
        <w:t>‘‘(F) Not later than one year after the date of the enactment of this subsection and annu- ally thereafter, submit to the Director of the Office of Science and Technology Policy and make publicly available a report on the progress of the National Artificial Intelligence Research Resource that includes the following for the an- nual period covered by such report:</w:t>
      </w:r>
    </w:p>
    <w:p>
      <w:pPr>
        <w:pStyle w:val="DocBody"/>
      </w:pPr>
      <w:r>
        <w:rPr>
          <w:rFonts w:ascii="Times New Roman" w:hAnsi="Times New Roman" w:eastAsia="宋体"/>
          <w:sz w:val="24"/>
        </w:rPr>
        <w:t>‘‘(i) A summary of the results of the evaluation under subparagraph (E).</w:t>
      </w:r>
    </w:p>
    <w:p>
      <w:pPr>
        <w:pStyle w:val="DocBody"/>
      </w:pPr>
      <w:r>
        <w:rPr>
          <w:rFonts w:ascii="Times New Roman" w:hAnsi="Times New Roman" w:eastAsia="宋体"/>
          <w:sz w:val="24"/>
        </w:rPr>
        <w:t>‘‘(ii) Recommendations, if any, of the Subcommittee for changes to the NAIRR.</w:t>
      </w:r>
    </w:p>
    <w:p>
      <w:pPr>
        <w:pStyle w:val="DocBody"/>
      </w:pPr>
      <w:r>
        <w:rPr>
          <w:rFonts w:ascii="Times New Roman" w:hAnsi="Times New Roman" w:eastAsia="宋体"/>
          <w:sz w:val="24"/>
        </w:rPr>
        <w:t>‘‘(G) Oversee a periodic independent as- sessment of the NAIRR.</w:t>
      </w:r>
    </w:p>
    <w:p>
      <w:pPr>
        <w:pStyle w:val="DocBody"/>
      </w:pPr>
      <w:r>
        <w:rPr>
          <w:rFonts w:ascii="Times New Roman" w:hAnsi="Times New Roman" w:eastAsia="宋体"/>
          <w:sz w:val="24"/>
        </w:rPr>
        <w:t>‘‘(7) PROVISION OF RESOURCES OF THE NAIRR.—Each agency referred to in section 5103(b)</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may provide the Operating Entity with any of the following:</w:t>
      </w:r>
    </w:p>
    <w:p>
      <w:pPr>
        <w:pStyle w:val="DocBody"/>
      </w:pPr>
      <w:r>
        <w:rPr>
          <w:rFonts w:ascii="Times New Roman" w:hAnsi="Times New Roman" w:eastAsia="宋体"/>
          <w:sz w:val="24"/>
        </w:rPr>
        <w:t>‘‘(A) Resources of the NAIRR.</w:t>
      </w:r>
    </w:p>
    <w:p>
      <w:pPr>
        <w:pStyle w:val="DocBody"/>
      </w:pPr>
      <w:r>
        <w:rPr>
          <w:rFonts w:ascii="Times New Roman" w:hAnsi="Times New Roman" w:eastAsia="宋体"/>
          <w:sz w:val="24"/>
        </w:rPr>
        <w:t>‘‘(B) Funding for such resources.</w:t>
      </w:r>
    </w:p>
    <w:p>
      <w:pPr>
        <w:pStyle w:val="DocBody"/>
      </w:pPr>
      <w:r>
        <w:rPr>
          <w:rFonts w:ascii="Times New Roman" w:hAnsi="Times New Roman" w:eastAsia="宋体"/>
          <w:sz w:val="24"/>
        </w:rPr>
        <w:t>‘‘(8) DEFINITIONS.—In this subsection, the terms ‘advisory committee’, ‘NAIRR’, ‘National Ar- tificial Intelligence Research Resource’, ‘Operating Entity’, ‘Program Management Office’, and ‘re- source of the NAIRR’ have the meanings given such terms in section 5601.’’.</w:t>
      </w:r>
    </w:p>
    <w:p>
      <w:pPr>
        <w:pStyle w:val="DocBody"/>
      </w:pPr>
      <w:r>
        <w:rPr>
          <w:rFonts w:ascii="Times New Roman" w:hAnsi="Times New Roman" w:eastAsia="宋体"/>
          <w:sz w:val="24"/>
        </w:rPr>
        <w:t>(b) NATIONAL ARTIFICIAL INTELLIGENCE RE- 12 SEARCH  RESOURCE.—The  National  Artificial  Intelligence 13 Initiative Act of 2020 (15 U.S.C. 9401 et seq.) is amended 14 by adding at the end the following new title:</w:t>
      </w:r>
    </w:p>
    <w:p>
      <w:pPr>
        <w:pStyle w:val="DocBody"/>
      </w:pPr>
      <w:r>
        <w:rPr>
          <w:rFonts w:ascii="Times New Roman" w:hAnsi="Times New Roman" w:eastAsia="宋体"/>
          <w:sz w:val="24"/>
        </w:rPr>
        <w:t>15 ‘‘TITLE LVI—NATIONAL ARTIFI- CIAL INTELLIGENCE RE- SEARCH RESOURCE 18 ‘‘SEC. 5601. DEFINITIONS.</w:t>
      </w:r>
    </w:p>
    <w:p>
      <w:pPr>
        <w:pStyle w:val="DocBody"/>
      </w:pPr>
      <w:r>
        <w:rPr>
          <w:rFonts w:ascii="Times New Roman" w:hAnsi="Times New Roman" w:eastAsia="宋体"/>
          <w:sz w:val="24"/>
        </w:rPr>
        <w:t>‘‘In this title:</w:t>
      </w:r>
    </w:p>
    <w:p>
      <w:pPr>
        <w:pStyle w:val="DocBody"/>
      </w:pPr>
      <w:r>
        <w:rPr>
          <w:rFonts w:ascii="Times New Roman" w:hAnsi="Times New Roman" w:eastAsia="宋体"/>
          <w:sz w:val="24"/>
        </w:rPr>
        <w:t>‘‘(1)  ADVISORY  COMMITTEE.—The  term  ‘advi- sory committee’ means an advisory committee estab- lished under section 5602(c).</w:t>
      </w:r>
    </w:p>
    <w:p>
      <w:pPr>
        <w:pStyle w:val="DocBody"/>
      </w:pPr>
      <w:r>
        <w:rPr>
          <w:rFonts w:ascii="Times New Roman" w:hAnsi="Times New Roman" w:eastAsia="宋体"/>
          <w:sz w:val="24"/>
        </w:rPr>
        <w:t>‘‘(2) AI TESTBED.—The term ‘AI testbed’</w:t>
      </w:r>
    </w:p>
    <w:p>
      <w:pPr>
        <w:pStyle w:val="DocBody"/>
      </w:pPr>
      <w:r>
        <w:rPr>
          <w:rFonts w:ascii="Times New Roman" w:hAnsi="Times New Roman" w:eastAsia="宋体"/>
          <w:sz w:val="24"/>
        </w:rPr>
        <w:t>means a testbed described in section 22A(g) of the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National Institute of Standards and Technology Act (15 U.S.C. 278h–1(g)).</w:t>
      </w:r>
    </w:p>
    <w:p>
      <w:pPr>
        <w:pStyle w:val="DocBody"/>
      </w:pPr>
      <w:r>
        <w:rPr>
          <w:rFonts w:ascii="Times New Roman" w:hAnsi="Times New Roman" w:eastAsia="宋体"/>
          <w:sz w:val="24"/>
        </w:rPr>
        <w:t>‘‘(3)  EXECUTIVE  AGENCY.—The  term  ‘Execu- tive agency’ has the meaning given such term in sec- tion 403 of title 5, United States Code.</w:t>
      </w:r>
    </w:p>
    <w:p>
      <w:pPr>
        <w:pStyle w:val="DocBody"/>
      </w:pPr>
      <w:r>
        <w:rPr>
          <w:rFonts w:ascii="Times New Roman" w:hAnsi="Times New Roman" w:eastAsia="宋体"/>
          <w:sz w:val="24"/>
        </w:rPr>
        <w:t>‘‘(4)  NAIRR  STEERING  SUBCOMMITTEE.—The term ‘NAIRR Steering Subcommittee’ means the Steering Subcommittee for the National Artificial Intelligence Research Resource established under section 5103(e).</w:t>
      </w:r>
    </w:p>
    <w:p>
      <w:pPr>
        <w:pStyle w:val="DocBody"/>
      </w:pPr>
      <w:r>
        <w:rPr>
          <w:rFonts w:ascii="Times New Roman" w:hAnsi="Times New Roman" w:eastAsia="宋体"/>
          <w:sz w:val="24"/>
        </w:rPr>
        <w:t>‘‘(5) NATIONAL  ARTIFICIAL  INTELLIGENCE  RE- SEARCH  RESOURCE;  NAIRR.—The  terms  ‘National Artificial Intelligence Research Resource’ and ‘NAIRR’ have the meaning given the term ‘National Artificial Intelligence Research Resource’ in section 5106(g).</w:t>
      </w:r>
    </w:p>
    <w:p>
      <w:pPr>
        <w:pStyle w:val="DocBody"/>
      </w:pPr>
      <w:r>
        <w:rPr>
          <w:rFonts w:ascii="Times New Roman" w:hAnsi="Times New Roman" w:eastAsia="宋体"/>
          <w:sz w:val="24"/>
        </w:rPr>
        <w:t>‘‘(6) OPERATING ENTITY.—The term ‘Oper- ating Entity’ means the Operating Entity selected by the Program Management Office pursuant to sec- tion 5602(b)(3)(A).</w:t>
      </w:r>
    </w:p>
    <w:p>
      <w:pPr>
        <w:pStyle w:val="DocBody"/>
      </w:pPr>
      <w:r>
        <w:rPr>
          <w:rFonts w:ascii="Times New Roman" w:hAnsi="Times New Roman" w:eastAsia="宋体"/>
          <w:sz w:val="24"/>
        </w:rPr>
        <w:t>‘‘(7) PROGRAM MANAGEMENT OFFICE.—The term ‘Program Management Office’ means the Pro- gram Management Office established under section 5602(b).</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‘‘(8) RESOURCE OF THE NAIRR.—The term ‘re- source of the NAIRR’ means a resource described in section 5603(b).</w:t>
      </w:r>
    </w:p>
    <w:p>
      <w:pPr>
        <w:pStyle w:val="DocBody"/>
      </w:pPr>
      <w:r>
        <w:rPr>
          <w:rFonts w:ascii="Times New Roman" w:hAnsi="Times New Roman" w:eastAsia="宋体"/>
          <w:sz w:val="24"/>
        </w:rPr>
        <w:t>‘‘(9) STEM.—The term ‘STEM’ means science, technology, engineering, and mathematics, including computer science.</w:t>
      </w:r>
    </w:p>
    <w:p>
      <w:pPr>
        <w:pStyle w:val="DocBody"/>
      </w:pPr>
      <w:r>
        <w:rPr>
          <w:rFonts w:ascii="Times New Roman" w:hAnsi="Times New Roman" w:eastAsia="宋体"/>
          <w:sz w:val="24"/>
        </w:rPr>
        <w:t>7 ‘‘SEC. 5602. ESTABLISHMENT; GOVERNANCE.</w:t>
      </w:r>
    </w:p>
    <w:p>
      <w:pPr>
        <w:pStyle w:val="DocBody"/>
      </w:pPr>
      <w:r>
        <w:rPr>
          <w:rFonts w:ascii="Times New Roman" w:hAnsi="Times New Roman" w:eastAsia="宋体"/>
          <w:sz w:val="24"/>
        </w:rPr>
        <w:t>‘‘(a)  ESTABLISHMENT.—Not  later  than  one  year 9 after the date of the enactment of this section, the Direc- 10 tor of the National Science Foundation, in coordination 11 with the NAIRR Steering Subcommittee, shall establish 12 the National Artificial Intelligence Research Resource to 13 carry out the following:</w:t>
      </w:r>
    </w:p>
    <w:p>
      <w:pPr>
        <w:pStyle w:val="DocBody"/>
      </w:pPr>
      <w:r>
        <w:rPr>
          <w:rFonts w:ascii="Times New Roman" w:hAnsi="Times New Roman" w:eastAsia="宋体"/>
          <w:sz w:val="24"/>
        </w:rPr>
        <w:t>‘‘(1) Spur innovation and advance the develop- ment of artificial intelligence, to stimulate cutting- edge research and propel the strategic development of artificial intelligence capabilities.</w:t>
      </w:r>
    </w:p>
    <w:p>
      <w:pPr>
        <w:pStyle w:val="DocBody"/>
      </w:pPr>
      <w:r>
        <w:rPr>
          <w:rFonts w:ascii="Times New Roman" w:hAnsi="Times New Roman" w:eastAsia="宋体"/>
          <w:sz w:val="24"/>
        </w:rPr>
        <w:t>‘‘(2) Improve access to artificial intelligence re- sources for the following:</w:t>
      </w:r>
    </w:p>
    <w:p>
      <w:pPr>
        <w:pStyle w:val="DocBody"/>
      </w:pPr>
      <w:r>
        <w:rPr>
          <w:rFonts w:ascii="Times New Roman" w:hAnsi="Times New Roman" w:eastAsia="宋体"/>
          <w:sz w:val="24"/>
        </w:rPr>
        <w:t>‘‘(A) Small business concerns (as such term is defined in section 3 of the Small Busi- ness Act (15 U.S.C. 632)) in artificial intel- ligence.</w:t>
      </w:r>
    </w:p>
    <w:p>
      <w:pPr>
        <w:pStyle w:val="DocBody"/>
      </w:pPr>
      <w:r>
        <w:rPr>
          <w:rFonts w:ascii="Times New Roman" w:hAnsi="Times New Roman" w:eastAsia="宋体"/>
          <w:sz w:val="24"/>
        </w:rPr>
        <w:t>‘‘(B) Researchers and students of artificial intelligence.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‘‘(3) Improve capacity for artificial intelligence research in the United States.</w:t>
      </w:r>
    </w:p>
    <w:p>
      <w:pPr>
        <w:pStyle w:val="DocBody"/>
      </w:pPr>
      <w:r>
        <w:rPr>
          <w:rFonts w:ascii="Times New Roman" w:hAnsi="Times New Roman" w:eastAsia="宋体"/>
          <w:sz w:val="24"/>
        </w:rPr>
        <w:t>‘‘(4) Support the testing, benchmarking, and evaluation of artificial intelligence systems developed and deployed in the United States.</w:t>
      </w:r>
    </w:p>
    <w:p>
      <w:pPr>
        <w:pStyle w:val="DocBody"/>
      </w:pPr>
      <w:r>
        <w:rPr>
          <w:rFonts w:ascii="Times New Roman" w:hAnsi="Times New Roman" w:eastAsia="宋体"/>
          <w:sz w:val="24"/>
        </w:rPr>
        <w:t>‘‘(b) PROGRAM MANAGEMENT OFFICE.— ‘‘(1) ESTABLISHMENT.—Not later than one year after the date of the enactment of this section, the Director of the National Science Foundation shall carry out the following:</w:t>
      </w:r>
    </w:p>
    <w:p>
      <w:pPr>
        <w:pStyle w:val="DocBody"/>
      </w:pPr>
      <w:r>
        <w:rPr>
          <w:rFonts w:ascii="Times New Roman" w:hAnsi="Times New Roman" w:eastAsia="宋体"/>
          <w:sz w:val="24"/>
        </w:rPr>
        <w:t>‘‘(A) Establish a Program Management Office to oversee the day-to-day functions of the NAIRR.</w:t>
      </w:r>
    </w:p>
    <w:p>
      <w:pPr>
        <w:pStyle w:val="DocBody"/>
      </w:pPr>
      <w:r>
        <w:rPr>
          <w:rFonts w:ascii="Times New Roman" w:hAnsi="Times New Roman" w:eastAsia="宋体"/>
          <w:sz w:val="24"/>
        </w:rPr>
        <w:t>‘‘(B) Appoint the head of the Office.</w:t>
      </w:r>
    </w:p>
    <w:p>
      <w:pPr>
        <w:pStyle w:val="DocBody"/>
      </w:pPr>
      <w:r>
        <w:rPr>
          <w:rFonts w:ascii="Times New Roman" w:hAnsi="Times New Roman" w:eastAsia="宋体"/>
          <w:sz w:val="24"/>
        </w:rPr>
        <w:t>‘‘(2) STAFF.— ‘‘(A) IN  GENERAL.—In carrying out the Program Management Office, the head of the Office may in accordance with the applicable provisions of title 5, United States Code, hire staff.</w:t>
      </w:r>
    </w:p>
    <w:p>
      <w:pPr>
        <w:pStyle w:val="DocBody"/>
      </w:pPr>
      <w:r>
        <w:rPr>
          <w:rFonts w:ascii="Times New Roman" w:hAnsi="Times New Roman" w:eastAsia="宋体"/>
          <w:sz w:val="24"/>
        </w:rPr>
        <w:t>‘‘(B) REPRESENTATION AND REQUIRE- MENTS.—The  staff  of  the  Program  Manage- ment Office—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 may include representation from agencies referred to in section 5103(b);</w:t>
      </w:r>
    </w:p>
    <w:p>
      <w:pPr>
        <w:pStyle w:val="DocBody"/>
      </w:pPr>
      <w:r>
        <w:rPr>
          <w:rFonts w:ascii="Times New Roman" w:hAnsi="Times New Roman" w:eastAsia="宋体"/>
          <w:sz w:val="24"/>
        </w:rPr>
        <w:t>and ‘‘(ii) shall include not fewer than three full-time employee positions.</w:t>
      </w:r>
    </w:p>
    <w:p>
      <w:pPr>
        <w:pStyle w:val="DocBody"/>
      </w:pPr>
      <w:r>
        <w:rPr>
          <w:rFonts w:ascii="Times New Roman" w:hAnsi="Times New Roman" w:eastAsia="宋体"/>
          <w:sz w:val="24"/>
        </w:rPr>
        <w:t>‘‘(3) DUTIES.—The duties of the head of the Program Management Office shall include— ‘‘(A) in coordination with the NAIRR Steering Subcommittee and any relevant advi- sory committee— ‘‘(i) developing the funding oppor- tunity and soliciting bids for the Operating Entity, which shall be responsible for the operation of the NAIRR;</w:t>
      </w:r>
    </w:p>
    <w:p>
      <w:pPr>
        <w:pStyle w:val="DocBody"/>
      </w:pPr>
      <w:r>
        <w:rPr>
          <w:rFonts w:ascii="Times New Roman" w:hAnsi="Times New Roman" w:eastAsia="宋体"/>
          <w:sz w:val="24"/>
        </w:rPr>
        <w:t>‘‘(ii) selecting, through a competitive and transparent process, a nongovern- mental organization, which may be an independent legal entity or a consortium of one or more entities (which may include federally funded research and development centers), to be designated the Operating Entity;</w:t>
      </w:r>
    </w:p>
    <w:p>
      <w:pPr>
        <w:pStyle w:val="DocBody"/>
      </w:pPr>
      <w:r>
        <w:rPr>
          <w:rFonts w:ascii="Times New Roman" w:hAnsi="Times New Roman" w:eastAsia="宋体"/>
          <w:sz w:val="24"/>
        </w:rPr>
        <w:t>‘‘(iii) overseeing compliance with the contractual obligations of the Operating Entity;</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‘‘(iv) establishing evaluation criteria for the NAIRR;</w:t>
      </w:r>
    </w:p>
    <w:p>
      <w:pPr>
        <w:pStyle w:val="DocBody"/>
      </w:pPr>
      <w:r>
        <w:rPr>
          <w:rFonts w:ascii="Times New Roman" w:hAnsi="Times New Roman" w:eastAsia="宋体"/>
          <w:sz w:val="24"/>
        </w:rPr>
        <w:t>‘‘(v) overseeing asset allocation and utilization;</w:t>
      </w:r>
    </w:p>
    <w:p>
      <w:pPr>
        <w:pStyle w:val="DocBody"/>
      </w:pPr>
      <w:r>
        <w:rPr>
          <w:rFonts w:ascii="Times New Roman" w:hAnsi="Times New Roman" w:eastAsia="宋体"/>
          <w:sz w:val="24"/>
        </w:rPr>
        <w:t>‘‘(vi) identifying an external inde- pendent evaluation entity;</w:t>
      </w:r>
    </w:p>
    <w:p>
      <w:pPr>
        <w:pStyle w:val="DocBody"/>
      </w:pPr>
      <w:r>
        <w:rPr>
          <w:rFonts w:ascii="Times New Roman" w:hAnsi="Times New Roman" w:eastAsia="宋体"/>
          <w:sz w:val="24"/>
        </w:rPr>
        <w:t>‘‘(vii) assessing the performance of the Operating Entity not less frequently than annually and, if such performance is unsatisfactory, ending the agreement with such Operating Entity and selecting a new Operating Entity in accordance with clause (ii);</w:t>
      </w:r>
    </w:p>
    <w:p>
      <w:pPr>
        <w:pStyle w:val="DocBody"/>
      </w:pPr>
      <w:r>
        <w:rPr>
          <w:rFonts w:ascii="Times New Roman" w:hAnsi="Times New Roman" w:eastAsia="宋体"/>
          <w:sz w:val="24"/>
        </w:rPr>
        <w:t>‘‘(viii) developing multi-agency fund- ing opportunities for the selection of NAIRR resources; and ‘‘(ix) coordinating resource contribu- tions from agencies referred to in section 5103(b); and ‘‘(B) delegating, with appropriate over- sight, operational tasks to the Operating Enti- ty, including— ‘‘(i) coordinating the provisioning of resources of the NAIRR;</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 maintaining a portal and associ- ated services for users to access resources of the NAIRR;</w:t>
      </w:r>
    </w:p>
    <w:p>
      <w:pPr>
        <w:pStyle w:val="DocBody"/>
      </w:pPr>
      <w:r>
        <w:rPr>
          <w:rFonts w:ascii="Times New Roman" w:hAnsi="Times New Roman" w:eastAsia="宋体"/>
          <w:sz w:val="24"/>
        </w:rPr>
        <w:t>‘‘(iii) developing policies and proce- dures for the NAIRR;</w:t>
      </w:r>
    </w:p>
    <w:p>
      <w:pPr>
        <w:pStyle w:val="DocBody"/>
      </w:pPr>
      <w:r>
        <w:rPr>
          <w:rFonts w:ascii="Times New Roman" w:hAnsi="Times New Roman" w:eastAsia="宋体"/>
          <w:sz w:val="24"/>
        </w:rPr>
        <w:t>‘‘(iv) hiring and managing a staff (in- cluding experts in cyber infrastructure management, data science, research de- sign, security, and legal and policy mat- ters) to support the operations of the NAIRR;</w:t>
      </w:r>
    </w:p>
    <w:p>
      <w:pPr>
        <w:pStyle w:val="DocBody"/>
      </w:pPr>
      <w:r>
        <w:rPr>
          <w:rFonts w:ascii="Times New Roman" w:hAnsi="Times New Roman" w:eastAsia="宋体"/>
          <w:sz w:val="24"/>
        </w:rPr>
        <w:t>‘‘(v) continually modernizing NAIRR infrastructure;</w:t>
      </w:r>
    </w:p>
    <w:p>
      <w:pPr>
        <w:pStyle w:val="DocBody"/>
      </w:pPr>
      <w:r>
        <w:rPr>
          <w:rFonts w:ascii="Times New Roman" w:hAnsi="Times New Roman" w:eastAsia="宋体"/>
          <w:sz w:val="24"/>
        </w:rPr>
        <w:t>‘‘(vi) recommending performance indi- cators for the NAIRR, in coordination with the  NAIRR  Steering  Subcommittee  and any relevant advisory committee;</w:t>
      </w:r>
    </w:p>
    <w:p>
      <w:pPr>
        <w:pStyle w:val="DocBody"/>
      </w:pPr>
      <w:r>
        <w:rPr>
          <w:rFonts w:ascii="Times New Roman" w:hAnsi="Times New Roman" w:eastAsia="宋体"/>
          <w:sz w:val="24"/>
        </w:rPr>
        <w:t>‘‘(vii) making publicly available an- nual reports on the performance of the NAIRR, the resources of the NAIRR, and the NAIRR governance structures;</w:t>
      </w:r>
    </w:p>
    <w:p>
      <w:pPr>
        <w:pStyle w:val="DocBody"/>
      </w:pPr>
      <w:r>
        <w:rPr>
          <w:rFonts w:ascii="Times New Roman" w:hAnsi="Times New Roman" w:eastAsia="宋体"/>
          <w:sz w:val="24"/>
        </w:rPr>
        <w:t>‘‘(viii) administering training to new users on accessing a resource of the NAIRR, research design, and issues re-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lated to the safety and security of artificial intelligence systems;</w:t>
      </w:r>
    </w:p>
    <w:p>
      <w:pPr>
        <w:pStyle w:val="DocBody"/>
      </w:pPr>
      <w:r>
        <w:rPr>
          <w:rFonts w:ascii="Times New Roman" w:hAnsi="Times New Roman" w:eastAsia="宋体"/>
          <w:sz w:val="24"/>
        </w:rPr>
        <w:t>‘‘(ix) facilitating connections to AI testbeds; and ‘‘(x) making available to other execu- tive agencies and Congress resources of the NAIRR for educating Federal Government officials and employees about artificial in- telligence.</w:t>
      </w:r>
    </w:p>
    <w:p>
      <w:pPr>
        <w:pStyle w:val="DocBody"/>
      </w:pPr>
      <w:r>
        <w:rPr>
          <w:rFonts w:ascii="Times New Roman" w:hAnsi="Times New Roman" w:eastAsia="宋体"/>
          <w:sz w:val="24"/>
        </w:rPr>
        <w:t>‘‘(c) ADVISORY COMMITTEES.—The head of the Pro- 11 gram Management Office, acting through the head of the 12 Operating Entity, shall establish advisory committees to 13 provide advice to such heads. Such a committee shall be 14 composed of members from executive agencies, the private 15 sector, academia, and public interest groups. Chapter 10 16 of title 5, United States Code, shall not apply to such com- 17 mittee.</w:t>
      </w:r>
    </w:p>
    <w:p>
      <w:pPr>
        <w:pStyle w:val="DocBody"/>
      </w:pPr>
      <w:r>
        <w:rPr>
          <w:rFonts w:ascii="Times New Roman" w:hAnsi="Times New Roman" w:eastAsia="宋体"/>
          <w:sz w:val="24"/>
        </w:rPr>
        <w:t>18 ‘‘SEC. 5603. RESOURCES OF THE NAIRR.</w:t>
      </w:r>
    </w:p>
    <w:p>
      <w:pPr>
        <w:pStyle w:val="DocBody"/>
      </w:pPr>
      <w:r>
        <w:rPr>
          <w:rFonts w:ascii="Times New Roman" w:hAnsi="Times New Roman" w:eastAsia="宋体"/>
          <w:sz w:val="24"/>
        </w:rPr>
        <w:t>‘‘(a) IN GENERAL.—The head of the Program Man- 20 agement Office, acting through the head of the Operating 21 Entity and in coordination with the NAIRR Steering Sub- 22 committee and any relevant advisory committee, shall 23 carry out the following:</w:t>
      </w:r>
    </w:p>
    <w:p>
      <w:pPr>
        <w:pStyle w:val="DocBody"/>
      </w:pPr>
      <w:r>
        <w:rPr>
          <w:rFonts w:ascii="Times New Roman" w:hAnsi="Times New Roman" w:eastAsia="宋体"/>
          <w:sz w:val="24"/>
        </w:rPr>
        <w:t>‘‘(1) Coordinate and provision resources of the NAIRR.</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‘‘(2) Establish processes to manage the pro- curement of new resources of the NAIRR, and in- take the in-kind contribution of resources to the NAIRR, from Federal agencies and other entities.</w:t>
      </w:r>
    </w:p>
    <w:p>
      <w:pPr>
        <w:pStyle w:val="DocBody"/>
      </w:pPr>
      <w:r>
        <w:rPr>
          <w:rFonts w:ascii="Times New Roman" w:hAnsi="Times New Roman" w:eastAsia="宋体"/>
          <w:sz w:val="24"/>
        </w:rPr>
        <w:t>‘‘(3) Establish policies on and review resources of the NAIRR for concerns related to safety and se- curity.</w:t>
      </w:r>
    </w:p>
    <w:p>
      <w:pPr>
        <w:pStyle w:val="DocBody"/>
      </w:pPr>
      <w:r>
        <w:rPr>
          <w:rFonts w:ascii="Times New Roman" w:hAnsi="Times New Roman" w:eastAsia="宋体"/>
          <w:sz w:val="24"/>
        </w:rPr>
        <w:t>‘‘(4) Retire a resource of the NAIRR if such re- source is no longer available or needed.</w:t>
      </w:r>
    </w:p>
    <w:p>
      <w:pPr>
        <w:pStyle w:val="DocBody"/>
      </w:pPr>
      <w:r>
        <w:rPr>
          <w:rFonts w:ascii="Times New Roman" w:hAnsi="Times New Roman" w:eastAsia="宋体"/>
          <w:sz w:val="24"/>
        </w:rPr>
        <w:t>‘‘(5) Publicly report a summary of the fol- lowing:</w:t>
      </w:r>
    </w:p>
    <w:p>
      <w:pPr>
        <w:pStyle w:val="DocBody"/>
      </w:pPr>
      <w:r>
        <w:rPr>
          <w:rFonts w:ascii="Times New Roman" w:hAnsi="Times New Roman" w:eastAsia="宋体"/>
          <w:sz w:val="24"/>
        </w:rPr>
        <w:t>‘‘(A) Categories of available resources of the NAIRR.</w:t>
      </w:r>
    </w:p>
    <w:p>
      <w:pPr>
        <w:pStyle w:val="DocBody"/>
      </w:pPr>
      <w:r>
        <w:rPr>
          <w:rFonts w:ascii="Times New Roman" w:hAnsi="Times New Roman" w:eastAsia="宋体"/>
          <w:sz w:val="24"/>
        </w:rPr>
        <w:t>‘‘(B) Categories of sources of such avail- able resources.</w:t>
      </w:r>
    </w:p>
    <w:p>
      <w:pPr>
        <w:pStyle w:val="DocBody"/>
      </w:pPr>
      <w:r>
        <w:rPr>
          <w:rFonts w:ascii="Times New Roman" w:hAnsi="Times New Roman" w:eastAsia="宋体"/>
          <w:sz w:val="24"/>
        </w:rPr>
        <w:t>‘‘(C) Issues related to resources of the NAIRR.</w:t>
      </w:r>
    </w:p>
    <w:p>
      <w:pPr>
        <w:pStyle w:val="DocBody"/>
      </w:pPr>
      <w:r>
        <w:rPr>
          <w:rFonts w:ascii="Times New Roman" w:hAnsi="Times New Roman" w:eastAsia="宋体"/>
          <w:sz w:val="24"/>
        </w:rPr>
        <w:t>‘‘(b) RESOURCES OF THE NAIRR.—The Director of 19 the National Science Foundation shall offer through the 20 NAIRR resources that include the following:</w:t>
      </w:r>
    </w:p>
    <w:p>
      <w:pPr>
        <w:pStyle w:val="DocBody"/>
      </w:pPr>
      <w:r>
        <w:rPr>
          <w:rFonts w:ascii="Times New Roman" w:hAnsi="Times New Roman" w:eastAsia="宋体"/>
          <w:sz w:val="24"/>
        </w:rPr>
        <w:t>‘‘(1) A mix of computational resources, includ- ing the following:</w:t>
      </w:r>
    </w:p>
    <w:p>
      <w:pPr>
        <w:pStyle w:val="DocBody"/>
      </w:pPr>
      <w:r>
        <w:rPr>
          <w:rFonts w:ascii="Times New Roman" w:hAnsi="Times New Roman" w:eastAsia="宋体"/>
          <w:sz w:val="24"/>
        </w:rPr>
        <w:t>‘‘(A) On-premises, cloud-based, hybrid, and emergent resources.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w:t>
      </w:r>
    </w:p>
    <w:p>
      <w:pPr>
        <w:pStyle w:val="DocBody"/>
      </w:pPr>
      <w:r>
        <w:rPr>
          <w:rFonts w:ascii="Times New Roman" w:hAnsi="Times New Roman" w:eastAsia="宋体"/>
          <w:sz w:val="24"/>
        </w:rPr>
        <w:t>Public cloud providers providing, without exclusive reliance on one such provider, access to popular computational and storage services for NAIRR users.</w:t>
      </w:r>
    </w:p>
    <w:p>
      <w:pPr>
        <w:pStyle w:val="DocBody"/>
      </w:pPr>
      <w:r>
        <w:rPr>
          <w:rFonts w:ascii="Times New Roman" w:hAnsi="Times New Roman" w:eastAsia="宋体"/>
          <w:sz w:val="24"/>
        </w:rPr>
        <w:t>‘‘(C) Benchmarking and evaluation re- sources.</w:t>
      </w:r>
    </w:p>
    <w:p>
      <w:pPr>
        <w:pStyle w:val="DocBody"/>
      </w:pPr>
      <w:r>
        <w:rPr>
          <w:rFonts w:ascii="Times New Roman" w:hAnsi="Times New Roman" w:eastAsia="宋体"/>
          <w:sz w:val="24"/>
        </w:rPr>
        <w:t>‘‘(D) An open source software environ- ment.</w:t>
      </w:r>
    </w:p>
    <w:p>
      <w:pPr>
        <w:pStyle w:val="DocBody"/>
      </w:pPr>
      <w:r>
        <w:rPr>
          <w:rFonts w:ascii="Times New Roman" w:hAnsi="Times New Roman" w:eastAsia="宋体"/>
          <w:sz w:val="24"/>
        </w:rPr>
        <w:t>‘‘(E) An application programming inter- face to provide structured access to artificial in- telligence models.</w:t>
      </w:r>
    </w:p>
    <w:p>
      <w:pPr>
        <w:pStyle w:val="DocBody"/>
      </w:pPr>
      <w:r>
        <w:rPr>
          <w:rFonts w:ascii="Times New Roman" w:hAnsi="Times New Roman" w:eastAsia="宋体"/>
          <w:sz w:val="24"/>
        </w:rPr>
        <w:t>‘‘(2) Data, including the following:</w:t>
      </w:r>
    </w:p>
    <w:p>
      <w:pPr>
        <w:pStyle w:val="DocBody"/>
      </w:pPr>
      <w:r>
        <w:rPr>
          <w:rFonts w:ascii="Times New Roman" w:hAnsi="Times New Roman" w:eastAsia="宋体"/>
          <w:sz w:val="24"/>
        </w:rPr>
        <w:t>‘‘(A) In coordination with the Director of the National Institute of Standards and Tech- nology and consistent with the guidance of the National Science and Technology Council enti- tled ‘Desirable Characteristics of Data Reposi- tories for Federally Funded Data’ and dated May 2022, or any successor document, the fol- lowing:</w:t>
      </w:r>
    </w:p>
    <w:p>
      <w:pPr>
        <w:pStyle w:val="DocBody"/>
      </w:pPr>
      <w:r>
        <w:rPr>
          <w:rFonts w:ascii="Times New Roman" w:hAnsi="Times New Roman" w:eastAsia="宋体"/>
          <w:sz w:val="24"/>
        </w:rPr>
        <w:t>‘‘(i) Interoperability standards for data repositories based on the data sharing and documentation standards and guide- lines under subsections (e) and (f) of sec- tion 22A of the National Institute of</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Standards and Technology Act (15 U.S.C.</w:t>
      </w:r>
    </w:p>
    <w:p>
      <w:pPr>
        <w:pStyle w:val="DocBody"/>
      </w:pPr>
      <w:r>
        <w:rPr>
          <w:rFonts w:ascii="Times New Roman" w:hAnsi="Times New Roman" w:eastAsia="宋体"/>
          <w:sz w:val="24"/>
        </w:rPr>
        <w:t>278h–1).</w:t>
      </w:r>
    </w:p>
    <w:p>
      <w:pPr>
        <w:pStyle w:val="DocBody"/>
      </w:pPr>
      <w:r>
        <w:rPr>
          <w:rFonts w:ascii="Times New Roman" w:hAnsi="Times New Roman" w:eastAsia="宋体"/>
          <w:sz w:val="24"/>
        </w:rPr>
        <w:t>‘‘(ii)</w:t>
      </w:r>
    </w:p>
    <w:p>
      <w:pPr>
        <w:pStyle w:val="DocBody"/>
      </w:pPr>
      <w:r>
        <w:rPr>
          <w:rFonts w:ascii="Times New Roman" w:hAnsi="Times New Roman" w:eastAsia="宋体"/>
          <w:sz w:val="24"/>
        </w:rPr>
        <w:t>Data repositories developed through a competitive bidding process.</w:t>
      </w:r>
    </w:p>
    <w:p>
      <w:pPr>
        <w:pStyle w:val="DocBody"/>
      </w:pPr>
      <w:r>
        <w:rPr>
          <w:rFonts w:ascii="Times New Roman" w:hAnsi="Times New Roman" w:eastAsia="宋体"/>
          <w:sz w:val="24"/>
        </w:rPr>
        <w:t>‘‘(B) Acceptable criteria for datasets uti- lized as resources of the NAIRR.</w:t>
      </w:r>
    </w:p>
    <w:p>
      <w:pPr>
        <w:pStyle w:val="DocBody"/>
      </w:pPr>
      <w:r>
        <w:rPr>
          <w:rFonts w:ascii="Times New Roman" w:hAnsi="Times New Roman" w:eastAsia="宋体"/>
          <w:sz w:val="24"/>
        </w:rPr>
        <w:t>‘‘(C) Curated datasets of value and inter- est to the NAIRR user community.</w:t>
      </w:r>
    </w:p>
    <w:p>
      <w:pPr>
        <w:pStyle w:val="DocBody"/>
      </w:pPr>
      <w:r>
        <w:rPr>
          <w:rFonts w:ascii="Times New Roman" w:hAnsi="Times New Roman" w:eastAsia="宋体"/>
          <w:sz w:val="24"/>
        </w:rPr>
        <w:t>‘‘(D) An artificial intelligence open data commons, to facilitate community sharing and the curation of data, code, and models, includ- ing by ensuring access to federally funded infor- mation and content, including text, images, audio, video, research, research journals, jour- nalism, music, film, and any content produced by a federally funded research and development center or project.</w:t>
      </w:r>
    </w:p>
    <w:p>
      <w:pPr>
        <w:pStyle w:val="DocBody"/>
      </w:pPr>
      <w:r>
        <w:rPr>
          <w:rFonts w:ascii="Times New Roman" w:hAnsi="Times New Roman" w:eastAsia="宋体"/>
          <w:sz w:val="24"/>
        </w:rPr>
        <w:t>‘‘(E) In coordination with the Interagency Council on Statistical Policy, Federal statistical data, including Federal statistical data accessed through the standard application process under section 3583(a) of title 44, United States Code.</w:t>
      </w:r>
    </w:p>
    <w:p>
      <w:pPr>
        <w:pStyle w:val="DocBody"/>
      </w:pPr>
      <w:r>
        <w:rPr>
          <w:rFonts w:ascii="Times New Roman" w:hAnsi="Times New Roman" w:eastAsia="宋体"/>
          <w:sz w:val="24"/>
        </w:rPr>
        <w:t>‘‘(F) Other types of computational re- sources.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‘‘(3) Educational tools and services, including the following:</w:t>
      </w:r>
    </w:p>
    <w:p>
      <w:pPr>
        <w:pStyle w:val="DocBody"/>
      </w:pPr>
      <w:r>
        <w:rPr>
          <w:rFonts w:ascii="Times New Roman" w:hAnsi="Times New Roman" w:eastAsia="宋体"/>
          <w:sz w:val="24"/>
        </w:rPr>
        <w:t>‘‘(A) Curated educational and training ma- terials.</w:t>
      </w:r>
    </w:p>
    <w:p>
      <w:pPr>
        <w:pStyle w:val="DocBody"/>
      </w:pPr>
      <w:r>
        <w:rPr>
          <w:rFonts w:ascii="Times New Roman" w:hAnsi="Times New Roman" w:eastAsia="宋体"/>
          <w:sz w:val="24"/>
        </w:rPr>
        <w:t>‘‘(B) Technical training and user support.</w:t>
      </w:r>
    </w:p>
    <w:p>
      <w:pPr>
        <w:pStyle w:val="DocBody"/>
      </w:pPr>
      <w:r>
        <w:rPr>
          <w:rFonts w:ascii="Times New Roman" w:hAnsi="Times New Roman" w:eastAsia="宋体"/>
          <w:sz w:val="24"/>
        </w:rPr>
        <w:t>‘‘(C) Targeted outreach and programming strategies to increase participation in STEM fields.</w:t>
      </w:r>
    </w:p>
    <w:p>
      <w:pPr>
        <w:pStyle w:val="DocBody"/>
      </w:pPr>
      <w:r>
        <w:rPr>
          <w:rFonts w:ascii="Times New Roman" w:hAnsi="Times New Roman" w:eastAsia="宋体"/>
          <w:sz w:val="24"/>
        </w:rPr>
        <w:t>‘‘(4) AI testbeds, including the following:</w:t>
      </w:r>
    </w:p>
    <w:p>
      <w:pPr>
        <w:pStyle w:val="DocBody"/>
      </w:pPr>
      <w:r>
        <w:rPr>
          <w:rFonts w:ascii="Times New Roman" w:hAnsi="Times New Roman" w:eastAsia="宋体"/>
          <w:sz w:val="24"/>
        </w:rPr>
        <w:t>‘‘(A) In coordination with the Director of the National Institute of Standards and Tech- nology, AI testbeds through which researchers can measure, benchmark, test, or evaluate engi- neering or algorithmic developments.</w:t>
      </w:r>
    </w:p>
    <w:p>
      <w:pPr>
        <w:pStyle w:val="DocBody"/>
      </w:pPr>
      <w:r>
        <w:rPr>
          <w:rFonts w:ascii="Times New Roman" w:hAnsi="Times New Roman" w:eastAsia="宋体"/>
          <w:sz w:val="24"/>
        </w:rPr>
        <w:t>‘‘(B) A comprehensive catalog of open AI testbeds.</w:t>
      </w:r>
    </w:p>
    <w:p>
      <w:pPr>
        <w:pStyle w:val="DocBody"/>
      </w:pPr>
      <w:r>
        <w:rPr>
          <w:rFonts w:ascii="Times New Roman" w:hAnsi="Times New Roman" w:eastAsia="宋体"/>
          <w:sz w:val="24"/>
        </w:rPr>
        <w:t>17 ‘‘SEC. 5604. NAIRR PROCESSES AND PROCEDURES.</w:t>
      </w:r>
    </w:p>
    <w:p>
      <w:pPr>
        <w:pStyle w:val="DocBody"/>
      </w:pPr>
      <w:r>
        <w:rPr>
          <w:rFonts w:ascii="Times New Roman" w:hAnsi="Times New Roman" w:eastAsia="宋体"/>
          <w:sz w:val="24"/>
        </w:rPr>
        <w:t>‘‘(a) USER ELIGIBILITY.— ‘‘(1)  ELIGIBLE  USERS.—Subject  to  paragraph (3), the following individuals shall be eligible for ac- cess to the NAIRR:</w:t>
      </w:r>
    </w:p>
    <w:p>
      <w:pPr>
        <w:pStyle w:val="DocBody"/>
      </w:pPr>
      <w:r>
        <w:rPr>
          <w:rFonts w:ascii="Times New Roman" w:hAnsi="Times New Roman" w:eastAsia="宋体"/>
          <w:sz w:val="24"/>
        </w:rPr>
        <w:t>‘‘(A) A researcher, educator, or student who is based in the United States and affiliated with an entity described in paragraph (2).</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 An employee of an entity described in clause (iii) or (iv) of paragraph (2)(B) with a demonstrable mission-need for such access.</w:t>
      </w:r>
    </w:p>
    <w:p>
      <w:pPr>
        <w:pStyle w:val="DocBody"/>
      </w:pPr>
      <w:r>
        <w:rPr>
          <w:rFonts w:ascii="Times New Roman" w:hAnsi="Times New Roman" w:eastAsia="宋体"/>
          <w:sz w:val="24"/>
        </w:rPr>
        <w:t>‘‘(2) ENTITIES DESCRIBED.—An entity de- scribed in this paragraph is an entity that satisfies the following requirements:</w:t>
      </w:r>
    </w:p>
    <w:p>
      <w:pPr>
        <w:pStyle w:val="DocBody"/>
      </w:pPr>
      <w:r>
        <w:rPr>
          <w:rFonts w:ascii="Times New Roman" w:hAnsi="Times New Roman" w:eastAsia="宋体"/>
          <w:sz w:val="24"/>
        </w:rPr>
        <w:t>‘‘(A) Is based in the United States.</w:t>
      </w:r>
    </w:p>
    <w:p>
      <w:pPr>
        <w:pStyle w:val="DocBody"/>
      </w:pPr>
      <w:r>
        <w:rPr>
          <w:rFonts w:ascii="Times New Roman" w:hAnsi="Times New Roman" w:eastAsia="宋体"/>
          <w:sz w:val="24"/>
        </w:rPr>
        <w:t>‘‘(B) Is any of the following:</w:t>
      </w:r>
    </w:p>
    <w:p>
      <w:pPr>
        <w:pStyle w:val="DocBody"/>
      </w:pPr>
      <w:r>
        <w:rPr>
          <w:rFonts w:ascii="Times New Roman" w:hAnsi="Times New Roman" w:eastAsia="宋体"/>
          <w:sz w:val="24"/>
        </w:rPr>
        <w:t>‘‘(i) An institution of higher edu- cation.</w:t>
      </w:r>
    </w:p>
    <w:p>
      <w:pPr>
        <w:pStyle w:val="DocBody"/>
      </w:pPr>
      <w:r>
        <w:rPr>
          <w:rFonts w:ascii="Times New Roman" w:hAnsi="Times New Roman" w:eastAsia="宋体"/>
          <w:sz w:val="24"/>
        </w:rPr>
        <w:t>‘‘(ii) A nonprofit institution (as such term is defined in section 4 of the Steven- son-Wydler Technology Innovation Act of 1980 (15 U.S.C. 3703)).</w:t>
      </w:r>
    </w:p>
    <w:p>
      <w:pPr>
        <w:pStyle w:val="DocBody"/>
      </w:pPr>
      <w:r>
        <w:rPr>
          <w:rFonts w:ascii="Times New Roman" w:hAnsi="Times New Roman" w:eastAsia="宋体"/>
          <w:sz w:val="24"/>
        </w:rPr>
        <w:t>‘‘(iii) An Executive agency.</w:t>
      </w:r>
    </w:p>
    <w:p>
      <w:pPr>
        <w:pStyle w:val="DocBody"/>
      </w:pPr>
      <w:r>
        <w:rPr>
          <w:rFonts w:ascii="Times New Roman" w:hAnsi="Times New Roman" w:eastAsia="宋体"/>
          <w:sz w:val="24"/>
        </w:rPr>
        <w:t>‘‘(iv) A federally funded research and development center.</w:t>
      </w:r>
    </w:p>
    <w:p>
      <w:pPr>
        <w:pStyle w:val="DocBody"/>
      </w:pPr>
      <w:r>
        <w:rPr>
          <w:rFonts w:ascii="Times New Roman" w:hAnsi="Times New Roman" w:eastAsia="宋体"/>
          <w:sz w:val="24"/>
        </w:rPr>
        <w:t>‘‘(v) A private sector entity that has been in existence for fewer than seven years and has fewer than 500 employees.</w:t>
      </w:r>
    </w:p>
    <w:p>
      <w:pPr>
        <w:pStyle w:val="DocBody"/>
      </w:pPr>
      <w:r>
        <w:rPr>
          <w:rFonts w:ascii="Times New Roman" w:hAnsi="Times New Roman" w:eastAsia="宋体"/>
          <w:sz w:val="24"/>
        </w:rPr>
        <w:t>‘‘(vi) An entity designated as a start- up or emerging technology company by any of the following:</w:t>
      </w:r>
    </w:p>
    <w:p>
      <w:pPr>
        <w:pStyle w:val="DocBody"/>
      </w:pPr>
      <w:r>
        <w:rPr>
          <w:rFonts w:ascii="Times New Roman" w:hAnsi="Times New Roman" w:eastAsia="宋体"/>
          <w:sz w:val="24"/>
        </w:rPr>
        <w:t>‘‘(I) The Secretary of Commerce.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 The Administrator of the Small Business Administration.</w:t>
      </w:r>
    </w:p>
    <w:p>
      <w:pPr>
        <w:pStyle w:val="DocBody"/>
      </w:pPr>
      <w:r>
        <w:rPr>
          <w:rFonts w:ascii="Times New Roman" w:hAnsi="Times New Roman" w:eastAsia="宋体"/>
          <w:sz w:val="24"/>
        </w:rPr>
        <w:t>‘‘(III) The Director of the Na- tional Institute of Standards and Technology.</w:t>
      </w:r>
    </w:p>
    <w:p>
      <w:pPr>
        <w:pStyle w:val="DocBody"/>
      </w:pPr>
      <w:r>
        <w:rPr>
          <w:rFonts w:ascii="Times New Roman" w:hAnsi="Times New Roman" w:eastAsia="宋体"/>
          <w:sz w:val="24"/>
        </w:rPr>
        <w:t>‘‘(vii) Is in a category the Director of the National Science Foundation and the Director of the Office of Science and Tech- nology Policy, in consultation with the NAIRR Steering Subcommittee and any relevant advisory committee, specify.</w:t>
      </w:r>
    </w:p>
    <w:p>
      <w:pPr>
        <w:pStyle w:val="DocBody"/>
      </w:pPr>
      <w:r>
        <w:rPr>
          <w:rFonts w:ascii="Times New Roman" w:hAnsi="Times New Roman" w:eastAsia="宋体"/>
          <w:sz w:val="24"/>
        </w:rPr>
        <w:t>‘‘(viii) A consortium composed of enti- ties described in clauses (i) through (vii).</w:t>
      </w:r>
    </w:p>
    <w:p>
      <w:pPr>
        <w:pStyle w:val="DocBody"/>
      </w:pPr>
      <w:r>
        <w:rPr>
          <w:rFonts w:ascii="Times New Roman" w:hAnsi="Times New Roman" w:eastAsia="宋体"/>
          <w:sz w:val="24"/>
        </w:rPr>
        <w:t>‘‘(3) EXCLUDED  ENTITIES.—An individual is not eligible under paragraph (1) if such individual is employed by a foreign country listed in section 4872(f)(2) of title 10, United States Code, or is oth- erwise authorized by such country to act for or on behalf of such country.</w:t>
      </w:r>
    </w:p>
    <w:p>
      <w:pPr>
        <w:pStyle w:val="DocBody"/>
      </w:pPr>
      <w:r>
        <w:rPr>
          <w:rFonts w:ascii="Times New Roman" w:hAnsi="Times New Roman" w:eastAsia="宋体"/>
          <w:sz w:val="24"/>
        </w:rPr>
        <w:t>‘‘(4) ENFORCEMENT.—The Director of the Na- tional Science Foundation shall ensure each indi- vidual with access to the NAIRR satisfies the re- quirements for such access.</w:t>
      </w:r>
    </w:p>
    <w:p>
      <w:pPr>
        <w:pStyle w:val="DocBody"/>
      </w:pPr>
      <w:r>
        <w:rPr>
          <w:rFonts w:ascii="Times New Roman" w:hAnsi="Times New Roman" w:eastAsia="宋体"/>
          <w:sz w:val="24"/>
        </w:rPr>
        <w:t>‘‘(b) SAFETY AND SECURITY.— ‘‘(1) IN GENERAL.—</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‘‘(A)  REQUIREMENTS.—The  head  of  the Program Management Office, acting through the head of the Operating Entity and in con- sultation with any relevant advisory committee, shall establish requirements, a review process for applications, and a process for auditing re- sources of the NAIRR and research conducted with such resources, on matters related to the safety and security of artificial intelligence sys- tems developed with such resources.</w:t>
      </w:r>
    </w:p>
    <w:p>
      <w:pPr>
        <w:pStyle w:val="DocBody"/>
      </w:pPr>
      <w:r>
        <w:rPr>
          <w:rFonts w:ascii="Times New Roman" w:hAnsi="Times New Roman" w:eastAsia="宋体"/>
          <w:sz w:val="24"/>
        </w:rPr>
        <w:t>‘‘(B)  FEDERAL  STATISTICAL  DATA.—Any auditing process required under subparagraph (A) for Federal statistical data included in a re- source of the NAIRR shall be completed by the head of the designated statistical agency (as such term is defined in section 3576 of title 44, United States Code) and in coordination with the Chief Statistician of the United States.</w:t>
      </w:r>
    </w:p>
    <w:p>
      <w:pPr>
        <w:pStyle w:val="DocBody"/>
      </w:pPr>
      <w:r>
        <w:rPr>
          <w:rFonts w:ascii="Times New Roman" w:hAnsi="Times New Roman" w:eastAsia="宋体"/>
          <w:sz w:val="24"/>
        </w:rPr>
        <w:t>‘‘(2) CONSISTENCY.—The head of the Program Management Office shall carry out the following:</w:t>
      </w:r>
    </w:p>
    <w:p>
      <w:pPr>
        <w:pStyle w:val="DocBody"/>
      </w:pPr>
      <w:r>
        <w:rPr>
          <w:rFonts w:ascii="Times New Roman" w:hAnsi="Times New Roman" w:eastAsia="宋体"/>
          <w:sz w:val="24"/>
        </w:rPr>
        <w:t>‘‘(A) Ensure the requirements and proc- esses described in paragraph (1) are consistent with the policies of the Office of Management and Budget and the relevant policies of other Executive agencies.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 Coordinate with the Senior Agency Official for Privacy and the General Counsel of the National Science Foundation in ensuring compliance with applicable law.</w:t>
      </w:r>
    </w:p>
    <w:p>
      <w:pPr>
        <w:pStyle w:val="DocBody"/>
      </w:pPr>
      <w:r>
        <w:rPr>
          <w:rFonts w:ascii="Times New Roman" w:hAnsi="Times New Roman" w:eastAsia="宋体"/>
          <w:sz w:val="24"/>
        </w:rPr>
        <w:t>‘‘(3) AVAILABILITY.—The head of the Program Management Office, acting through the head of the Operating Entity, shall carry out the following:</w:t>
      </w:r>
    </w:p>
    <w:p>
      <w:pPr>
        <w:pStyle w:val="DocBody"/>
      </w:pPr>
      <w:r>
        <w:rPr>
          <w:rFonts w:ascii="Times New Roman" w:hAnsi="Times New Roman" w:eastAsia="宋体"/>
          <w:sz w:val="24"/>
        </w:rPr>
        <w:t>‘‘(A) When determining access to computa- tional resources of the NAIRR, take into con- sideration the extent to which such access re- lates to the safety and security of artificial in- telligence systems, or other topics that dem- onstrate the project at issue is in the public in- terest.</w:t>
      </w:r>
    </w:p>
    <w:p>
      <w:pPr>
        <w:pStyle w:val="DocBody"/>
      </w:pPr>
      <w:r>
        <w:rPr>
          <w:rFonts w:ascii="Times New Roman" w:hAnsi="Times New Roman" w:eastAsia="宋体"/>
          <w:sz w:val="24"/>
        </w:rPr>
        <w:t>‘‘(B) Ensure a significant percentage of the annual allotment of such computational re- sources is provided to projects the primary focus of which is related to any of the topics re- ferred to in subparagraph (A).</w:t>
      </w:r>
    </w:p>
    <w:p>
      <w:pPr>
        <w:pStyle w:val="DocBody"/>
      </w:pPr>
      <w:r>
        <w:rPr>
          <w:rFonts w:ascii="Times New Roman" w:hAnsi="Times New Roman" w:eastAsia="宋体"/>
          <w:sz w:val="24"/>
        </w:rPr>
        <w:t>‘‘(C) To the extent demand for such access exceeds availability, consider, on a priority basis in which applications for such access are ranked, projects that focus on any of such top- ics.</w:t>
      </w:r>
    </w:p>
    <w:p>
      <w:pPr>
        <w:pStyle w:val="DocBody"/>
      </w:pPr>
      <w:r>
        <w:rPr>
          <w:rFonts w:ascii="Times New Roman" w:hAnsi="Times New Roman" w:eastAsia="宋体"/>
          <w:sz w:val="24"/>
        </w:rPr>
        <w:t>‘‘(c) SCIENTIFIC INTEGRITY.—</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IN GENERAL.—The head of the Program Management Office, acting through the head of the Operating Entity and in consultation with any rel- evant advisory committee, shall develop guidance for the following:</w:t>
      </w:r>
    </w:p>
    <w:p>
      <w:pPr>
        <w:pStyle w:val="DocBody"/>
      </w:pPr>
      <w:r>
        <w:rPr>
          <w:rFonts w:ascii="Times New Roman" w:hAnsi="Times New Roman" w:eastAsia="宋体"/>
          <w:sz w:val="24"/>
        </w:rPr>
        <w:t>‘‘(A) Addressing concerns related to mat- ters of scientific integrity, including matters re- lated to the effects or impacts of research and potential research enabled by the NAIRR.</w:t>
      </w:r>
    </w:p>
    <w:p>
      <w:pPr>
        <w:pStyle w:val="DocBody"/>
      </w:pPr>
      <w:r>
        <w:rPr>
          <w:rFonts w:ascii="Times New Roman" w:hAnsi="Times New Roman" w:eastAsia="宋体"/>
          <w:sz w:val="24"/>
        </w:rPr>
        <w:t>‘‘(B) Mechanisms for an employee of the Operating Entity, an employee of the Office, a member of the NAIRR Steering Subcommittee or an advisory committee, a researcher, educa- tor, or student described in subsection (a)(1), an employee of a provider of a resource of the NAIRR, an employee of an entity that funds the NAIRR, or a member of the public to re- port violations of the guidance developed under this paragraph, including by confidential and anonymous means.</w:t>
      </w:r>
    </w:p>
    <w:p>
      <w:pPr>
        <w:pStyle w:val="DocBody"/>
      </w:pPr>
      <w:r>
        <w:rPr>
          <w:rFonts w:ascii="Times New Roman" w:hAnsi="Times New Roman" w:eastAsia="宋体"/>
          <w:sz w:val="24"/>
        </w:rPr>
        <w:t>‘‘(2) CONSISTENCY WITH GOVERNMENT POLI- CIES ON SCIENTIFIC INTEGRITY.—The guidance de- veloped under paragraph (1)(A) shall be published in a publicly accessible location on a website of the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NAIRR, and such guidance shall, to the extent prac- ticable, be consistent with the following:</w:t>
      </w:r>
    </w:p>
    <w:p>
      <w:pPr>
        <w:pStyle w:val="DocBody"/>
      </w:pPr>
      <w:r>
        <w:rPr>
          <w:rFonts w:ascii="Times New Roman" w:hAnsi="Times New Roman" w:eastAsia="宋体"/>
          <w:sz w:val="24"/>
        </w:rPr>
        <w:t>‘‘(A) The Presidential memorandum enti- tled ‘Restoring Trust in Government Through Scientific Integrity and Evidence-Based Policy- making’ and dated January 27, 2021, or a suc- cessor document.</w:t>
      </w:r>
    </w:p>
    <w:p>
      <w:pPr>
        <w:pStyle w:val="DocBody"/>
      </w:pPr>
      <w:r>
        <w:rPr>
          <w:rFonts w:ascii="Times New Roman" w:hAnsi="Times New Roman" w:eastAsia="宋体"/>
          <w:sz w:val="24"/>
        </w:rPr>
        <w:t>‘‘(B) Reports produced pursuant to such memorandum, including the following:</w:t>
      </w:r>
    </w:p>
    <w:p>
      <w:pPr>
        <w:pStyle w:val="DocBody"/>
      </w:pPr>
      <w:r>
        <w:rPr>
          <w:rFonts w:ascii="Times New Roman" w:hAnsi="Times New Roman" w:eastAsia="宋体"/>
          <w:sz w:val="24"/>
        </w:rPr>
        <w:t>‘‘(i) The report that is by the Na- tional Science and Technology Council, en- titled ‘Protecting the Integrity of Govern- ment Science’, and dated January 2022, or a successor document.</w:t>
      </w:r>
    </w:p>
    <w:p>
      <w:pPr>
        <w:pStyle w:val="DocBody"/>
      </w:pPr>
      <w:r>
        <w:rPr>
          <w:rFonts w:ascii="Times New Roman" w:hAnsi="Times New Roman" w:eastAsia="宋体"/>
          <w:sz w:val="24"/>
        </w:rPr>
        <w:t>‘‘(ii) The report that is by the Coun- cil, entitled ‘A Framework for Federal Sci- entific Integrity Policy and Practice’, and dated January 2023, or a successor docu- ment.</w:t>
      </w:r>
    </w:p>
    <w:p>
      <w:pPr>
        <w:pStyle w:val="DocBody"/>
      </w:pPr>
      <w:r>
        <w:rPr>
          <w:rFonts w:ascii="Times New Roman" w:hAnsi="Times New Roman" w:eastAsia="宋体"/>
          <w:sz w:val="24"/>
        </w:rPr>
        <w:t>‘‘(d)  SYSTEM  SECURITY  AND  USER  ACCESS  CON- 21 TROLS.—The head of the Program Management Office, 22 acting through the head of the Operating Entity and in 23 consultation with the NAIRR Steering Subcommittee, the 24 Director of the Office of Management and Budget, the Di- 25 rector of the National Institute of Standards and Tech-</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nology, and the Director of the Cybersecurity and Infra- 2 structure Security Agency— ‘‘(1) shall establish minimum security require- ments for all persons interacting with the NAIRR, consistent with the most recent version of the Cyber- security Framework, or successor document, main- tained by the Institute; and ‘‘(2) may establish tiers of security require- ments and user access controls beyond such min- imum security requirements relative to security risks.</w:t>
      </w:r>
    </w:p>
    <w:p>
      <w:pPr>
        <w:pStyle w:val="DocBody"/>
      </w:pPr>
      <w:r>
        <w:rPr>
          <w:rFonts w:ascii="Times New Roman" w:hAnsi="Times New Roman" w:eastAsia="宋体"/>
          <w:sz w:val="24"/>
        </w:rPr>
        <w:t>‘‘(e) FEE SCHEDULE.—The head of the Program 13 Management Office, acting through the head of the Oper- 14 ating Entity, may establish a fee schedule for access to 15 the NAIRR, and a fee charged under this subsection may 16 be retained and utilized for the purposes of this title. Such 17 fee schedule— ‘‘(1) may differ by type of eligible user and type of entity described in subsection (a);</w:t>
      </w:r>
    </w:p>
    <w:p>
      <w:pPr>
        <w:pStyle w:val="DocBody"/>
      </w:pPr>
      <w:r>
        <w:rPr>
          <w:rFonts w:ascii="Times New Roman" w:hAnsi="Times New Roman" w:eastAsia="宋体"/>
          <w:sz w:val="24"/>
        </w:rPr>
        <w:t>‘‘(2) shall include a free tier of access based on appropriated funds and anticipated costs and de- mand; and ‘‘(3) may include cost-based charges for eligible users to purchase resources of the NAIRR beyond such resources included in a free or subsidized tier.</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‘‘(f) RESEARCH  SECURITY.—The head of the Pro- 2 gram Management Office, acting through the head of the 3 Operating Entity and in consultation with the NAIRR 4 Steering Subcommittee and the Director of the Office of 5 Science and Technology Policy, shall carry out the fol- 6 lowing:</w:t>
      </w:r>
    </w:p>
    <w:p>
      <w:pPr>
        <w:pStyle w:val="DocBody"/>
      </w:pPr>
      <w:r>
        <w:rPr>
          <w:rFonts w:ascii="Times New Roman" w:hAnsi="Times New Roman" w:eastAsia="宋体"/>
          <w:sz w:val="24"/>
        </w:rPr>
        <w:t>‘‘(1) Ensure conformance with the requirements of National Security Presidential Memorandum–33 (relating to United States Government-supported re- search and development national security policy), issued January 2021, and the implementation guid- ance of such Memorandum with respect to research security and research integrity, or any successor pol- icy document or guidance, by establishing NAIRR operating principles that emphasize the research in- tegrity principles of openness, reciprocity, and trans- parency.</w:t>
      </w:r>
    </w:p>
    <w:p>
      <w:pPr>
        <w:pStyle w:val="DocBody"/>
      </w:pPr>
      <w:r>
        <w:rPr>
          <w:rFonts w:ascii="Times New Roman" w:hAnsi="Times New Roman" w:eastAsia="宋体"/>
          <w:sz w:val="24"/>
        </w:rPr>
        <w:t>‘‘(2) Designate a member of the leadership team of the Operating Entity as a research security point of contact with responsibility for overseeing conformance with such Memorandum and such guid- ance, or any successor policy document or guidance.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1 ‘‘SEC. 5605. NAIRR FUNDING.</w:t>
      </w:r>
    </w:p>
    <w:p>
      <w:pPr>
        <w:pStyle w:val="DocBody"/>
      </w:pPr>
      <w:r>
        <w:rPr>
          <w:rFonts w:ascii="Times New Roman" w:hAnsi="Times New Roman" w:eastAsia="宋体"/>
          <w:sz w:val="24"/>
        </w:rPr>
        <w:t>‘‘To carry out this title, the NAIRR is authorized to 3 accept and utilize donations of cash, services, and personal 4 property from private sector entities.’’.</w:t>
      </w:r>
    </w:p>
    <w:p>
      <w:pPr>
        <w:pStyle w:val="DocBody"/>
      </w:pPr>
      <w:r>
        <w:rPr>
          <w:rFonts w:ascii="Times New Roman" w:hAnsi="Times New Roman" w:eastAsia="宋体"/>
          <w:sz w:val="24"/>
        </w:rPr>
        <w:t>(c)  CONFORMING  AMENDMENT.—The  table  of  con- 6 tents in section 2(b) of the National Defense Authoriza- 7 tion Act for Fiscal Year 2021 is amended by inserting 8 after the items relating to title LV the following:</w:t>
      </w:r>
    </w:p>
    <w:p>
      <w:pPr>
        <w:pStyle w:val="DocBody"/>
      </w:pPr>
      <w:r>
        <w:rPr>
          <w:rFonts w:ascii="Times New Roman" w:hAnsi="Times New Roman" w:eastAsia="宋体"/>
          <w:sz w:val="24"/>
        </w:rPr>
        <w:t>‘‘TITLE LVI—NATIONAL ARTIFICIAL INTELLIGENCE RESEARCH RESOURCE</w:t>
      </w:r>
    </w:p>
    <w:p>
      <w:pPr>
        <w:pStyle w:val="DocBody"/>
      </w:pPr>
      <w:r>
        <w:rPr>
          <w:rFonts w:ascii="Times New Roman" w:hAnsi="Times New Roman" w:eastAsia="宋体"/>
          <w:sz w:val="24"/>
        </w:rPr>
        <w:t>‘‘Sec. 5601. Definitions.</w:t>
      </w:r>
    </w:p>
    <w:p>
      <w:pPr>
        <w:pStyle w:val="DocBody"/>
      </w:pPr>
      <w:r>
        <w:rPr>
          <w:rFonts w:ascii="Times New Roman" w:hAnsi="Times New Roman" w:eastAsia="宋体"/>
          <w:sz w:val="24"/>
        </w:rPr>
        <w:t>‘‘Sec. 5602. Establishment; governance.</w:t>
      </w:r>
    </w:p>
    <w:p>
      <w:pPr>
        <w:pStyle w:val="DocBody"/>
      </w:pPr>
      <w:r>
        <w:rPr>
          <w:rFonts w:ascii="Times New Roman" w:hAnsi="Times New Roman" w:eastAsia="宋体"/>
          <w:sz w:val="24"/>
        </w:rPr>
        <w:t>‘‘Sec. 5603. Resources of the NAIRR.</w:t>
      </w:r>
    </w:p>
    <w:p>
      <w:pPr>
        <w:pStyle w:val="DocBody"/>
      </w:pPr>
      <w:r>
        <w:rPr>
          <w:rFonts w:ascii="Times New Roman" w:hAnsi="Times New Roman" w:eastAsia="宋体"/>
          <w:sz w:val="24"/>
        </w:rPr>
        <w:t>‘‘Sec. 5604. NAIRR processes and procedures.</w:t>
      </w:r>
    </w:p>
    <w:p>
      <w:pPr>
        <w:pStyle w:val="DocBody"/>
      </w:pPr>
      <w:r>
        <w:rPr>
          <w:rFonts w:ascii="Times New Roman" w:hAnsi="Times New Roman" w:eastAsia="宋体"/>
          <w:sz w:val="24"/>
        </w:rPr>
        <w:t>‘‘Sec. 5605. NAIRR funding.’’.</w:t>
      </w:r>
    </w:p>
    <w:p>
      <w:pPr>
        <w:pStyle w:val="DocBody"/>
      </w:pPr>
      <w:r>
        <w:rPr>
          <w:rFonts w:ascii="Times New Roman" w:hAnsi="Times New Roman" w:eastAsia="宋体"/>
          <w:sz w:val="24"/>
        </w:rPr>
        <w:t>9 SEC.</w:t>
      </w:r>
    </w:p>
    <w:p>
      <w:pPr>
        <w:pStyle w:val="DocBody"/>
      </w:pPr>
      <w:r>
        <w:rPr>
          <w:rFonts w:ascii="Times New Roman" w:hAnsi="Times New Roman" w:eastAsia="宋体"/>
          <w:sz w:val="24"/>
        </w:rPr>
        <w:t>LIQUID COOLING DEVELOPMENT AND SCALABILITY.</w:t>
      </w:r>
    </w:p>
    <w:p>
      <w:pPr>
        <w:pStyle w:val="DocBody"/>
      </w:pPr>
      <w:r>
        <w:rPr>
          <w:rFonts w:ascii="Times New Roman" w:hAnsi="Times New Roman" w:eastAsia="宋体"/>
          <w:sz w:val="24"/>
        </w:rPr>
        <w:t>(a) GAO REVIEW.— (1) IN GENERAL.—Not later than 90 days after the date of the enactment of this Act, the Comp- troller General of the United States shall carry out the following:</w:t>
      </w:r>
    </w:p>
    <w:p>
      <w:pPr>
        <w:pStyle w:val="DocBody"/>
      </w:pPr>
      <w:r>
        <w:rPr>
          <w:rFonts w:ascii="Times New Roman" w:hAnsi="Times New Roman" w:eastAsia="宋体"/>
          <w:sz w:val="24"/>
        </w:rPr>
        <w:t>(A) Conduct a review of the following:</w:t>
      </w:r>
    </w:p>
    <w:p>
      <w:pPr>
        <w:pStyle w:val="DocBody"/>
      </w:pPr>
      <w:r>
        <w:rPr>
          <w:rFonts w:ascii="Times New Roman" w:hAnsi="Times New Roman" w:eastAsia="宋体"/>
          <w:sz w:val="24"/>
        </w:rPr>
        <w:t>(i) The need for research and develop- ment on the utilization of liquid cooling in data centers.</w:t>
      </w:r>
    </w:p>
    <w:p>
      <w:pPr>
        <w:pStyle w:val="DocBody"/>
      </w:pPr>
      <w:r>
        <w:rPr>
          <w:rFonts w:ascii="Times New Roman" w:hAnsi="Times New Roman" w:eastAsia="宋体"/>
          <w:sz w:val="24"/>
        </w:rPr>
        <w:t>(ii) The market, technological, and regulatory conditions relating to such utili- zation.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 Submit to the Secretary of Energy and the appropriate congressional committees a re- port that includes information relating to the results of such review and recommendations of the Comptroller General with respect to the fol- lowing:</w:t>
      </w:r>
    </w:p>
    <w:p>
      <w:pPr>
        <w:pStyle w:val="DocBody"/>
      </w:pPr>
      <w:r>
        <w:rPr>
          <w:rFonts w:ascii="Times New Roman" w:hAnsi="Times New Roman" w:eastAsia="宋体"/>
          <w:sz w:val="24"/>
        </w:rPr>
        <w:t>(i) Whether liquid cooling should be preferred over air cooling, with respect to the thermal conditions of computing com- ponents in data centers.</w:t>
      </w:r>
    </w:p>
    <w:p>
      <w:pPr>
        <w:pStyle w:val="DocBody"/>
      </w:pPr>
      <w:r>
        <w:rPr>
          <w:rFonts w:ascii="Times New Roman" w:hAnsi="Times New Roman" w:eastAsia="宋体"/>
          <w:sz w:val="24"/>
        </w:rPr>
        <w:t>(ii) Utilization by the Federal Govern- ment of liquid cooling technology.</w:t>
      </w:r>
    </w:p>
    <w:p>
      <w:pPr>
        <w:pStyle w:val="DocBody"/>
      </w:pPr>
      <w:r>
        <w:rPr>
          <w:rFonts w:ascii="Times New Roman" w:hAnsi="Times New Roman" w:eastAsia="宋体"/>
          <w:sz w:val="24"/>
        </w:rPr>
        <w:t>(iii) Research by the Federal Govern- ment on such technology.</w:t>
      </w:r>
    </w:p>
    <w:p>
      <w:pPr>
        <w:pStyle w:val="DocBody"/>
      </w:pPr>
      <w:r>
        <w:rPr>
          <w:rFonts w:ascii="Times New Roman" w:hAnsi="Times New Roman" w:eastAsia="宋体"/>
          <w:sz w:val="24"/>
        </w:rPr>
        <w:t>(iv) Best practices and standards for the design and operation of such tech- nology.</w:t>
      </w:r>
    </w:p>
    <w:p>
      <w:pPr>
        <w:pStyle w:val="DocBody"/>
      </w:pPr>
      <w:r>
        <w:rPr>
          <w:rFonts w:ascii="Times New Roman" w:hAnsi="Times New Roman" w:eastAsia="宋体"/>
          <w:sz w:val="24"/>
        </w:rPr>
        <w:t>(v) Methods for the following:</w:t>
      </w:r>
    </w:p>
    <w:p>
      <w:pPr>
        <w:pStyle w:val="DocBody"/>
      </w:pPr>
      <w:r>
        <w:rPr>
          <w:rFonts w:ascii="Times New Roman" w:hAnsi="Times New Roman" w:eastAsia="宋体"/>
          <w:sz w:val="24"/>
        </w:rPr>
        <w:t>(I) Enhancing the security, reli- ability, and resilience of such compo- nents and such centers.</w:t>
      </w:r>
    </w:p>
    <w:p>
      <w:pPr>
        <w:pStyle w:val="DocBody"/>
      </w:pPr>
      <w:r>
        <w:rPr>
          <w:rFonts w:ascii="Times New Roman" w:hAnsi="Times New Roman" w:eastAsia="宋体"/>
          <w:sz w:val="24"/>
        </w:rPr>
        <w:t>(II) Providing education on such practices and standards.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(2)  ELEMENTS.—The  review  under  subpara- graph (A) of paragraph (1) shall include the fol- lowing:</w:t>
      </w:r>
    </w:p>
    <w:p>
      <w:pPr>
        <w:pStyle w:val="DocBody"/>
      </w:pPr>
      <w:r>
        <w:rPr>
          <w:rFonts w:ascii="Times New Roman" w:hAnsi="Times New Roman" w:eastAsia="宋体"/>
          <w:sz w:val="24"/>
        </w:rPr>
        <w:t>(A) An identification of the following:</w:t>
      </w:r>
    </w:p>
    <w:p>
      <w:pPr>
        <w:pStyle w:val="DocBody"/>
      </w:pPr>
      <w:r>
        <w:rPr>
          <w:rFonts w:ascii="Times New Roman" w:hAnsi="Times New Roman" w:eastAsia="宋体"/>
          <w:sz w:val="24"/>
        </w:rPr>
        <w:t>(i) The costs and benefits of liquid cooling in high-performance computing.</w:t>
      </w:r>
    </w:p>
    <w:p>
      <w:pPr>
        <w:pStyle w:val="DocBody"/>
      </w:pPr>
      <w:r>
        <w:rPr>
          <w:rFonts w:ascii="Times New Roman" w:hAnsi="Times New Roman" w:eastAsia="宋体"/>
          <w:sz w:val="24"/>
        </w:rPr>
        <w:t>(ii) The positive and negative effects of liquid cooling on computing perform- ance, resiliency, and cybersecurity.</w:t>
      </w:r>
    </w:p>
    <w:p>
      <w:pPr>
        <w:pStyle w:val="DocBody"/>
      </w:pPr>
      <w:r>
        <w:rPr>
          <w:rFonts w:ascii="Times New Roman" w:hAnsi="Times New Roman" w:eastAsia="宋体"/>
          <w:sz w:val="24"/>
        </w:rPr>
        <w:t>(iii)</w:t>
      </w:r>
    </w:p>
    <w:p>
      <w:pPr>
        <w:pStyle w:val="DocBody"/>
      </w:pPr>
      <w:r>
        <w:rPr>
          <w:rFonts w:ascii="Times New Roman" w:hAnsi="Times New Roman" w:eastAsia="宋体"/>
          <w:sz w:val="24"/>
        </w:rPr>
        <w:t>Opportunities for reutilizing waste heat produced by data centers.</w:t>
      </w:r>
    </w:p>
    <w:p>
      <w:pPr>
        <w:pStyle w:val="DocBody"/>
      </w:pPr>
      <w:r>
        <w:rPr>
          <w:rFonts w:ascii="Times New Roman" w:hAnsi="Times New Roman" w:eastAsia="宋体"/>
          <w:sz w:val="24"/>
        </w:rPr>
        <w:t>(iv) The avoided costs of energy, in- cluding deferred and avoided new electric transmission and infrastructure upgrades and associated costs, as a result of liquid cooling.</w:t>
      </w:r>
    </w:p>
    <w:p>
      <w:pPr>
        <w:pStyle w:val="DocBody"/>
      </w:pPr>
      <w:r>
        <w:rPr>
          <w:rFonts w:ascii="Times New Roman" w:hAnsi="Times New Roman" w:eastAsia="宋体"/>
          <w:sz w:val="24"/>
        </w:rPr>
        <w:t>(B) An assessment of the following:</w:t>
      </w:r>
    </w:p>
    <w:p>
      <w:pPr>
        <w:pStyle w:val="DocBody"/>
      </w:pPr>
      <w:r>
        <w:rPr>
          <w:rFonts w:ascii="Times New Roman" w:hAnsi="Times New Roman" w:eastAsia="宋体"/>
          <w:sz w:val="24"/>
        </w:rPr>
        <w:t>(i) Increased compute capacity as a result of enabling increased utilization of energy for computing workloads.</w:t>
      </w:r>
    </w:p>
    <w:p>
      <w:pPr>
        <w:pStyle w:val="DocBody"/>
      </w:pPr>
      <w:r>
        <w:rPr>
          <w:rFonts w:ascii="Times New Roman" w:hAnsi="Times New Roman" w:eastAsia="宋体"/>
          <w:sz w:val="24"/>
        </w:rPr>
        <w:t>(ii) Trends and adoption rates of liq- uid cooling in United States data centers over the past five years and projections for future trends.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(iii) Failure scenarios in liquid cool- ing, including pump failures and fluid leaks, and mitigation strategies for such scenarios, including with respect to coloca- tion environments.</w:t>
      </w:r>
    </w:p>
    <w:p>
      <w:pPr>
        <w:pStyle w:val="DocBody"/>
      </w:pPr>
      <w:r>
        <w:rPr>
          <w:rFonts w:ascii="Times New Roman" w:hAnsi="Times New Roman" w:eastAsia="宋体"/>
          <w:sz w:val="24"/>
        </w:rPr>
        <w:t>(C) A comparison across density bands of single-phase and two-phase direct-to-chip liquid cooling to single-phase and two-phase immer- sion cooling, including with respect to thermal performance, maintainability, interoperability, safety, failure modes, and lifecycle costs.</w:t>
      </w:r>
    </w:p>
    <w:p>
      <w:pPr>
        <w:pStyle w:val="DocBody"/>
      </w:pPr>
      <w:r>
        <w:rPr>
          <w:rFonts w:ascii="Times New Roman" w:hAnsi="Times New Roman" w:eastAsia="宋体"/>
          <w:sz w:val="24"/>
        </w:rPr>
        <w:t>(D) An identification of the following with respect to liquid cooling:</w:t>
      </w:r>
    </w:p>
    <w:p>
      <w:pPr>
        <w:pStyle w:val="DocBody"/>
      </w:pPr>
      <w:r>
        <w:rPr>
          <w:rFonts w:ascii="Times New Roman" w:hAnsi="Times New Roman" w:eastAsia="宋体"/>
          <w:sz w:val="24"/>
        </w:rPr>
        <w:t>(i) Coolant options, including water, water-glycol, and single-phase and two- phase engineered fluids.</w:t>
      </w:r>
    </w:p>
    <w:p>
      <w:pPr>
        <w:pStyle w:val="DocBody"/>
      </w:pPr>
      <w:r>
        <w:rPr>
          <w:rFonts w:ascii="Times New Roman" w:hAnsi="Times New Roman" w:eastAsia="宋体"/>
          <w:sz w:val="24"/>
        </w:rPr>
        <w:t>(ii) Materials compatibility.</w:t>
      </w:r>
    </w:p>
    <w:p>
      <w:pPr>
        <w:pStyle w:val="DocBody"/>
      </w:pPr>
      <w:r>
        <w:rPr>
          <w:rFonts w:ascii="Times New Roman" w:hAnsi="Times New Roman" w:eastAsia="宋体"/>
          <w:sz w:val="24"/>
        </w:rPr>
        <w:t>(iii) Corrosion control.</w:t>
      </w:r>
    </w:p>
    <w:p>
      <w:pPr>
        <w:pStyle w:val="DocBody"/>
      </w:pPr>
      <w:r>
        <w:rPr>
          <w:rFonts w:ascii="Times New Roman" w:hAnsi="Times New Roman" w:eastAsia="宋体"/>
          <w:sz w:val="24"/>
        </w:rPr>
        <w:t>(iv) Biogrowth mitigation.</w:t>
      </w:r>
    </w:p>
    <w:p>
      <w:pPr>
        <w:pStyle w:val="DocBody"/>
      </w:pPr>
      <w:r>
        <w:rPr>
          <w:rFonts w:ascii="Times New Roman" w:hAnsi="Times New Roman" w:eastAsia="宋体"/>
          <w:sz w:val="24"/>
        </w:rPr>
        <w:t>(v) Filtration.</w:t>
      </w:r>
    </w:p>
    <w:p>
      <w:pPr>
        <w:pStyle w:val="DocBody"/>
      </w:pPr>
      <w:r>
        <w:rPr>
          <w:rFonts w:ascii="Times New Roman" w:hAnsi="Times New Roman" w:eastAsia="宋体"/>
          <w:sz w:val="24"/>
        </w:rPr>
        <w:t>(vi) De-aeration.</w:t>
      </w:r>
    </w:p>
    <w:p>
      <w:pPr>
        <w:pStyle w:val="DocBody"/>
      </w:pPr>
      <w:r>
        <w:rPr>
          <w:rFonts w:ascii="Times New Roman" w:hAnsi="Times New Roman" w:eastAsia="宋体"/>
          <w:sz w:val="24"/>
        </w:rPr>
        <w:t>(vii) Fluid monitoring and manage- ment.</w:t>
      </w:r>
    </w:p>
    <w:p>
      <w:pPr>
        <w:pStyle w:val="DocBody"/>
      </w:pPr>
      <w:r>
        <w:rPr>
          <w:rFonts w:ascii="Times New Roman" w:hAnsi="Times New Roman" w:eastAsia="宋体"/>
          <w:sz w:val="24"/>
        </w:rPr>
        <w:t>(viii) Testing for total thermal per- formance.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(ix) Heat transfer capacity.</w:t>
      </w:r>
    </w:p>
    <w:p>
      <w:pPr>
        <w:pStyle w:val="DocBody"/>
      </w:pPr>
      <w:r>
        <w:rPr>
          <w:rFonts w:ascii="Times New Roman" w:hAnsi="Times New Roman" w:eastAsia="宋体"/>
          <w:sz w:val="24"/>
        </w:rPr>
        <w:t>(x) Energy efficiency.</w:t>
      </w:r>
    </w:p>
    <w:p>
      <w:pPr>
        <w:pStyle w:val="DocBody"/>
      </w:pPr>
      <w:r>
        <w:rPr>
          <w:rFonts w:ascii="Times New Roman" w:hAnsi="Times New Roman" w:eastAsia="宋体"/>
          <w:sz w:val="24"/>
        </w:rPr>
        <w:t>(E) The development of reference architec- tures and layouts for rack, row, and room-level liquid distribution by density band and cooling process.</w:t>
      </w:r>
    </w:p>
    <w:p>
      <w:pPr>
        <w:pStyle w:val="DocBody"/>
      </w:pPr>
      <w:r>
        <w:rPr>
          <w:rFonts w:ascii="Times New Roman" w:hAnsi="Times New Roman" w:eastAsia="宋体"/>
          <w:sz w:val="24"/>
        </w:rPr>
        <w:t>(3) STAKEHOLDER INPUT.—In making rec- ommendations with respect to paragraph (1)(B)(iv), the Comptroller General of the United States shall consult with the following stakeholders:</w:t>
      </w:r>
    </w:p>
    <w:p>
      <w:pPr>
        <w:pStyle w:val="DocBody"/>
      </w:pPr>
      <w:r>
        <w:rPr>
          <w:rFonts w:ascii="Times New Roman" w:hAnsi="Times New Roman" w:eastAsia="宋体"/>
          <w:sz w:val="24"/>
        </w:rPr>
        <w:t>(A) The Federal Government, States, and units of local government.</w:t>
      </w:r>
    </w:p>
    <w:p>
      <w:pPr>
        <w:pStyle w:val="DocBody"/>
      </w:pPr>
      <w:r>
        <w:rPr>
          <w:rFonts w:ascii="Times New Roman" w:hAnsi="Times New Roman" w:eastAsia="宋体"/>
          <w:sz w:val="24"/>
        </w:rPr>
        <w:t>(B) Private sector entities.</w:t>
      </w:r>
    </w:p>
    <w:p>
      <w:pPr>
        <w:pStyle w:val="DocBody"/>
      </w:pPr>
      <w:r>
        <w:rPr>
          <w:rFonts w:ascii="Times New Roman" w:hAnsi="Times New Roman" w:eastAsia="宋体"/>
          <w:sz w:val="24"/>
        </w:rPr>
        <w:t>(C) Academia.</w:t>
      </w:r>
    </w:p>
    <w:p>
      <w:pPr>
        <w:pStyle w:val="DocBody"/>
      </w:pPr>
      <w:r>
        <w:rPr>
          <w:rFonts w:ascii="Times New Roman" w:hAnsi="Times New Roman" w:eastAsia="宋体"/>
          <w:sz w:val="24"/>
        </w:rPr>
        <w:t>(D) National Laboratories.</w:t>
      </w:r>
    </w:p>
    <w:p>
      <w:pPr>
        <w:pStyle w:val="DocBody"/>
      </w:pPr>
      <w:r>
        <w:rPr>
          <w:rFonts w:ascii="Times New Roman" w:hAnsi="Times New Roman" w:eastAsia="宋体"/>
          <w:sz w:val="24"/>
        </w:rPr>
        <w:t>(4) LIQUID COOLING ADVISORY ORGANIZA- TION.— (A)  IN  GENERAL.—The  Comptroller  Gen- eral of the United States shall establish an ad- visory committee to consult in the preparation of the review under paragraph (1)(A).</w:t>
      </w:r>
    </w:p>
    <w:p>
      <w:pPr>
        <w:pStyle w:val="DocBody"/>
      </w:pPr>
      <w:r>
        <w:rPr>
          <w:rFonts w:ascii="Times New Roman" w:hAnsi="Times New Roman" w:eastAsia="宋体"/>
          <w:sz w:val="24"/>
        </w:rPr>
        <w:t>(B)  MEMBERS.—The  advisory  committee established under subparagraph (A) shall con- sist of the following:</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 Interested parties who have exper- tise in liquid cooling system applications with respect to the development and oper- ation of any of the following:</w:t>
      </w:r>
    </w:p>
    <w:p>
      <w:pPr>
        <w:pStyle w:val="DocBody"/>
      </w:pPr>
      <w:r>
        <w:rPr>
          <w:rFonts w:ascii="Times New Roman" w:hAnsi="Times New Roman" w:eastAsia="宋体"/>
          <w:sz w:val="24"/>
        </w:rPr>
        <w:t>(I) AI factories or data centers.</w:t>
      </w:r>
    </w:p>
    <w:p>
      <w:pPr>
        <w:pStyle w:val="DocBody"/>
      </w:pPr>
      <w:r>
        <w:rPr>
          <w:rFonts w:ascii="Times New Roman" w:hAnsi="Times New Roman" w:eastAsia="宋体"/>
          <w:sz w:val="24"/>
        </w:rPr>
        <w:t>(II)</w:t>
      </w:r>
    </w:p>
    <w:p>
      <w:pPr>
        <w:pStyle w:val="DocBody"/>
      </w:pPr>
      <w:r>
        <w:rPr>
          <w:rFonts w:ascii="Times New Roman" w:hAnsi="Times New Roman" w:eastAsia="宋体"/>
          <w:sz w:val="24"/>
        </w:rPr>
        <w:t>Information technology equipment.</w:t>
      </w:r>
    </w:p>
    <w:p>
      <w:pPr>
        <w:pStyle w:val="DocBody"/>
      </w:pPr>
      <w:r>
        <w:rPr>
          <w:rFonts w:ascii="Times New Roman" w:hAnsi="Times New Roman" w:eastAsia="宋体"/>
          <w:sz w:val="24"/>
        </w:rPr>
        <w:t>(III) Software.</w:t>
      </w:r>
    </w:p>
    <w:p>
      <w:pPr>
        <w:pStyle w:val="DocBody"/>
      </w:pPr>
      <w:r>
        <w:rPr>
          <w:rFonts w:ascii="Times New Roman" w:hAnsi="Times New Roman" w:eastAsia="宋体"/>
          <w:sz w:val="24"/>
        </w:rPr>
        <w:t>(ii) Representatives of any of the fol- lowing:</w:t>
      </w:r>
    </w:p>
    <w:p>
      <w:pPr>
        <w:pStyle w:val="DocBody"/>
      </w:pPr>
      <w:r>
        <w:rPr>
          <w:rFonts w:ascii="Times New Roman" w:hAnsi="Times New Roman" w:eastAsia="宋体"/>
          <w:sz w:val="24"/>
        </w:rPr>
        <w:t>(I) Hardware manufacturers.</w:t>
      </w:r>
    </w:p>
    <w:p>
      <w:pPr>
        <w:pStyle w:val="DocBody"/>
      </w:pPr>
      <w:r>
        <w:rPr>
          <w:rFonts w:ascii="Times New Roman" w:hAnsi="Times New Roman" w:eastAsia="宋体"/>
          <w:sz w:val="24"/>
        </w:rPr>
        <w:t>(II) Owners or operators of data centers.</w:t>
      </w:r>
    </w:p>
    <w:p>
      <w:pPr>
        <w:pStyle w:val="DocBody"/>
      </w:pPr>
      <w:r>
        <w:rPr>
          <w:rFonts w:ascii="Times New Roman" w:hAnsi="Times New Roman" w:eastAsia="宋体"/>
          <w:sz w:val="24"/>
        </w:rPr>
        <w:t>(III) Producers of fluid utilized in liquid cooling.</w:t>
      </w:r>
    </w:p>
    <w:p>
      <w:pPr>
        <w:pStyle w:val="DocBody"/>
      </w:pPr>
      <w:r>
        <w:rPr>
          <w:rFonts w:ascii="Times New Roman" w:hAnsi="Times New Roman" w:eastAsia="宋体"/>
          <w:sz w:val="24"/>
        </w:rPr>
        <w:t>(IV) Developers of AI factories.</w:t>
      </w:r>
    </w:p>
    <w:p>
      <w:pPr>
        <w:pStyle w:val="DocBody"/>
      </w:pPr>
      <w:r>
        <w:rPr>
          <w:rFonts w:ascii="Times New Roman" w:hAnsi="Times New Roman" w:eastAsia="宋体"/>
          <w:sz w:val="24"/>
        </w:rPr>
        <w:t>(C) CONSULTATION.—In carrying out the review under paragraph (1)(A), the Comptroller General of the United States, acting through the advisory committee under subparagraph (A), shall consult with the following stake- holders:</w:t>
      </w:r>
    </w:p>
    <w:p>
      <w:pPr>
        <w:pStyle w:val="DocBody"/>
      </w:pPr>
      <w:r>
        <w:rPr>
          <w:rFonts w:ascii="Times New Roman" w:hAnsi="Times New Roman" w:eastAsia="宋体"/>
          <w:sz w:val="24"/>
        </w:rPr>
        <w:t>(i) The Secretary of Energy.</w:t>
      </w:r>
    </w:p>
    <w:p>
      <w:pPr>
        <w:pStyle w:val="DocBody"/>
      </w:pPr>
      <w:r>
        <w:rPr>
          <w:rFonts w:ascii="Times New Roman" w:hAnsi="Times New Roman" w:eastAsia="宋体"/>
          <w:sz w:val="24"/>
        </w:rPr>
        <w:t>(ii) National Laboratories.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(iii) Colleges, universities, research in- stitutions, industry associations, private sector entities, or public interest groups, with expertise in the subject matter of such review.</w:t>
      </w:r>
    </w:p>
    <w:p>
      <w:pPr>
        <w:pStyle w:val="DocBody"/>
      </w:pPr>
      <w:r>
        <w:rPr>
          <w:rFonts w:ascii="Times New Roman" w:hAnsi="Times New Roman" w:eastAsia="宋体"/>
          <w:sz w:val="24"/>
        </w:rPr>
        <w:t>(D) TERMINATION.—The advisory com- mittee under subparagraph (A) shall terminate on the date on which the Secretary of Energy submits the report under subsection (e).</w:t>
      </w:r>
    </w:p>
    <w:p>
      <w:pPr>
        <w:pStyle w:val="DocBody"/>
      </w:pPr>
      <w:r>
        <w:rPr>
          <w:rFonts w:ascii="Times New Roman" w:hAnsi="Times New Roman" w:eastAsia="宋体"/>
          <w:sz w:val="24"/>
        </w:rPr>
        <w:t>(b) DEPARTMENT  OF  ENERGY  REVIEW.—Not later 11 than 180 days after the Comptroller General of the United 12 States submits to the Secretary of Energy the report 13 under subsection (a)(1)(B), the Secretary shall carry out 14 the following:</w:t>
      </w:r>
    </w:p>
    <w:p>
      <w:pPr>
        <w:pStyle w:val="DocBody"/>
      </w:pPr>
      <w:r>
        <w:rPr>
          <w:rFonts w:ascii="Times New Roman" w:hAnsi="Times New Roman" w:eastAsia="宋体"/>
          <w:sz w:val="24"/>
        </w:rPr>
        <w:t>(1) Conduct an assessment of such report.</w:t>
      </w:r>
    </w:p>
    <w:p>
      <w:pPr>
        <w:pStyle w:val="DocBody"/>
      </w:pPr>
      <w:r>
        <w:rPr>
          <w:rFonts w:ascii="Times New Roman" w:hAnsi="Times New Roman" w:eastAsia="宋体"/>
          <w:sz w:val="24"/>
        </w:rPr>
        <w:t>(2) Submit to the appropriate congressional committees a report on such assessment that in- cludes information relating to the following:</w:t>
      </w:r>
    </w:p>
    <w:p>
      <w:pPr>
        <w:pStyle w:val="DocBody"/>
      </w:pPr>
      <w:r>
        <w:rPr>
          <w:rFonts w:ascii="Times New Roman" w:hAnsi="Times New Roman" w:eastAsia="宋体"/>
          <w:sz w:val="24"/>
        </w:rPr>
        <w:t>(A) Considerations for Congress regarding the importance of liquid cooling with respect to the United States remaining the global leader in AI.</w:t>
      </w:r>
    </w:p>
    <w:p>
      <w:pPr>
        <w:pStyle w:val="DocBody"/>
      </w:pPr>
      <w:r>
        <w:rPr>
          <w:rFonts w:ascii="Times New Roman" w:hAnsi="Times New Roman" w:eastAsia="宋体"/>
          <w:sz w:val="24"/>
        </w:rPr>
        <w:t>(B) Recommendations with respect to the research and development of the following:</w:t>
      </w:r>
    </w:p>
    <w:p>
      <w:pPr>
        <w:pStyle w:val="DocBody"/>
      </w:pPr>
      <w:r>
        <w:rPr>
          <w:rFonts w:ascii="Times New Roman" w:hAnsi="Times New Roman" w:eastAsia="宋体"/>
          <w:sz w:val="24"/>
        </w:rPr>
        <w:t>(i) Liquid cooling.</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(ii) Reutilizing waste heat produced by data centers.</w:t>
      </w:r>
    </w:p>
    <w:p>
      <w:pPr>
        <w:pStyle w:val="DocBody"/>
      </w:pPr>
      <w:r>
        <w:rPr>
          <w:rFonts w:ascii="Times New Roman" w:hAnsi="Times New Roman" w:eastAsia="宋体"/>
          <w:sz w:val="24"/>
        </w:rPr>
        <w:t>(c) DEFINITIONS.—In this section:</w:t>
      </w:r>
    </w:p>
    <w:p>
      <w:pPr>
        <w:pStyle w:val="DocBody"/>
      </w:pPr>
      <w:r>
        <w:rPr>
          <w:rFonts w:ascii="Times New Roman" w:hAnsi="Times New Roman" w:eastAsia="宋体"/>
          <w:sz w:val="24"/>
        </w:rPr>
        <w:t>(1) AI.—The term ‘‘AI’’ has the meaning given the term ‘‘artificial intelligence’’ in section 5002 of the National Artificial Intelligence Initiative Act of 2020 (15 U.S.C. 9401).</w:t>
      </w:r>
    </w:p>
    <w:p>
      <w:pPr>
        <w:pStyle w:val="DocBody"/>
      </w:pPr>
      <w:r>
        <w:rPr>
          <w:rFonts w:ascii="Times New Roman" w:hAnsi="Times New Roman" w:eastAsia="宋体"/>
          <w:sz w:val="24"/>
        </w:rPr>
        <w:t>(2) APPROPRIATE CONGRESSIONAL COMMIT- TEES.—The term ‘‘appropriate congressional com- mittees’’ means— (A) the Committee on Energy and Natural Resources of the Senate; and (B) the Committee on Science, Space, and Technology and the Committee on Energy and Commerce of the House of Representatives.</w:t>
      </w:r>
    </w:p>
    <w:p>
      <w:pPr>
        <w:pStyle w:val="DocBody"/>
      </w:pPr>
      <w:r>
        <w:rPr>
          <w:rFonts w:ascii="Times New Roman" w:hAnsi="Times New Roman" w:eastAsia="宋体"/>
          <w:sz w:val="24"/>
        </w:rPr>
        <w:t>(3) DIRECT-TO-CHIP LIQUID COOLING.—The term ‘‘direct-to-chip liquid cooling’’ means a liquid cooling method that involves circulating a coolant in direct contact with a heat-generating component, such as a processor or memory module, to efficiently absorb and transfer heat away from such compo- nent.</w:t>
      </w:r>
    </w:p>
    <w:p>
      <w:pPr>
        <w:pStyle w:val="DocBody"/>
      </w:pPr>
      <w:r>
        <w:rPr>
          <w:rFonts w:ascii="Times New Roman" w:hAnsi="Times New Roman" w:eastAsia="宋体"/>
          <w:sz w:val="24"/>
        </w:rPr>
        <w:t>(4)</w:t>
      </w:r>
    </w:p>
    <w:p>
      <w:pPr>
        <w:pStyle w:val="DocBody"/>
      </w:pPr>
      <w:r>
        <w:rPr>
          <w:rFonts w:ascii="Times New Roman" w:hAnsi="Times New Roman" w:eastAsia="宋体"/>
          <w:sz w:val="24"/>
        </w:rPr>
        <w:t>HEAT-REUSE.—The term ‘‘heat-reuse’’</w:t>
      </w:r>
    </w:p>
    <w:p>
      <w:pPr>
        <w:pStyle w:val="DocBody"/>
      </w:pPr>
      <w:r>
        <w:rPr>
          <w:rFonts w:ascii="Times New Roman" w:hAnsi="Times New Roman" w:eastAsia="宋体"/>
          <w:sz w:val="24"/>
        </w:rPr>
        <w:t>means the capture and transfer of waste heat from</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liquid loops for beneficial secondary use through interfaces and controls.</w:t>
      </w:r>
    </w:p>
    <w:p>
      <w:pPr>
        <w:pStyle w:val="DocBody"/>
      </w:pPr>
      <w:r>
        <w:rPr>
          <w:rFonts w:ascii="Times New Roman" w:hAnsi="Times New Roman" w:eastAsia="宋体"/>
          <w:sz w:val="24"/>
        </w:rPr>
        <w:t>(5)  IMMERSION  COOLING.—The  term  ‘‘immer- sion cooling’’ means a cooling technique that in- volves a single-phase or two-phase dielectric fluid coming into direct contact with the components of an information system to capture and reject heat from such system.</w:t>
      </w:r>
    </w:p>
    <w:p>
      <w:pPr>
        <w:pStyle w:val="DocBody"/>
      </w:pPr>
      <w:r>
        <w:rPr>
          <w:rFonts w:ascii="Times New Roman" w:hAnsi="Times New Roman" w:eastAsia="宋体"/>
          <w:sz w:val="24"/>
        </w:rPr>
        <w:t>(6) LIQUID COOLING.—The term ‘‘liquid cool- ing’’ means utilizing liquid to efficiently remove heat from an electronic component.</w:t>
      </w:r>
    </w:p>
    <w:p>
      <w:pPr>
        <w:pStyle w:val="DocBody"/>
      </w:pPr>
      <w:r>
        <w:rPr>
          <w:rFonts w:ascii="Times New Roman" w:hAnsi="Times New Roman" w:eastAsia="宋体"/>
          <w:sz w:val="24"/>
        </w:rPr>
        <w:t>(7)  NATIONAL  LABORATORY.—The  term  ‘‘Na- tional Laboratory’’ has the meaning given such term in section 2 of the Energy Policy Act of 2005 (42 U.S.C. 15801).</w:t>
      </w:r>
    </w:p>
    <w:p>
      <w:pPr>
        <w:pStyle w:val="DocBody"/>
      </w:pPr>
      <w:r>
        <w:rPr>
          <w:rFonts w:ascii="Times New Roman" w:hAnsi="Times New Roman" w:eastAsia="宋体"/>
          <w:sz w:val="24"/>
        </w:rPr>
        <w:t>(8) SINGLE-PHASE.—The term ‘‘single-phase’’</w:t>
      </w:r>
    </w:p>
    <w:p>
      <w:pPr>
        <w:pStyle w:val="DocBody"/>
      </w:pPr>
      <w:r>
        <w:rPr>
          <w:rFonts w:ascii="Times New Roman" w:hAnsi="Times New Roman" w:eastAsia="宋体"/>
          <w:sz w:val="24"/>
        </w:rPr>
        <w:t>means, with respect to a cooling process, a process in which coolant remains in the same liquid state throughout a cooling cycle.</w:t>
      </w:r>
    </w:p>
    <w:p>
      <w:pPr>
        <w:pStyle w:val="DocBody"/>
      </w:pPr>
      <w:r>
        <w:rPr>
          <w:rFonts w:ascii="Times New Roman" w:hAnsi="Times New Roman" w:eastAsia="宋体"/>
          <w:sz w:val="24"/>
        </w:rPr>
        <w:t>(9)</w:t>
      </w:r>
    </w:p>
    <w:p>
      <w:pPr>
        <w:pStyle w:val="DocBody"/>
      </w:pPr>
      <w:r>
        <w:rPr>
          <w:rFonts w:ascii="Times New Roman" w:hAnsi="Times New Roman" w:eastAsia="宋体"/>
          <w:sz w:val="24"/>
        </w:rPr>
        <w:t>TWO-PHASE.—The term ‘‘two-phase’’</w:t>
      </w:r>
    </w:p>
    <w:p>
      <w:pPr>
        <w:pStyle w:val="DocBody"/>
      </w:pPr>
      <w:r>
        <w:rPr>
          <w:rFonts w:ascii="Times New Roman" w:hAnsi="Times New Roman" w:eastAsia="宋体"/>
          <w:sz w:val="24"/>
        </w:rPr>
        <w:t>means, with respect to a cooling process, a process that leverages a heat-absorbing phase change from liquid to gas during a cooling cycle.</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Subtitle D—Research Security 2 SEC. 431. RESEARCH SECURITY.</w:t>
      </w:r>
    </w:p>
    <w:p>
      <w:pPr>
        <w:pStyle w:val="DocBody"/>
      </w:pPr>
      <w:r>
        <w:rPr>
          <w:rFonts w:ascii="Times New Roman" w:hAnsi="Times New Roman" w:eastAsia="宋体"/>
          <w:sz w:val="24"/>
        </w:rPr>
        <w:t>The activities authorized under this Act shall be car- 4 ried out in accordance with the following:</w:t>
      </w:r>
    </w:p>
    <w:p>
      <w:pPr>
        <w:pStyle w:val="DocBody"/>
      </w:pPr>
      <w:r>
        <w:rPr>
          <w:rFonts w:ascii="Times New Roman" w:hAnsi="Times New Roman" w:eastAsia="宋体"/>
          <w:sz w:val="24"/>
        </w:rPr>
        <w:t>(1) Subtitle D of title VI of the Research and Development, Competition, and Innovation Act (42 U.S.C. 19231 et seq.).</w:t>
      </w:r>
    </w:p>
    <w:p>
      <w:pPr>
        <w:pStyle w:val="DocBody"/>
      </w:pPr>
      <w:r>
        <w:rPr>
          <w:rFonts w:ascii="Times New Roman" w:hAnsi="Times New Roman" w:eastAsia="宋体"/>
          <w:sz w:val="24"/>
        </w:rPr>
        <w:t>(2) Section 223 of the National Defense Au- thorization Act for Fiscal Year 2021 (42 U.S.C.</w:t>
      </w:r>
    </w:p>
    <w:p>
      <w:pPr>
        <w:pStyle w:val="DocBody"/>
      </w:pPr>
      <w:r>
        <w:rPr>
          <w:rFonts w:ascii="Times New Roman" w:hAnsi="Times New Roman" w:eastAsia="宋体"/>
          <w:sz w:val="24"/>
        </w:rPr>
        <w:t>6605).</w:t>
      </w:r>
    </w:p>
    <w:p>
      <w:pPr>
        <w:pStyle w:val="DocBody"/>
      </w:pPr>
      <w:r>
        <w:rPr>
          <w:rFonts w:ascii="Times New Roman" w:hAnsi="Times New Roman" w:eastAsia="宋体"/>
          <w:sz w:val="24"/>
        </w:rPr>
        <w:t>11 SEC. 432. CERTIFICATIONS AND AUDITS OF TEMPORARY FELLOWS.</w:t>
      </w:r>
    </w:p>
    <w:p>
      <w:pPr>
        <w:pStyle w:val="DocBody"/>
      </w:pPr>
      <w:r>
        <w:rPr>
          <w:rFonts w:ascii="Times New Roman" w:hAnsi="Times New Roman" w:eastAsia="宋体"/>
          <w:sz w:val="24"/>
        </w:rPr>
        <w:t>(a) CERTIFICATION.— (1)  IN  GENERAL.—Before  a  temporary  fellow performs work for an agency under this Act relating to artificial intelligence or another critical and emerging technology, such temporary fellow and the head of such agency shall sign a certification that such temporary fellow will not perform an inherently governmental function.</w:t>
      </w:r>
    </w:p>
    <w:p>
      <w:pPr>
        <w:pStyle w:val="DocBody"/>
      </w:pPr>
      <w:r>
        <w:rPr>
          <w:rFonts w:ascii="Times New Roman" w:hAnsi="Times New Roman" w:eastAsia="宋体"/>
          <w:sz w:val="24"/>
        </w:rPr>
        <w:t>(2) SUBMISSION.—Not later than 30 days after the date on which the head of an agency signs a cer- tification under paragraph (1), such head shall sub- mit to the Director of the Office of Management and Budget and the chairpersons and ranking members</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of the committees of jurisdiction a copy of such cer- tification.</w:t>
      </w:r>
    </w:p>
    <w:p>
      <w:pPr>
        <w:pStyle w:val="DocBody"/>
      </w:pPr>
      <w:r>
        <w:rPr>
          <w:rFonts w:ascii="Times New Roman" w:hAnsi="Times New Roman" w:eastAsia="宋体"/>
          <w:sz w:val="24"/>
        </w:rPr>
        <w:t>(b) AUDIT.— (1) IN GENERAL.—Each year in which there is an agency for which there is a certification under subsection (a), the inspector general of such agency shall perform an audit of the utilization by such agency of temporary fellows, and such audit shall identify or indicate the following for the annual pe- riod covered by such audit:</w:t>
      </w:r>
    </w:p>
    <w:p>
      <w:pPr>
        <w:pStyle w:val="DocBody"/>
      </w:pPr>
      <w:r>
        <w:rPr>
          <w:rFonts w:ascii="Times New Roman" w:hAnsi="Times New Roman" w:eastAsia="宋体"/>
          <w:sz w:val="24"/>
        </w:rPr>
        <w:t>(A) The number of temporary fellows so utilized.</w:t>
      </w:r>
    </w:p>
    <w:p>
      <w:pPr>
        <w:pStyle w:val="DocBody"/>
      </w:pPr>
      <w:r>
        <w:rPr>
          <w:rFonts w:ascii="Times New Roman" w:hAnsi="Times New Roman" w:eastAsia="宋体"/>
          <w:sz w:val="24"/>
        </w:rPr>
        <w:t>(B) The authority under which such agen- cy hired such temporary fellows.</w:t>
      </w:r>
    </w:p>
    <w:p>
      <w:pPr>
        <w:pStyle w:val="DocBody"/>
      </w:pPr>
      <w:r>
        <w:rPr>
          <w:rFonts w:ascii="Times New Roman" w:hAnsi="Times New Roman" w:eastAsia="宋体"/>
          <w:sz w:val="24"/>
        </w:rPr>
        <w:t>(C) For each such temporary fellow, the following:</w:t>
      </w:r>
    </w:p>
    <w:p>
      <w:pPr>
        <w:pStyle w:val="DocBody"/>
      </w:pPr>
      <w:r>
        <w:rPr>
          <w:rFonts w:ascii="Times New Roman" w:hAnsi="Times New Roman" w:eastAsia="宋体"/>
          <w:sz w:val="24"/>
        </w:rPr>
        <w:t>(i) Each entity paying such temporary fellow for work referred to in paragraph (1) of such subsection.</w:t>
      </w:r>
    </w:p>
    <w:p>
      <w:pPr>
        <w:pStyle w:val="DocBody"/>
      </w:pPr>
      <w:r>
        <w:rPr>
          <w:rFonts w:ascii="Times New Roman" w:hAnsi="Times New Roman" w:eastAsia="宋体"/>
          <w:sz w:val="24"/>
        </w:rPr>
        <w:t>(ii) Information relating to the work performed by such temporary fellow.</w:t>
      </w:r>
    </w:p>
    <w:p>
      <w:pPr>
        <w:pStyle w:val="DocBody"/>
      </w:pPr>
      <w:r>
        <w:rPr>
          <w:rFonts w:ascii="Times New Roman" w:hAnsi="Times New Roman" w:eastAsia="宋体"/>
          <w:sz w:val="24"/>
        </w:rPr>
        <w:t>(iii) Whether such temporary fellow and such agency are in compliance with such subsection.</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(2) SUBMISSION.—Not later than 30 days after the date on which the inspector general of an agency completes an audit under paragraph (1), such in- spector general shall submit to the Director of the Office of Management and Budget and the chair- persons and ranking members of the committees of jurisdiction a report on the identifications and indi- cations of such audit.</w:t>
      </w:r>
    </w:p>
    <w:p>
      <w:pPr>
        <w:pStyle w:val="DocBody"/>
      </w:pPr>
      <w:r>
        <w:rPr>
          <w:rFonts w:ascii="Times New Roman" w:hAnsi="Times New Roman" w:eastAsia="宋体"/>
          <w:sz w:val="24"/>
        </w:rPr>
        <w:t>(c) DEFINITIONS.—In this section:</w:t>
      </w:r>
    </w:p>
    <w:p>
      <w:pPr>
        <w:pStyle w:val="DocBody"/>
      </w:pPr>
      <w:r>
        <w:rPr>
          <w:rFonts w:ascii="Times New Roman" w:hAnsi="Times New Roman" w:eastAsia="宋体"/>
          <w:sz w:val="24"/>
        </w:rPr>
        <w:t>(1) AGENCY.—The term ‘‘agency’’ has the meaning given such term in section 3502 of title 44, United States Code.</w:t>
      </w:r>
    </w:p>
    <w:p>
      <w:pPr>
        <w:pStyle w:val="DocBody"/>
      </w:pPr>
      <w:r>
        <w:rPr>
          <w:rFonts w:ascii="Times New Roman" w:hAnsi="Times New Roman" w:eastAsia="宋体"/>
          <w:sz w:val="24"/>
        </w:rPr>
        <w:t>(2)  ARTIFICIAL  INTELLIGENCE  OR  ANOTHER CRITICAL  AND  EMERGING  TECHNOLOGY.—The  term ‘‘artificial intelligence or another critical and emerg- ing technology’’ means a subset of artificial intel- ligence or another critical and emerging technology included in the list of critical and emerging tech- nologies maintained by the National Science and Technology Council.</w:t>
      </w:r>
    </w:p>
    <w:p>
      <w:pPr>
        <w:pStyle w:val="DocBody"/>
      </w:pPr>
      <w:r>
        <w:rPr>
          <w:rFonts w:ascii="Times New Roman" w:hAnsi="Times New Roman" w:eastAsia="宋体"/>
          <w:sz w:val="24"/>
        </w:rPr>
        <w:t>(3) COMMITTEES  OF  JURISDICTION.—The term ‘‘committees of jurisdiction’’ means— (A) the Committee on Commerce, Science, and Transportation and the Committee on En- ergy and Natural Resources of the Senate; and</w:t>
      </w:r>
    </w:p>
    <w:p>
      <w:pPr>
        <w:pStyle w:val="DocBody"/>
      </w:pPr>
      <w:r>
        <w:rPr>
          <w:rFonts w:ascii="Times New Roman" w:hAnsi="Times New Roman" w:eastAsia="宋体"/>
          <w:sz w:val="24"/>
        </w:rPr>
        <w:t>G:\M\19\OBERNO\OBERNO_068.XML g:\V\H\060226\H060226.006.xml June 2, 2026 (9:26 a.m.)</w:t>
      </w:r>
    </w:p>
    <w:p>
      <w:pPr>
        <w:pStyle w:val="DocBody"/>
      </w:pPr>
      <w:r>
        <w:rPr>
          <w:rFonts w:ascii="Times New Roman" w:hAnsi="Times New Roman" w:eastAsia="宋体"/>
          <w:sz w:val="24"/>
        </w:rPr>
        <w:t>(1066526|5)</w:t>
      </w:r>
    </w:p>
    <w:p>
      <w:pPr>
        <w:pStyle w:val="DocBody"/>
      </w:pPr>
      <w:r>
        <w:rPr>
          <w:rFonts w:ascii="Times New Roman" w:hAnsi="Times New Roman" w:eastAsia="宋体"/>
          <w:sz w:val="24"/>
        </w:rPr>
        <w:t>(B) the Committee on Science, Space, and Technology and the Committee on Energy and Commerce of the House of Representatives.</w:t>
      </w:r>
    </w:p>
    <w:p>
      <w:pPr>
        <w:pStyle w:val="DocBody"/>
      </w:pPr>
      <w:r>
        <w:rPr>
          <w:rFonts w:ascii="Times New Roman" w:hAnsi="Times New Roman" w:eastAsia="宋体"/>
          <w:sz w:val="24"/>
        </w:rPr>
        <w:t>(4) INHERENTLY GOVERNMENTAL FUNCTION.— The term ‘‘inherently governmental function’’ has the meaning given such term in section 5 of the Federal Activities Inventory Reform Act of 1998 (31 U.S.C. 501 note) and includes the meaning given such term in subpart 7.5 of part 7 of the Federal Acquisition Regulation, or a successor regulation.</w:t>
      </w:r>
    </w:p>
    <w:p>
      <w:pPr>
        <w:pStyle w:val="DocBody"/>
      </w:pPr>
      <w:r>
        <w:rPr>
          <w:rFonts w:ascii="Times New Roman" w:hAnsi="Times New Roman" w:eastAsia="宋体"/>
          <w:sz w:val="24"/>
        </w:rPr>
        <w:t>(5) TEMPORARY FELLOW.—The term ‘‘tem- porary fellow’’, with respect to an agency, means a fellow, contractor, consultant, or any other indi- vidual performing work for such agency who is not an employee of the Federal Government.</w:t>
      </w:r>
    </w:p>
    <w:p>
      <w:pPr>
        <w:spacing w:line="240" w:lineRule="auto"/>
        <w:jc w:val="center"/>
      </w:pPr>
      <w:r>
        <w:rPr>
          <w:rFonts w:ascii="Times New Roman" w:hAnsi="Times New Roman" w:eastAsia="宋体"/>
          <w:color w:val="595959"/>
          <w:sz w:val="21"/>
        </w:rPr>
        <w:t>— · —</w:t>
      </w:r>
    </w:p>
    <w:p>
      <w:pPr>
        <w:pStyle w:val="DocH1"/>
      </w:pPr>
      <w:r>
        <w:rPr>
          <w:rFonts w:ascii="Times New Roman" w:hAnsi="Times New Roman" w:eastAsia="宋体"/>
          <w:sz w:val="24"/>
        </w:rPr>
        <w:t>Page Summary (original landing page)</w:t>
      </w:r>
    </w:p>
    <w:p>
      <w:pPr>
        <w:pStyle w:val="DocBody"/>
      </w:pPr>
      <w:r>
        <w:rPr>
          <w:rFonts w:ascii="Times New Roman" w:hAnsi="Times New Roman" w:eastAsia="宋体"/>
          <w:sz w:val="24"/>
        </w:rPr>
        <w:t xml:space="preserve">By </w:t>
      </w:r>
      <w:hyperlink r:id="rId12">
        <w:r>
          <w:rPr>
            <w:rFonts w:ascii="Times New Roman" w:hAnsi="Times New Roman" w:eastAsia="宋体"/>
            <w:color w:val="0563C1"/>
            <w:sz w:val="24"/>
            <w:u w:val="single"/>
          </w:rPr>
          <w:t>Michelle Lopes Maldonado</w:t>
        </w:r>
      </w:hyperlink>
    </w:p>
    <w:p>
      <w:pPr>
        <w:pStyle w:val="DocBody"/>
      </w:pPr>
      <w:r>
        <w:rPr>
          <w:rFonts w:ascii="Times New Roman" w:hAnsi="Times New Roman" w:eastAsia="宋体"/>
          <w:sz w:val="24"/>
        </w:rPr>
        <w:t>August 28, 2026 Policymakers are increasingly concerned about “frontier models,” a term meant to identify a small group of highly-capable general-purpose models that could pose unusually serious risks, such as mass casualties or billion-dollar damage. Lawmakers are seeking to define the category so they can impose additional safety requirements on these models. But drawing that line is not straightforward: Set it too broadly, and relatively benign models face unnecessary regulation; set it too narrowly, and genuinely risky models may escape it.</w:t>
      </w:r>
    </w:p>
    <w:p>
      <w:pPr>
        <w:pStyle w:val="DocBody"/>
      </w:pPr>
      <w:r>
        <w:rPr>
          <w:rFonts w:ascii="Times New Roman" w:hAnsi="Times New Roman" w:eastAsia="宋体"/>
          <w:sz w:val="24"/>
        </w:rPr>
        <w:t xml:space="preserve">Three U.S. states and the European Union now have statutes governing the most capable general-purpose artificial intelligence (AI) models, and a bipartisan House draft would add a federal definition. California’s </w:t>
      </w:r>
      <w:hyperlink r:id="rId13">
        <w:r>
          <w:rPr>
            <w:rFonts w:ascii="Times New Roman" w:hAnsi="Times New Roman" w:eastAsia="宋体"/>
            <w:color w:val="0563C1"/>
            <w:sz w:val="24"/>
            <w:u w:val="single"/>
          </w:rPr>
          <w:t>SB 53</w:t>
        </w:r>
      </w:hyperlink>
      <w:r>
        <w:rPr>
          <w:rFonts w:ascii="Times New Roman" w:hAnsi="Times New Roman" w:eastAsia="宋体"/>
          <w:sz w:val="24"/>
        </w:rPr>
        <w:t xml:space="preserve"> defines a frontier model as a foundation model trained using more than 10^26 integer or floating-point operations (FLOP) but applies its strictest rules only to “large” frontier model developers with $500 million or more in revenue. New York’s </w:t>
      </w:r>
      <w:hyperlink r:id="rId14">
        <w:r>
          <w:rPr>
            <w:rFonts w:ascii="Times New Roman" w:hAnsi="Times New Roman" w:eastAsia="宋体"/>
            <w:color w:val="0563C1"/>
            <w:sz w:val="24"/>
            <w:u w:val="single"/>
          </w:rPr>
          <w:t>RAISE Act</w:t>
        </w:r>
      </w:hyperlink>
      <w:r>
        <w:rPr>
          <w:rFonts w:ascii="Times New Roman" w:hAnsi="Times New Roman" w:eastAsia="宋体"/>
          <w:sz w:val="24"/>
        </w:rPr>
        <w:t xml:space="preserve"> used a similar training threshold and initially added a $100 million compute-cost floor and covered distilled models, but the March 2026 amendments </w:t>
      </w:r>
      <w:hyperlink r:id="rId15">
        <w:r>
          <w:rPr>
            <w:rFonts w:ascii="Times New Roman" w:hAnsi="Times New Roman" w:eastAsia="宋体"/>
            <w:color w:val="0563C1"/>
            <w:sz w:val="24"/>
            <w:u w:val="single"/>
          </w:rPr>
          <w:t>removed both</w:t>
        </w:r>
      </w:hyperlink>
      <w:r>
        <w:rPr>
          <w:rFonts w:ascii="Times New Roman" w:hAnsi="Times New Roman" w:eastAsia="宋体"/>
          <w:sz w:val="24"/>
        </w:rPr>
        <w:t xml:space="preserve"> in favor of California’s language. Illinois </w:t>
      </w:r>
      <w:hyperlink r:id="rId16">
        <w:r>
          <w:rPr>
            <w:rFonts w:ascii="Times New Roman" w:hAnsi="Times New Roman" w:eastAsia="宋体"/>
            <w:color w:val="0563C1"/>
            <w:sz w:val="24"/>
            <w:u w:val="single"/>
          </w:rPr>
          <w:t>SB 315</w:t>
        </w:r>
      </w:hyperlink>
      <w:r>
        <w:rPr>
          <w:rFonts w:ascii="Times New Roman" w:hAnsi="Times New Roman" w:eastAsia="宋体"/>
          <w:sz w:val="24"/>
        </w:rPr>
        <w:t xml:space="preserve"> matches it, as does the </w:t>
      </w:r>
      <w:hyperlink r:id="rId17">
        <w:r>
          <w:rPr>
            <w:rFonts w:ascii="Times New Roman" w:hAnsi="Times New Roman" w:eastAsia="宋体"/>
            <w:color w:val="0563C1"/>
            <w:sz w:val="24"/>
            <w:u w:val="single"/>
          </w:rPr>
          <w:t>Great American AI Act</w:t>
        </w:r>
      </w:hyperlink>
      <w:r>
        <w:rPr>
          <w:rFonts w:ascii="Times New Roman" w:hAnsi="Times New Roman" w:eastAsia="宋体"/>
          <w:sz w:val="24"/>
        </w:rPr>
        <w:t xml:space="preserve"> draft. The EU takes a different approach: </w:t>
      </w:r>
      <w:hyperlink r:id="rId18">
        <w:r>
          <w:rPr>
            <w:rFonts w:ascii="Times New Roman" w:hAnsi="Times New Roman" w:eastAsia="宋体"/>
            <w:color w:val="0563C1"/>
            <w:sz w:val="24"/>
            <w:u w:val="single"/>
          </w:rPr>
          <w:t>Article 51</w:t>
        </w:r>
      </w:hyperlink>
      <w:r>
        <w:rPr>
          <w:rFonts w:ascii="Times New Roman" w:hAnsi="Times New Roman" w:eastAsia="宋体"/>
          <w:sz w:val="24"/>
        </w:rPr>
        <w:t xml:space="preserve"> of the EU AI Act sets a lower threshold of 10^25 FLOP for presuming that a general-purpose AI model poses systemic risk, but allows developers to rebut that presumption by demonstrating that their model’s capabilities are inferior to those of the most advanced models.</w:t>
      </w:r>
    </w:p>
    <w:p>
      <w:pPr>
        <w:pStyle w:val="DocBody"/>
      </w:pPr>
      <w:r>
        <w:rPr>
          <w:rFonts w:ascii="Times New Roman" w:hAnsi="Times New Roman" w:eastAsia="宋体"/>
          <w:sz w:val="24"/>
        </w:rPr>
        <w:t xml:space="preserve">There is no strong </w:t>
      </w:r>
      <w:hyperlink r:id="rId19">
        <w:r>
          <w:rPr>
            <w:rFonts w:ascii="Times New Roman" w:hAnsi="Times New Roman" w:eastAsia="宋体"/>
            <w:color w:val="0563C1"/>
            <w:sz w:val="24"/>
            <w:u w:val="single"/>
          </w:rPr>
          <w:t>technical basis</w:t>
        </w:r>
      </w:hyperlink>
      <w:r>
        <w:rPr>
          <w:rFonts w:ascii="Times New Roman" w:hAnsi="Times New Roman" w:eastAsia="宋体"/>
          <w:sz w:val="24"/>
        </w:rPr>
        <w:t xml:space="preserve"> for these </w:t>
      </w:r>
      <w:hyperlink r:id="rId20">
        <w:r>
          <w:rPr>
            <w:rFonts w:ascii="Times New Roman" w:hAnsi="Times New Roman" w:eastAsia="宋体"/>
            <w:color w:val="0563C1"/>
            <w:sz w:val="24"/>
            <w:u w:val="single"/>
          </w:rPr>
          <w:t>definitions</w:t>
        </w:r>
      </w:hyperlink>
      <w:r>
        <w:rPr>
          <w:rFonts w:ascii="Times New Roman" w:hAnsi="Times New Roman" w:eastAsia="宋体"/>
          <w:sz w:val="24"/>
        </w:rPr>
        <w:t xml:space="preserve">. The Biden Administration first used the 10^26 FLOP threshold in its [2023 executive order](https://www.federal, at a time when no AI model on the market had yet crossed it. </w:t>
      </w:r>
      <w:hyperlink r:id="rId21">
        <w:r>
          <w:rPr>
            <w:rFonts w:ascii="Times New Roman" w:hAnsi="Times New Roman" w:eastAsia="宋体"/>
            <w:color w:val="0563C1"/>
            <w:sz w:val="24"/>
            <w:u w:val="single"/>
          </w:rPr>
          <w:t>Grok 3</w:t>
        </w:r>
      </w:hyperlink>
      <w:r>
        <w:rPr>
          <w:rFonts w:ascii="Times New Roman" w:hAnsi="Times New Roman" w:eastAsia="宋体"/>
          <w:sz w:val="24"/>
        </w:rPr>
        <w:t xml:space="preserve">, released in February 2025, was the first to pass this threshold, and </w:t>
      </w:r>
      <w:hyperlink r:id="rId21">
        <w:r>
          <w:rPr>
            <w:rFonts w:ascii="Times New Roman" w:hAnsi="Times New Roman" w:eastAsia="宋体"/>
            <w:color w:val="0563C1"/>
            <w:sz w:val="24"/>
            <w:u w:val="single"/>
          </w:rPr>
          <w:t>Epoch AI</w:t>
        </w:r>
      </w:hyperlink>
      <w:r>
        <w:rPr>
          <w:rFonts w:ascii="Times New Roman" w:hAnsi="Times New Roman" w:eastAsia="宋体"/>
          <w:sz w:val="24"/>
        </w:rPr>
        <w:t xml:space="preserve"> projects roughly 30 notable models above 10^26 FLOP by 2027 and over 200 by 2030. A line drawn to capture a handful of systems is on course to capture a couple hundred which was not the original intention.</w:t>
      </w:r>
    </w:p>
    <w:p>
      <w:pPr>
        <w:pStyle w:val="DocBody"/>
      </w:pPr>
      <w:r>
        <w:rPr>
          <w:rFonts w:ascii="Times New Roman" w:hAnsi="Times New Roman" w:eastAsia="宋体"/>
          <w:sz w:val="24"/>
        </w:rPr>
        <w:t xml:space="preserve">Another problem is that as </w:t>
      </w:r>
      <w:hyperlink r:id="rId22">
        <w:r>
          <w:rPr>
            <w:rFonts w:ascii="Times New Roman" w:hAnsi="Times New Roman" w:eastAsia="宋体"/>
            <w:color w:val="0563C1"/>
            <w:sz w:val="24"/>
            <w:u w:val="single"/>
          </w:rPr>
          <w:t>training efficiency improves</w:t>
        </w:r>
      </w:hyperlink>
      <w:r>
        <w:rPr>
          <w:rFonts w:ascii="Times New Roman" w:hAnsi="Times New Roman" w:eastAsia="宋体"/>
          <w:sz w:val="24"/>
        </w:rPr>
        <w:t>, developers will be able to achieve a similar level of model capability with significantly less training compute. Developers can also reach high capability without a large training run by deriving a model from one that already has it: distillation, quantization, pruning, and sparse upcycling all yield smaller models that inherit much of a larger model’s behavior at a fraction of its cost. Training compute is also a poor measure for newer reasoning models since much of their cost (and compute) comes from answering each query. As a result, models with identical capabilities may be subject to different rules.</w:t>
      </w:r>
    </w:p>
    <w:p>
      <w:pPr>
        <w:pStyle w:val="DocBody"/>
      </w:pPr>
      <w:r>
        <w:rPr>
          <w:rFonts w:ascii="Times New Roman" w:hAnsi="Times New Roman" w:eastAsia="宋体"/>
          <w:sz w:val="24"/>
        </w:rPr>
        <w:t>The consequences run in two directions. Over-inclusion is a compliance tax, imposing risk frameworks, audits, and reporting duties on developers whose models pose nothing resembling catastrophic risk. It also dilutes the distinction between frontier models and the much larger universe of capable AI systems, making an exceptional regulatory regime less targeted. Conversely, under-inclusion leaves potentially risky systems outside a regime built to regulate exactly that.</w:t>
      </w:r>
    </w:p>
    <w:p>
      <w:pPr>
        <w:pStyle w:val="DocBody"/>
      </w:pPr>
      <w:r>
        <w:rPr>
          <w:rFonts w:ascii="Times New Roman" w:hAnsi="Times New Roman" w:eastAsia="宋体"/>
          <w:sz w:val="24"/>
        </w:rPr>
        <w:t xml:space="preserve">The definition of frontier models should evolve in response to advances in capabilities and efficiencies, keeping the category focused on the relatively small number of models whose capabilities warrant exceptional regulation. The EU already carries this idea in statute, defining high-impact capabilities in </w:t>
      </w:r>
      <w:hyperlink r:id="rId23">
        <w:r>
          <w:rPr>
            <w:rFonts w:ascii="Times New Roman" w:hAnsi="Times New Roman" w:eastAsia="宋体"/>
            <w:color w:val="0563C1"/>
            <w:sz w:val="24"/>
            <w:u w:val="single"/>
          </w:rPr>
          <w:t>Article 3(64)</w:t>
        </w:r>
      </w:hyperlink>
      <w:r>
        <w:rPr>
          <w:rFonts w:ascii="Times New Roman" w:hAnsi="Times New Roman" w:eastAsia="宋体"/>
          <w:sz w:val="24"/>
        </w:rPr>
        <w:t xml:space="preserve"> of the AI Act by reference to the most advanced models rather than a fixed figure. Article 51(3) of the AI Act lets the Commission amend thresholds by delegated act, citing algorithmic and hardware efficiency explicitly, while SB 53 requires only annual reassessment.</w:t>
      </w:r>
    </w:p>
    <w:p>
      <w:pPr>
        <w:pStyle w:val="DocBody"/>
      </w:pPr>
      <w:r>
        <w:rPr>
          <w:rFonts w:ascii="Times New Roman" w:hAnsi="Times New Roman" w:eastAsia="宋体"/>
          <w:sz w:val="24"/>
        </w:rPr>
        <w:t>Over time, various legal definitions of frontier models may begin to diverge even more, creating additional complexity in AI governance. Congress should address this risk by directing the Center for AI Standards and Innovation to develop—in consultation with the private sector—a dynamic definition based on capabilities relevant to the risks these laws are intended to address, along with a process for regularly updating it as technology advances. Otherwise, regulators will continue to use definition unmoored from technical realities and fail to achieve their purpose.</w:t>
      </w:r>
    </w:p>
    <w:p>
      <w:pPr>
        <w:pStyle w:val="DocBody"/>
      </w:pPr>
      <w:r>
        <w:rPr>
          <w:rFonts w:ascii="Times New Roman" w:hAnsi="Times New Roman" w:eastAsia="宋体"/>
          <w:sz w:val="24"/>
        </w:rPr>
        <w:t xml:space="preserve">Frontier AI laws are not specifically designed to protect privacy or civil rights. Catastrophic risk, as these statutes define it, means mass casualties or billion-dollar damage, and the EU’s </w:t>
      </w:r>
      <w:hyperlink r:id="rId24">
        <w:r>
          <w:rPr>
            <w:rFonts w:ascii="Times New Roman" w:hAnsi="Times New Roman" w:eastAsia="宋体"/>
            <w:color w:val="0563C1"/>
            <w:sz w:val="24"/>
            <w:u w:val="single"/>
          </w:rPr>
          <w:t>code of practice</w:t>
        </w:r>
      </w:hyperlink>
      <w:r>
        <w:rPr>
          <w:rFonts w:ascii="Times New Roman" w:hAnsi="Times New Roman" w:eastAsia="宋体"/>
          <w:sz w:val="24"/>
        </w:rPr>
        <w:t xml:space="preserve"> narrows systemic risk to chemical, biological, radiological, and nuclear (CBRN) incidents, loss of control, cyber attacks, and harmful manipulation. Discrimination, surveillance, and data misuse sit in a separate, but important, layer—</w:t>
      </w:r>
      <w:hyperlink r:id="rId25">
        <w:r>
          <w:rPr>
            <w:rFonts w:ascii="Times New Roman" w:hAnsi="Times New Roman" w:eastAsia="宋体"/>
            <w:color w:val="0563C1"/>
            <w:sz w:val="24"/>
            <w:u w:val="single"/>
          </w:rPr>
          <w:t>Colorado’s ADMT statute</w:t>
        </w:r>
      </w:hyperlink>
      <w:r>
        <w:rPr>
          <w:rFonts w:ascii="Times New Roman" w:hAnsi="Times New Roman" w:eastAsia="宋体"/>
          <w:sz w:val="24"/>
        </w:rPr>
        <w:t xml:space="preserve">, Illinois’s Human Rights Act amendments, </w:t>
      </w:r>
      <w:hyperlink r:id="rId26">
        <w:r>
          <w:rPr>
            <w:rFonts w:ascii="Times New Roman" w:hAnsi="Times New Roman" w:eastAsia="宋体"/>
            <w:color w:val="0563C1"/>
            <w:sz w:val="24"/>
            <w:u w:val="single"/>
          </w:rPr>
          <w:t>California’s ADMT rules</w:t>
        </w:r>
      </w:hyperlink>
      <w:r>
        <w:rPr>
          <w:rFonts w:ascii="Times New Roman" w:hAnsi="Times New Roman" w:eastAsia="宋体"/>
          <w:sz w:val="24"/>
        </w:rPr>
        <w:t>—and those rules attach to how people use a system, rather than how they build it. Frontier AI laws should therefore remain focused on models whose capabilities create the exceptional risks those laws are designed to address, while other laws address harms arising from how AI systems are deployed. While separate in focus, these laws can and should cross reference each other where appropriate. Keeping these regulatory layers distinct would allow policymakers to address both frontier risks and more widespread AI harms without turning the frontier category into a catch-all.</w:t>
      </w:r>
    </w:p>
    <w:p>
      <w:pPr>
        <w:pStyle w:val="DocBody"/>
      </w:pPr>
      <w:r>
        <w:rPr>
          <w:rFonts w:ascii="Times New Roman" w:hAnsi="Times New Roman" w:eastAsia="宋体"/>
          <w:sz w:val="24"/>
        </w:rPr>
        <w:t>The goal should not be to regulate everything that crosses yesterday’s compute threshold, but to identify the models that actually represent today’s technological frontier and tomorrow’s greatest risks. A dynamic, capability-based definition would give policymakers a better chance of doing both.</w:t>
      </w:r>
    </w:p>
    <w:p>
      <w:pPr>
        <w:pStyle w:val="DocBody"/>
      </w:pPr>
      <w:r>
        <w:rPr>
          <w:rFonts w:ascii="Times New Roman" w:hAnsi="Times New Roman" w:eastAsia="宋体"/>
          <w:sz w:val="24"/>
        </w:rPr>
        <w:t>Policymakers are increasingly concerned about “frontier models,” a term meant to identify a small group of highly-capable general-purpose models that could pose unusually serious risks, such as mass casualties or billion-dollar damage. Lawmakers are seeking to define the category so they can impose additional safety requirements on these models. But drawing that line is not straightforward: Set it too broadly, and relatively benign models face unnecessary regulation; set it too narrowly, and genuinely risky models may escape it.</w:t>
      </w:r>
    </w:p>
    <w:p>
      <w:pPr>
        <w:pStyle w:val="DocBody"/>
      </w:pPr>
      <w:r>
        <w:rPr>
          <w:rFonts w:ascii="Times New Roman" w:hAnsi="Times New Roman" w:eastAsia="宋体"/>
          <w:sz w:val="24"/>
        </w:rPr>
        <w:t xml:space="preserve">Three U.S. states and the European Union now have statutes governing the most capable general-purpose artificial intelligence (AI) models, and a bipartisan House draft would add a federal definition. California’s </w:t>
      </w:r>
      <w:hyperlink r:id="rId13">
        <w:r>
          <w:rPr>
            <w:rFonts w:ascii="Times New Roman" w:hAnsi="Times New Roman" w:eastAsia="宋体"/>
            <w:color w:val="0563C1"/>
            <w:sz w:val="24"/>
            <w:u w:val="single"/>
          </w:rPr>
          <w:t>SB 53</w:t>
        </w:r>
      </w:hyperlink>
      <w:r>
        <w:rPr>
          <w:rFonts w:ascii="Times New Roman" w:hAnsi="Times New Roman" w:eastAsia="宋体"/>
          <w:sz w:val="24"/>
        </w:rPr>
        <w:t xml:space="preserve"> defines a frontier model as a foundation model trained using more than 10^26 integer or floating-point operations (FLOP) but applies its strictest rules only to “large” frontier model developers with $500 million or more in revenue. New York’s </w:t>
      </w:r>
      <w:hyperlink r:id="rId14">
        <w:r>
          <w:rPr>
            <w:rFonts w:ascii="Times New Roman" w:hAnsi="Times New Roman" w:eastAsia="宋体"/>
            <w:color w:val="0563C1"/>
            <w:sz w:val="24"/>
            <w:u w:val="single"/>
          </w:rPr>
          <w:t>RAISE Act</w:t>
        </w:r>
      </w:hyperlink>
      <w:r>
        <w:rPr>
          <w:rFonts w:ascii="Times New Roman" w:hAnsi="Times New Roman" w:eastAsia="宋体"/>
          <w:sz w:val="24"/>
        </w:rPr>
        <w:t xml:space="preserve"> used a similar training threshold and initially added a $100 million compute-cost floor and covered distilled models, but the March 2026 amendments </w:t>
      </w:r>
      <w:hyperlink r:id="rId15">
        <w:r>
          <w:rPr>
            <w:rFonts w:ascii="Times New Roman" w:hAnsi="Times New Roman" w:eastAsia="宋体"/>
            <w:color w:val="0563C1"/>
            <w:sz w:val="24"/>
            <w:u w:val="single"/>
          </w:rPr>
          <w:t>removed both</w:t>
        </w:r>
      </w:hyperlink>
      <w:r>
        <w:rPr>
          <w:rFonts w:ascii="Times New Roman" w:hAnsi="Times New Roman" w:eastAsia="宋体"/>
          <w:sz w:val="24"/>
        </w:rPr>
        <w:t xml:space="preserve"> in favor of California’s language. Illinois </w:t>
      </w:r>
      <w:hyperlink r:id="rId16">
        <w:r>
          <w:rPr>
            <w:rFonts w:ascii="Times New Roman" w:hAnsi="Times New Roman" w:eastAsia="宋体"/>
            <w:color w:val="0563C1"/>
            <w:sz w:val="24"/>
            <w:u w:val="single"/>
          </w:rPr>
          <w:t>SB 315</w:t>
        </w:r>
      </w:hyperlink>
      <w:r>
        <w:rPr>
          <w:rFonts w:ascii="Times New Roman" w:hAnsi="Times New Roman" w:eastAsia="宋体"/>
          <w:sz w:val="24"/>
        </w:rPr>
        <w:t xml:space="preserve"> matches it, as does the </w:t>
      </w:r>
      <w:hyperlink r:id="rId17">
        <w:r>
          <w:rPr>
            <w:rFonts w:ascii="Times New Roman" w:hAnsi="Times New Roman" w:eastAsia="宋体"/>
            <w:color w:val="0563C1"/>
            <w:sz w:val="24"/>
            <w:u w:val="single"/>
          </w:rPr>
          <w:t>Great American AI Act</w:t>
        </w:r>
      </w:hyperlink>
      <w:r>
        <w:rPr>
          <w:rFonts w:ascii="Times New Roman" w:hAnsi="Times New Roman" w:eastAsia="宋体"/>
          <w:sz w:val="24"/>
        </w:rPr>
        <w:t xml:space="preserve"> draft. The EU takes a different approach: </w:t>
      </w:r>
      <w:hyperlink r:id="rId18">
        <w:r>
          <w:rPr>
            <w:rFonts w:ascii="Times New Roman" w:hAnsi="Times New Roman" w:eastAsia="宋体"/>
            <w:color w:val="0563C1"/>
            <w:sz w:val="24"/>
            <w:u w:val="single"/>
          </w:rPr>
          <w:t>Article 51</w:t>
        </w:r>
      </w:hyperlink>
      <w:r>
        <w:rPr>
          <w:rFonts w:ascii="Times New Roman" w:hAnsi="Times New Roman" w:eastAsia="宋体"/>
          <w:sz w:val="24"/>
        </w:rPr>
        <w:t xml:space="preserve"> of the EU AI Act sets a lower threshold of 10^25 FLOP for presuming that a general-purpose AI model poses systemic risk, but allows developers to rebut that presumption by demonstrating that their model’s capabilities are inferior to those of the most advanced models.</w:t>
      </w:r>
    </w:p>
    <w:p>
      <w:pPr>
        <w:pStyle w:val="DocBody"/>
      </w:pPr>
      <w:r>
        <w:rPr>
          <w:rFonts w:ascii="Times New Roman" w:hAnsi="Times New Roman" w:eastAsia="宋体"/>
          <w:sz w:val="24"/>
        </w:rPr>
        <w:t xml:space="preserve">There is no strong </w:t>
      </w:r>
      <w:hyperlink r:id="rId19">
        <w:r>
          <w:rPr>
            <w:rFonts w:ascii="Times New Roman" w:hAnsi="Times New Roman" w:eastAsia="宋体"/>
            <w:color w:val="0563C1"/>
            <w:sz w:val="24"/>
            <w:u w:val="single"/>
          </w:rPr>
          <w:t>technical basis</w:t>
        </w:r>
      </w:hyperlink>
      <w:r>
        <w:rPr>
          <w:rFonts w:ascii="Times New Roman" w:hAnsi="Times New Roman" w:eastAsia="宋体"/>
          <w:sz w:val="24"/>
        </w:rPr>
        <w:t xml:space="preserve"> for these </w:t>
      </w:r>
      <w:hyperlink r:id="rId20">
        <w:r>
          <w:rPr>
            <w:rFonts w:ascii="Times New Roman" w:hAnsi="Times New Roman" w:eastAsia="宋体"/>
            <w:color w:val="0563C1"/>
            <w:sz w:val="24"/>
            <w:u w:val="single"/>
          </w:rPr>
          <w:t>definitions</w:t>
        </w:r>
      </w:hyperlink>
      <w:r>
        <w:rPr>
          <w:rFonts w:ascii="Times New Roman" w:hAnsi="Times New Roman" w:eastAsia="宋体"/>
          <w:sz w:val="24"/>
        </w:rPr>
        <w:t xml:space="preserve">. The Biden Administration first used the 10^26 FLOP threshold in its [2023 executive order](https://www.federal, at a time when no AI model on the market had yet crossed it. </w:t>
      </w:r>
      <w:hyperlink r:id="rId21">
        <w:r>
          <w:rPr>
            <w:rFonts w:ascii="Times New Roman" w:hAnsi="Times New Roman" w:eastAsia="宋体"/>
            <w:color w:val="0563C1"/>
            <w:sz w:val="24"/>
            <w:u w:val="single"/>
          </w:rPr>
          <w:t>Grok 3</w:t>
        </w:r>
      </w:hyperlink>
      <w:r>
        <w:rPr>
          <w:rFonts w:ascii="Times New Roman" w:hAnsi="Times New Roman" w:eastAsia="宋体"/>
          <w:sz w:val="24"/>
        </w:rPr>
        <w:t xml:space="preserve">, released in February 2025, was the first to pass this threshold, and </w:t>
      </w:r>
      <w:hyperlink r:id="rId21">
        <w:r>
          <w:rPr>
            <w:rFonts w:ascii="Times New Roman" w:hAnsi="Times New Roman" w:eastAsia="宋体"/>
            <w:color w:val="0563C1"/>
            <w:sz w:val="24"/>
            <w:u w:val="single"/>
          </w:rPr>
          <w:t>Epoch AI</w:t>
        </w:r>
      </w:hyperlink>
      <w:r>
        <w:rPr>
          <w:rFonts w:ascii="Times New Roman" w:hAnsi="Times New Roman" w:eastAsia="宋体"/>
          <w:sz w:val="24"/>
        </w:rPr>
        <w:t xml:space="preserve"> projects roughly 30 notable models above 10^26 FLOP by 2027 and over 200 by 2030. A line drawn to capture a handful of systems is on course to capture a couple hundred which was not the original intention.</w:t>
      </w:r>
    </w:p>
    <w:p>
      <w:pPr>
        <w:pStyle w:val="DocBody"/>
      </w:pPr>
      <w:r>
        <w:rPr>
          <w:rFonts w:ascii="Times New Roman" w:hAnsi="Times New Roman" w:eastAsia="宋体"/>
          <w:sz w:val="24"/>
        </w:rPr>
        <w:t xml:space="preserve">Another problem is that as </w:t>
      </w:r>
      <w:hyperlink r:id="rId22">
        <w:r>
          <w:rPr>
            <w:rFonts w:ascii="Times New Roman" w:hAnsi="Times New Roman" w:eastAsia="宋体"/>
            <w:color w:val="0563C1"/>
            <w:sz w:val="24"/>
            <w:u w:val="single"/>
          </w:rPr>
          <w:t>training efficiency improves</w:t>
        </w:r>
      </w:hyperlink>
      <w:r>
        <w:rPr>
          <w:rFonts w:ascii="Times New Roman" w:hAnsi="Times New Roman" w:eastAsia="宋体"/>
          <w:sz w:val="24"/>
        </w:rPr>
        <w:t>, developers will be able to achieve a similar level of model capability with significantly less training compute. Developers can also reach high capability without a large training run by deriving a model from one that already has it: distillation, quantization, pruning, and sparse upcycling all yield smaller models that inherit much of a larger model’s behavior at a fraction of its cost. Training compute is also a poor measure for newer reasoning models since much of their cost (and compute) comes from answering each query. As a result, models with identical capabilities may be subject to different rules.</w:t>
      </w:r>
    </w:p>
    <w:p>
      <w:pPr>
        <w:pStyle w:val="DocBody"/>
      </w:pPr>
      <w:r>
        <w:rPr>
          <w:rFonts w:ascii="Times New Roman" w:hAnsi="Times New Roman" w:eastAsia="宋体"/>
          <w:sz w:val="24"/>
        </w:rPr>
        <w:t>The consequences run in two directions. Over-inclusion is a compliance tax, imposing risk frameworks, audits, and reporting duties on developers whose models pose nothing resembling catastrophic risk. It also dilutes the distinction between frontier models and the much larger universe of capable AI systems, making an exceptional regulatory regime less targeted. Conversely, under-inclusion leaves potentially risky systems outside a regime built to regulate exactly that.</w:t>
      </w:r>
    </w:p>
    <w:p>
      <w:pPr>
        <w:pStyle w:val="DocBody"/>
      </w:pPr>
      <w:r>
        <w:rPr>
          <w:rFonts w:ascii="Times New Roman" w:hAnsi="Times New Roman" w:eastAsia="宋体"/>
          <w:sz w:val="24"/>
        </w:rPr>
        <w:t xml:space="preserve">The definition of frontier models should evolve in response to advances in capabilities and efficiencies, keeping the category focused on the relatively small number of models whose capabilities warrant exceptional regulation. The EU already carries this idea in statute, defining high-impact capabilities in </w:t>
      </w:r>
      <w:hyperlink r:id="rId23">
        <w:r>
          <w:rPr>
            <w:rFonts w:ascii="Times New Roman" w:hAnsi="Times New Roman" w:eastAsia="宋体"/>
            <w:color w:val="0563C1"/>
            <w:sz w:val="24"/>
            <w:u w:val="single"/>
          </w:rPr>
          <w:t>Article 3(64)</w:t>
        </w:r>
      </w:hyperlink>
      <w:r>
        <w:rPr>
          <w:rFonts w:ascii="Times New Roman" w:hAnsi="Times New Roman" w:eastAsia="宋体"/>
          <w:sz w:val="24"/>
        </w:rPr>
        <w:t xml:space="preserve"> of the AI Act by reference to the most advanced models rather than a fixed figure. Article 51(3) of the AI Act lets the Commission amend thresholds by delegated act, citing algorithmic and hardware efficiency explicitly, while SB 53 requires only annual reassessment.</w:t>
      </w:r>
    </w:p>
    <w:p>
      <w:pPr>
        <w:pStyle w:val="DocBody"/>
      </w:pPr>
      <w:r>
        <w:rPr>
          <w:rFonts w:ascii="Times New Roman" w:hAnsi="Times New Roman" w:eastAsia="宋体"/>
          <w:sz w:val="24"/>
        </w:rPr>
        <w:t>Over time, various legal definitions of frontier models may begin to diverge even more, creating additional complexity in AI governance. Congress should address this risk by directing the Center for AI Standards and Innovation to develop—in consultation with the private sector—a dynamic definition based on capabilities relevant to the risks these laws are intended to address, along with a process for regularly updating it as technology advances. Otherwise, regulators will continue to use definition unmoored from technical realities and fail to achieve their purpose.</w:t>
      </w:r>
    </w:p>
    <w:p>
      <w:pPr>
        <w:pStyle w:val="DocBody"/>
      </w:pPr>
      <w:r>
        <w:rPr>
          <w:rFonts w:ascii="Times New Roman" w:hAnsi="Times New Roman" w:eastAsia="宋体"/>
          <w:sz w:val="24"/>
        </w:rPr>
        <w:t xml:space="preserve">Frontier AI laws are not specifically designed to protect privacy or civil rights. Catastrophic risk, as these statutes define it, means mass casualties or billion-dollar damage, and the EU’s </w:t>
      </w:r>
      <w:hyperlink r:id="rId24">
        <w:r>
          <w:rPr>
            <w:rFonts w:ascii="Times New Roman" w:hAnsi="Times New Roman" w:eastAsia="宋体"/>
            <w:color w:val="0563C1"/>
            <w:sz w:val="24"/>
            <w:u w:val="single"/>
          </w:rPr>
          <w:t>code of practice</w:t>
        </w:r>
      </w:hyperlink>
      <w:r>
        <w:rPr>
          <w:rFonts w:ascii="Times New Roman" w:hAnsi="Times New Roman" w:eastAsia="宋体"/>
          <w:sz w:val="24"/>
        </w:rPr>
        <w:t xml:space="preserve"> narrows systemic risk to chemical, biological, radiological, and nuclear (CBRN) incidents, loss of control, cyber attacks, and harmful manipulation. Discrimination, surveillance, and data misuse sit in a separate, but important, layer—</w:t>
      </w:r>
      <w:hyperlink r:id="rId25">
        <w:r>
          <w:rPr>
            <w:rFonts w:ascii="Times New Roman" w:hAnsi="Times New Roman" w:eastAsia="宋体"/>
            <w:color w:val="0563C1"/>
            <w:sz w:val="24"/>
            <w:u w:val="single"/>
          </w:rPr>
          <w:t>Colorado’s ADMT statute</w:t>
        </w:r>
      </w:hyperlink>
      <w:r>
        <w:rPr>
          <w:rFonts w:ascii="Times New Roman" w:hAnsi="Times New Roman" w:eastAsia="宋体"/>
          <w:sz w:val="24"/>
        </w:rPr>
        <w:t xml:space="preserve">, Illinois’s Human Rights Act amendments, </w:t>
      </w:r>
      <w:hyperlink r:id="rId26">
        <w:r>
          <w:rPr>
            <w:rFonts w:ascii="Times New Roman" w:hAnsi="Times New Roman" w:eastAsia="宋体"/>
            <w:color w:val="0563C1"/>
            <w:sz w:val="24"/>
            <w:u w:val="single"/>
          </w:rPr>
          <w:t>California’s ADMT rules</w:t>
        </w:r>
      </w:hyperlink>
      <w:r>
        <w:rPr>
          <w:rFonts w:ascii="Times New Roman" w:hAnsi="Times New Roman" w:eastAsia="宋体"/>
          <w:sz w:val="24"/>
        </w:rPr>
        <w:t>—and those rules attach to how people use a system, rather than how they build it. Frontier AI laws should therefore remain focused on models whose capabilities create the exceptional risks those laws are designed to address, while other laws address harms arising from how AI systems are deployed. While separate in focus, these laws can and should cross reference each other where appropriate. Keeping these regulatory layers distinct would allow policymakers to address both frontier risks and more widespread AI harms without turning the frontier category into a catch-all.</w:t>
      </w:r>
    </w:p>
    <w:p>
      <w:pPr>
        <w:pStyle w:val="DocBody"/>
      </w:pPr>
      <w:r>
        <w:rPr>
          <w:rFonts w:ascii="Times New Roman" w:hAnsi="Times New Roman" w:eastAsia="宋体"/>
          <w:sz w:val="24"/>
        </w:rPr>
        <w:t>The goal should not be to regulate everything that crosses yesterday’s compute threshold, but to identify the models that actually represent today’s technological frontier and tomorrow’s greatest risks. A dynamic, capability-based definition would give policymakers a better chance of doing both.</w:t>
      </w:r>
    </w:p>
    <w:p>
      <w:pPr>
        <w:pStyle w:val="DocBody"/>
      </w:pPr>
      <w:r>
        <w:rPr>
          <w:rFonts w:ascii="Times New Roman" w:hAnsi="Times New Roman" w:eastAsia="宋体"/>
          <w:sz w:val="24"/>
        </w:rPr>
        <w:t>You've blocked notifications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tif.org/publications/2026/08/28/ais-frontier-is-moving-its-legal-definition-should-too/" TargetMode="External"/><Relationship Id="rId12" Type="http://schemas.openxmlformats.org/officeDocument/2006/relationships/hyperlink" Target="https://itif.org/person/michelle-lopes-maldonado/" TargetMode="External"/><Relationship Id="rId13" Type="http://schemas.openxmlformats.org/officeDocument/2006/relationships/hyperlink" Target="https://leginfo.legislature.ca.gov/faces/billNavClient.xhtml?bill_id=202520260SB53" TargetMode="External"/><Relationship Id="rId14" Type="http://schemas.openxmlformats.org/officeDocument/2006/relationships/hyperlink" Target="https://www.nysenate.gov/legislation/bills/2025/A6453/amendment/A" TargetMode="External"/><Relationship Id="rId15" Type="http://schemas.openxmlformats.org/officeDocument/2006/relationships/hyperlink" Target="https://www.cooley.com/news/insight/2026/2026-03-31-new-yorks-frontier-ai-law-gets-a-california-makeover-with-some-key-differences" TargetMode="External"/><Relationship Id="rId16" Type="http://schemas.openxmlformats.org/officeDocument/2006/relationships/hyperlink" Target="https://www.ilga.gov/Legislation/BillStatus?DocNum=315&amp;GAID=18&amp;DocTypeID=SB&amp;SessionID=114&amp;GA=104" TargetMode="External"/><Relationship Id="rId17" Type="http://schemas.openxmlformats.org/officeDocument/2006/relationships/hyperlink" Target="https://obernolte.house.gov/sites/evo-subsites/obernolte.house.gov/files/evo-media-document/the-great-american-ai-act-discussion-draft-website-compressed-compressed.pdf" TargetMode="External"/><Relationship Id="rId18" Type="http://schemas.openxmlformats.org/officeDocument/2006/relationships/hyperlink" Target="https://artificialintelligenceact.eu/article/51/" TargetMode="External"/><Relationship Id="rId19" Type="http://schemas.openxmlformats.org/officeDocument/2006/relationships/hyperlink" Target="https://arxiv.org/pdf/2307.03718" TargetMode="External"/><Relationship Id="rId20" Type="http://schemas.openxmlformats.org/officeDocument/2006/relationships/hyperlink" Target="https://cset.georgetown.edu/article/regulating-the-ai-frontier-design-choices-and-constraints/" TargetMode="External"/><Relationship Id="rId21" Type="http://schemas.openxmlformats.org/officeDocument/2006/relationships/hyperlink" Target="https://epoch.ai/blog/model-counts-compute-thresholds" TargetMode="External"/><Relationship Id="rId22" Type="http://schemas.openxmlformats.org/officeDocument/2006/relationships/hyperlink" Target="https://jolt.law.harvard.edu/digest/beyond-flops-shortcomings-of-flops-as-a-model-classification-metric-in-ai-regulation-1" TargetMode="External"/><Relationship Id="rId23" Type="http://schemas.openxmlformats.org/officeDocument/2006/relationships/hyperlink" Target="https://artificialintelligenceact.eu/article/3/" TargetMode="External"/><Relationship Id="rId24" Type="http://schemas.openxmlformats.org/officeDocument/2006/relationships/hyperlink" Target="https://digital-strategy.ec.europa.eu/en/policies/regulatory-framework-ai" TargetMode="External"/><Relationship Id="rId25" Type="http://schemas.openxmlformats.org/officeDocument/2006/relationships/hyperlink" Target="https://leg.colorado.gov/bills/sb26-189" TargetMode="External"/><Relationship Id="rId26" Type="http://schemas.openxmlformats.org/officeDocument/2006/relationships/hyperlink" Target="https://cppa.ca.gov/regulations/pdf/ccpa_updates_cyber_risk_admt_appr_tex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 Frontier Is Moving. Its Legal Definition Should Too</dc:title>
  <dc:subject/>
  <dc:creator>briefing-article-kb</dc:creator>
  <cp:keywords/>
  <dc:description>https://itif.org/publications/2026/08/28/ais-frontier-is-moving-its-legal-definition-should-too/</dc:description>
  <cp:lastModifiedBy/>
  <cp:revision>1</cp:revision>
  <dcterms:created xsi:type="dcterms:W3CDTF">2013-12-23T23:15:00Z</dcterms:created>
  <dcterms:modified xsi:type="dcterms:W3CDTF">2013-12-23T23:15:00Z</dcterms:modified>
  <cp:category/>
</cp:coreProperties>
</file>