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B005-002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All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Electric vehicles are flaming out —let's ‘Make Internal Combustion Engines Great Again’</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https://thehill.com/opinion/energy-environment/6058256-ev-safety-battery-risks/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B005（2026-08-30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B005-002-The hill - all news -electric-vehicles-are-flaming-out-lets-make-inte-202608.md</w:t>
            </w:r>
          </w:p>
        </w:tc>
      </w:tr>
    </w:tbl>
    <w:p/>
    <w:p>
      <w:pPr>
        <w:pStyle w:val="DocTitle"/>
      </w:pPr>
      <w:r>
        <w:t>Electric vehicles are flaming out —let's ‘Make Internal Combustion Engines Great Again’</w:t>
      </w:r>
    </w:p>
    <w:p>
      <w:pPr>
        <w:pStyle w:val="DocBody"/>
      </w:pPr>
      <w:r>
        <w:rPr>
          <w:rFonts w:ascii="Times New Roman" w:hAnsi="Times New Roman" w:eastAsia="宋体"/>
          <w:sz w:val="24"/>
        </w:rPr>
        <w:t xml:space="preserve">The views expressed by contributors are their own and not the view of The Hill </w:t>
      </w:r>
      <w:hyperlink r:id="rId12">
        <w:r>
          <w:rPr>
            <w:rFonts w:ascii="Times New Roman" w:hAnsi="Times New Roman" w:eastAsia="宋体"/>
            <w:color w:val="0563C1"/>
            <w:sz w:val="24"/>
            <w:u w:val="single"/>
          </w:rPr>
          <w:t>Opinion</w:t>
        </w:r>
      </w:hyperlink>
      <w:r>
        <w:rPr>
          <w:rFonts w:ascii="Times New Roman" w:hAnsi="Times New Roman" w:eastAsia="宋体"/>
          <w:sz w:val="24"/>
        </w:rPr>
        <w:t xml:space="preserve"> &gt; </w:t>
      </w:r>
      <w:hyperlink r:id="rId13">
        <w:r>
          <w:rPr>
            <w:rFonts w:ascii="Times New Roman" w:hAnsi="Times New Roman" w:eastAsia="宋体"/>
            <w:color w:val="0563C1"/>
            <w:sz w:val="24"/>
            <w:u w:val="single"/>
          </w:rPr>
          <w:t>Opinions - Energy and Environment</w:t>
        </w:r>
      </w:hyperlink>
    </w:p>
    <w:p>
      <w:pPr>
        <w:pStyle w:val="DocBody"/>
      </w:pPr>
      <w:r>
        <w:rPr>
          <w:rFonts w:ascii="Times New Roman" w:hAnsi="Times New Roman" w:eastAsia="宋体"/>
          <w:sz w:val="24"/>
        </w:rPr>
        <w:t>by Douglas MacKinnon, opinion contributor      08/29/26 12:00 PM ET</w:t>
      </w:r>
    </w:p>
    <w:p>
      <w:pPr>
        <w:pStyle w:val="DocBody"/>
      </w:pPr>
      <w:r>
        <w:rPr>
          <w:rFonts w:ascii="Times New Roman" w:hAnsi="Times New Roman" w:eastAsia="宋体"/>
          <w:sz w:val="24"/>
        </w:rPr>
        <w:t>If you are a builder, promoter or buyer of electric vehicles, good for you. Science and technology do march on. But occasionally, at what cost? While it’s quite easy to understand the rationale for building EVs — perceived innovation, business plans, and profit — it’s still natural to question the promotion and purchasing of said vehicles. At least for some.</w:t>
      </w:r>
    </w:p>
    <w:p>
      <w:pPr>
        <w:pStyle w:val="DocBody"/>
      </w:pPr>
      <w:r>
        <w:rPr>
          <w:rFonts w:ascii="Times New Roman" w:hAnsi="Times New Roman" w:eastAsia="宋体"/>
          <w:sz w:val="24"/>
        </w:rPr>
        <w:t xml:space="preserve">Much of the EV market is still wrapped around </w:t>
      </w:r>
      <w:hyperlink r:id="rId14">
        <w:r>
          <w:rPr>
            <w:rFonts w:ascii="Times New Roman" w:hAnsi="Times New Roman" w:eastAsia="宋体"/>
            <w:color w:val="0563C1"/>
            <w:sz w:val="24"/>
            <w:u w:val="single"/>
          </w:rPr>
          <w:t xml:space="preserve"> “virtue signaling” </w:t>
        </w:r>
      </w:hyperlink>
      <w:r>
        <w:rPr>
          <w:rFonts w:ascii="Times New Roman" w:hAnsi="Times New Roman" w:eastAsia="宋体"/>
          <w:sz w:val="24"/>
        </w:rPr>
        <w:t xml:space="preserve"> as it relates to the ever-moving target of “climate change.” The entitled, lecturing left in Hollywood certainly buys into that narrative, as almost every movie we see these days features an EV or hybrid driven by one of the main characters. “See,” they signal. “We are all about protecting the environment.”  Really? Not so fast.  A serious question for Hollywood and the EV huggers is this: what if a percentage of those vehicles are ultimately worse for the environment? Or more costly, more dangerous on the highway, or a fire hazard?</w:t>
      </w:r>
    </w:p>
    <w:p>
      <w:pPr>
        <w:pStyle w:val="DocBody"/>
      </w:pPr>
      <w:r>
        <w:rPr>
          <w:rFonts w:ascii="Times New Roman" w:hAnsi="Times New Roman" w:eastAsia="宋体"/>
          <w:sz w:val="24"/>
        </w:rPr>
        <w:t xml:space="preserve">The latter concern was recently the subject in a piece for The Washington Post, titled: </w:t>
      </w:r>
      <w:hyperlink r:id="rId15">
        <w:r>
          <w:rPr>
            <w:rFonts w:ascii="Times New Roman" w:hAnsi="Times New Roman" w:eastAsia="宋体"/>
            <w:color w:val="0563C1"/>
            <w:sz w:val="24"/>
            <w:u w:val="single"/>
          </w:rPr>
          <w:t xml:space="preserve"> “They were told to park outside. Then their cars burst into flames.” </w:t>
        </w:r>
      </w:hyperlink>
      <w:r>
        <w:rPr>
          <w:rFonts w:ascii="Times New Roman" w:hAnsi="Times New Roman" w:eastAsia="宋体"/>
          <w:sz w:val="24"/>
        </w:rPr>
        <w:t xml:space="preserve"> But it was the laugh-out-loud sub-headline that betrayed the lengths some will seemingly go to in order to protect the carefully cultivated myth about electric vehicles. “Modern vehicles don’t need to be moving — or even turned on — to catch fire. That’s fueling lots of safety recalls and tough choices.”</w:t>
      </w:r>
    </w:p>
    <w:p>
      <w:pPr>
        <w:pStyle w:val="DocBody"/>
      </w:pPr>
      <w:r>
        <w:rPr>
          <w:rFonts w:ascii="Times New Roman" w:hAnsi="Times New Roman" w:eastAsia="宋体"/>
          <w:sz w:val="24"/>
        </w:rPr>
        <w:t>You simply can’t make this up.  The piece goes on to stress that the danger of these “modern vehicles” —no specific mention of “EVs,” just “electronics” — bursting into flames while not running has grown so high that “park outside” warnings have increased into the millions. That’s right, millions.</w:t>
      </w:r>
    </w:p>
    <w:p>
      <w:pPr>
        <w:pStyle w:val="DocBody"/>
      </w:pPr>
      <w:r>
        <w:rPr>
          <w:rFonts w:ascii="Times New Roman" w:hAnsi="Times New Roman" w:eastAsia="宋体"/>
          <w:sz w:val="24"/>
        </w:rPr>
        <w:t xml:space="preserve">Leaving aside the “burst into flames” issue associated are a number of other negatives that many on the left prefer we not address. Let’s start with the battery that powers these “modern vehicles.” When being disposed of, these batteries are considered </w:t>
      </w:r>
      <w:hyperlink r:id="rId16">
        <w:r>
          <w:rPr>
            <w:rFonts w:ascii="Times New Roman" w:hAnsi="Times New Roman" w:eastAsia="宋体"/>
            <w:color w:val="0563C1"/>
            <w:sz w:val="24"/>
            <w:u w:val="single"/>
          </w:rPr>
          <w:t xml:space="preserve"> “toxic” and a “hazardous waste.” </w:t>
        </w:r>
      </w:hyperlink>
      <w:r>
        <w:rPr>
          <w:rFonts w:ascii="Times New Roman" w:hAnsi="Times New Roman" w:eastAsia="宋体"/>
          <w:sz w:val="24"/>
        </w:rPr>
        <w:t xml:space="preserve"> The weight of one of these flammable batteries starts at 600 pounds, with the high end topping out around 3,000 pounds. Just the battery. Just like the tens of thousands of “green” wind turbines desecrating the American landscape while </w:t>
      </w:r>
      <w:hyperlink r:id="rId17">
        <w:r>
          <w:rPr>
            <w:rFonts w:ascii="Times New Roman" w:hAnsi="Times New Roman" w:eastAsia="宋体"/>
            <w:color w:val="0563C1"/>
            <w:sz w:val="24"/>
            <w:u w:val="single"/>
          </w:rPr>
          <w:t xml:space="preserve"> killing thousands of birds </w:t>
        </w:r>
      </w:hyperlink>
      <w:r>
        <w:rPr>
          <w:rFonts w:ascii="Times New Roman" w:hAnsi="Times New Roman" w:eastAsia="宋体"/>
          <w:sz w:val="24"/>
        </w:rPr>
        <w:t xml:space="preserve">, the deeper you dive into the details, the more alarming the reality becomes. Of course, the greatest irony of the “green” energy revolution, be it windmills, solar panels or electric vehicles, is that much of it has to </w:t>
      </w:r>
      <w:hyperlink r:id="rId18">
        <w:r>
          <w:rPr>
            <w:rFonts w:ascii="Times New Roman" w:hAnsi="Times New Roman" w:eastAsia="宋体"/>
            <w:color w:val="0563C1"/>
            <w:sz w:val="24"/>
            <w:u w:val="single"/>
          </w:rPr>
          <w:t xml:space="preserve"> vampire off fossil fuels to be created </w:t>
        </w:r>
      </w:hyperlink>
      <w:r>
        <w:rPr>
          <w:rFonts w:ascii="Times New Roman" w:hAnsi="Times New Roman" w:eastAsia="宋体"/>
          <w:sz w:val="24"/>
        </w:rPr>
        <w:t xml:space="preserve"> and, ultimately, to survive. Another fact some on the left would prefer remains unsaid.</w:t>
      </w:r>
    </w:p>
    <w:p>
      <w:pPr>
        <w:pStyle w:val="DocBody"/>
      </w:pPr>
      <w:r>
        <w:rPr>
          <w:rFonts w:ascii="Times New Roman" w:hAnsi="Times New Roman" w:eastAsia="宋体"/>
          <w:sz w:val="24"/>
        </w:rPr>
        <w:t xml:space="preserve">But going back to the “modern vehicle” issue, we should never forget that it sure seemed that the “environmentalists” in the Biden administration were seeking to sabotage — or outright destroy — the gasoline-powered car market by forcing a </w:t>
      </w:r>
      <w:hyperlink r:id="rId19">
        <w:r>
          <w:rPr>
            <w:rFonts w:ascii="Times New Roman" w:hAnsi="Times New Roman" w:eastAsia="宋体"/>
            <w:color w:val="0563C1"/>
            <w:sz w:val="24"/>
            <w:u w:val="single"/>
          </w:rPr>
          <w:t xml:space="preserve"> 56 percent reduction in new vehicle emissions by 2032, </w:t>
        </w:r>
      </w:hyperlink>
      <w:r>
        <w:rPr>
          <w:rFonts w:ascii="Times New Roman" w:hAnsi="Times New Roman" w:eastAsia="宋体"/>
          <w:sz w:val="24"/>
        </w:rPr>
        <w:t xml:space="preserve"> with the goal of having </w:t>
      </w:r>
      <w:hyperlink r:id="rId20">
        <w:r>
          <w:rPr>
            <w:rFonts w:ascii="Times New Roman" w:hAnsi="Times New Roman" w:eastAsia="宋体"/>
            <w:color w:val="0563C1"/>
            <w:sz w:val="24"/>
            <w:u w:val="single"/>
          </w:rPr>
          <w:t xml:space="preserve"> 60 percent of all new vehicles to electric by 2030 </w:t>
        </w:r>
      </w:hyperlink>
      <w:r>
        <w:rPr>
          <w:rFonts w:ascii="Times New Roman" w:hAnsi="Times New Roman" w:eastAsia="宋体"/>
          <w:sz w:val="24"/>
        </w:rPr>
        <w:t xml:space="preserve">. What could possibly go wrong by taking all internal combustion-powered vehicles offline? It turns out that upwards of </w:t>
      </w:r>
      <w:hyperlink r:id="rId21">
        <w:r>
          <w:rPr>
            <w:rFonts w:ascii="Times New Roman" w:hAnsi="Times New Roman" w:eastAsia="宋体"/>
            <w:color w:val="0563C1"/>
            <w:sz w:val="24"/>
            <w:u w:val="single"/>
          </w:rPr>
          <w:t xml:space="preserve"> 75 percent of EV battery components </w:t>
        </w:r>
      </w:hyperlink>
      <w:r>
        <w:rPr>
          <w:rFonts w:ascii="Times New Roman" w:hAnsi="Times New Roman" w:eastAsia="宋体"/>
          <w:sz w:val="24"/>
        </w:rPr>
        <w:t xml:space="preserve"> are made in — you guessed it — China. Pardon the pun, but forcing the U.S. population into EVs will only put the leadership of China more firmly in the driver’s seat of world domination. Moving beyond the fire hazard of these EV batteries, their toxicity, the damage their tremendous weight does to </w:t>
      </w:r>
      <w:hyperlink r:id="rId22">
        <w:r>
          <w:rPr>
            <w:rFonts w:ascii="Times New Roman" w:hAnsi="Times New Roman" w:eastAsia="宋体"/>
            <w:color w:val="0563C1"/>
            <w:sz w:val="24"/>
            <w:u w:val="single"/>
          </w:rPr>
          <w:t xml:space="preserve"> tires </w:t>
        </w:r>
      </w:hyperlink>
      <w:r>
        <w:rPr>
          <w:rFonts w:ascii="Times New Roman" w:hAnsi="Times New Roman" w:eastAsia="宋体"/>
          <w:sz w:val="24"/>
        </w:rPr>
        <w:t xml:space="preserve"> and </w:t>
      </w:r>
      <w:hyperlink r:id="rId23">
        <w:r>
          <w:rPr>
            <w:rFonts w:ascii="Times New Roman" w:hAnsi="Times New Roman" w:eastAsia="宋体"/>
            <w:color w:val="0563C1"/>
            <w:sz w:val="24"/>
            <w:u w:val="single"/>
          </w:rPr>
          <w:t xml:space="preserve"> roads, </w:t>
        </w:r>
      </w:hyperlink>
      <w:r>
        <w:rPr>
          <w:rFonts w:ascii="Times New Roman" w:hAnsi="Times New Roman" w:eastAsia="宋体"/>
          <w:sz w:val="24"/>
        </w:rPr>
        <w:t xml:space="preserve"> and their </w:t>
      </w:r>
      <w:hyperlink r:id="rId24">
        <w:r>
          <w:rPr>
            <w:rFonts w:ascii="Times New Roman" w:hAnsi="Times New Roman" w:eastAsia="宋体"/>
            <w:color w:val="0563C1"/>
            <w:sz w:val="24"/>
            <w:u w:val="single"/>
          </w:rPr>
          <w:t xml:space="preserve"> unreliability in very cold and very hot weather, </w:t>
        </w:r>
      </w:hyperlink>
      <w:r>
        <w:rPr>
          <w:rFonts w:ascii="Times New Roman" w:hAnsi="Times New Roman" w:eastAsia="宋体"/>
          <w:sz w:val="24"/>
        </w:rPr>
        <w:t xml:space="preserve"> we come to a serious issue of national and personal security issue: the Biden administration’s attempt to install </w:t>
      </w:r>
      <w:hyperlink r:id="rId25">
        <w:r>
          <w:rPr>
            <w:rFonts w:ascii="Times New Roman" w:hAnsi="Times New Roman" w:eastAsia="宋体"/>
            <w:color w:val="0563C1"/>
            <w:sz w:val="24"/>
            <w:u w:val="single"/>
          </w:rPr>
          <w:t xml:space="preserve"> “kill switches” </w:t>
        </w:r>
      </w:hyperlink>
      <w:r>
        <w:rPr>
          <w:rFonts w:ascii="Times New Roman" w:hAnsi="Times New Roman" w:eastAsia="宋体"/>
          <w:sz w:val="24"/>
        </w:rPr>
        <w:t xml:space="preserve"> into all “modern vehicles” as a way to prevent drunk driving.</w:t>
      </w:r>
    </w:p>
    <w:p>
      <w:pPr>
        <w:pStyle w:val="DocBody"/>
      </w:pPr>
      <w:r>
        <w:rPr>
          <w:rFonts w:ascii="Times New Roman" w:hAnsi="Times New Roman" w:eastAsia="宋体"/>
          <w:sz w:val="24"/>
        </w:rPr>
        <w:t xml:space="preserve">In January, Republican Rep. Thomas Massie of Kentucky </w:t>
      </w:r>
      <w:hyperlink r:id="rId26">
        <w:r>
          <w:rPr>
            <w:rFonts w:ascii="Times New Roman" w:hAnsi="Times New Roman" w:eastAsia="宋体"/>
            <w:color w:val="0563C1"/>
            <w:sz w:val="24"/>
            <w:u w:val="single"/>
          </w:rPr>
          <w:t xml:space="preserve"> posted on X </w:t>
        </w:r>
      </w:hyperlink>
      <w:r>
        <w:rPr>
          <w:rFonts w:ascii="Times New Roman" w:hAnsi="Times New Roman" w:eastAsia="宋体"/>
          <w:sz w:val="24"/>
        </w:rPr>
        <w:t xml:space="preserve">: “Federal law says new cars after 2026 must monitor drivers and shut down if the car disapproves. Your dashboard should not be judge, jury, and executioner.”  Florida Republican Gov. Ron DeSantis then amplified this position with his </w:t>
      </w:r>
      <w:hyperlink r:id="rId27">
        <w:r>
          <w:rPr>
            <w:rFonts w:ascii="Times New Roman" w:hAnsi="Times New Roman" w:eastAsia="宋体"/>
            <w:color w:val="0563C1"/>
            <w:sz w:val="24"/>
            <w:u w:val="single"/>
          </w:rPr>
          <w:t xml:space="preserve"> own post on X </w:t>
        </w:r>
      </w:hyperlink>
      <w:r>
        <w:rPr>
          <w:rFonts w:ascii="Times New Roman" w:hAnsi="Times New Roman" w:eastAsia="宋体"/>
          <w:sz w:val="24"/>
        </w:rPr>
        <w:t xml:space="preserve">: “The idea that the federal government would require auto manufacturers to equip cars with a ‘kill switch’ that can be controlled by the government is something you’d  expect in Orwell’s 1984, and yet…” The obvious question in the minds of DeSantis, Massie and millions of other Americans: Who is in charge of this “kill switch?” What if the </w:t>
      </w:r>
      <w:hyperlink r:id="rId28">
        <w:r>
          <w:rPr>
            <w:rFonts w:ascii="Times New Roman" w:hAnsi="Times New Roman" w:eastAsia="宋体"/>
            <w:color w:val="0563C1"/>
            <w:sz w:val="24"/>
            <w:u w:val="single"/>
          </w:rPr>
          <w:t xml:space="preserve"> “nanny state” </w:t>
        </w:r>
      </w:hyperlink>
      <w:r>
        <w:rPr>
          <w:rFonts w:ascii="Times New Roman" w:hAnsi="Times New Roman" w:eastAsia="宋体"/>
          <w:sz w:val="24"/>
        </w:rPr>
        <w:t xml:space="preserve"> targets certain individuals, groups or political parties? If you don’t believe this possible, simply cast your mind back to the draconian dictates that came out of the COVID-19 panic.</w:t>
      </w:r>
    </w:p>
    <w:p>
      <w:pPr>
        <w:pStyle w:val="DocBody"/>
      </w:pPr>
      <w:r>
        <w:rPr>
          <w:rFonts w:ascii="Times New Roman" w:hAnsi="Times New Roman" w:eastAsia="宋体"/>
          <w:sz w:val="24"/>
        </w:rPr>
        <w:t>All of which begs the most important question of all: What was wrong with our “old fashioned” vehicles? Our gasoline-powered cars and the internal combustion engine? Absolutely nothing. Is there a place for electric vehicles? Of course. They are a wave of the future, but they should not come to represent the whole ocean. We need to hedge our “modern vehicle” bets.</w:t>
      </w:r>
    </w:p>
    <w:p>
      <w:pPr>
        <w:pStyle w:val="DocBody"/>
      </w:pPr>
      <w:hyperlink r:id="rId29">
        <w:r>
          <w:rPr>
            <w:rFonts w:ascii="Times New Roman" w:hAnsi="Times New Roman" w:eastAsia="宋体"/>
            <w:color w:val="0563C1"/>
            <w:sz w:val="24"/>
            <w:u w:val="single"/>
          </w:rPr>
          <w:t xml:space="preserve"> * </w:t>
        </w:r>
      </w:hyperlink>
    </w:p>
    <w:p>
      <w:pPr>
        <w:pStyle w:val="DocBody"/>
      </w:pPr>
      <w:r>
        <w:rPr>
          <w:rFonts w:ascii="Times New Roman" w:hAnsi="Times New Roman" w:eastAsia="宋体"/>
          <w:sz w:val="24"/>
        </w:rPr>
        <w:t>With each passing day, internal combustion powered vehicles continue to prove themselves attractive, valuable and needed. They are generally less expensive than EVs, less likely to spontaneously burst into flames, more reliable in blackouts and weather extremes, and more protective of civil liberties. Not to mention the basic need to transport oneself from Point A to Point B.</w:t>
      </w:r>
    </w:p>
    <w:p>
      <w:pPr>
        <w:pStyle w:val="DocBody"/>
      </w:pPr>
      <w:r>
        <w:rPr>
          <w:rFonts w:ascii="Times New Roman" w:hAnsi="Times New Roman" w:eastAsia="宋体"/>
          <w:sz w:val="24"/>
        </w:rPr>
        <w:t xml:space="preserve">While some loudly sing the praises of the “modern vehicle.” I say, “Make Internal Combustion Engines Great Again.” Old may not only be new again — it might literally help to preserve our liberties while protecting our lives. </w:t>
      </w:r>
      <w:r>
        <w:rPr>
          <w:rFonts w:ascii="Times New Roman" w:hAnsi="Times New Roman" w:eastAsia="宋体"/>
          <w:i/>
          <w:sz w:val="24"/>
        </w:rPr>
        <w:t>Douglas MacKinnon is a former White House and Pentagon official.</w:t>
      </w:r>
    </w:p>
    <w:p>
      <w:pPr>
        <w:pStyle w:val="DocBody"/>
      </w:pPr>
      <w:r>
        <w:rPr>
          <w:rFonts w:ascii="Times New Roman" w:hAnsi="Times New Roman" w:eastAsia="宋体"/>
          <w:sz w:val="24"/>
        </w:rPr>
        <w:t xml:space="preserve">Categories: </w:t>
      </w:r>
      <w:hyperlink r:id="rId12">
        <w:r>
          <w:rPr>
            <w:rFonts w:ascii="Times New Roman" w:hAnsi="Times New Roman" w:eastAsia="宋体"/>
            <w:color w:val="0563C1"/>
            <w:sz w:val="24"/>
            <w:u w:val="single"/>
          </w:rPr>
          <w:t>Opinion</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Opinions - Energy and Environment</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B005-002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opinion/energy-environment/6058256-ev-safety-battery-risks/" TargetMode="External"/><Relationship Id="rId12" Type="http://schemas.openxmlformats.org/officeDocument/2006/relationships/hyperlink" Target="https://thehill.com/opinion/" TargetMode="External"/><Relationship Id="rId13" Type="http://schemas.openxmlformats.org/officeDocument/2006/relationships/hyperlink" Target="https://thehill.com/opinion/energy-environment/" TargetMode="External"/><Relationship Id="rId14" Type="http://schemas.openxmlformats.org/officeDocument/2006/relationships/hyperlink" Target="https://www.merriam-webster.com/dictionary/virtue%20signaling" TargetMode="External"/><Relationship Id="rId15" Type="http://schemas.openxmlformats.org/officeDocument/2006/relationships/hyperlink" Target="https://www.washingtonpost.com/business/2026/08/17/they-were-told-park-outside-then-their-cars-burst-into-flames/" TargetMode="External"/><Relationship Id="rId16" Type="http://schemas.openxmlformats.org/officeDocument/2006/relationships/hyperlink" Target="https://www.sofeast.com/resources/green-manufacturing/environmental-impact-of-ev-batteries-analysis/" TargetMode="External"/><Relationship Id="rId17" Type="http://schemas.openxmlformats.org/officeDocument/2006/relationships/hyperlink" Target="https://abcbirds.org/solutions/rethinking-wind-turbines/" TargetMode="External"/><Relationship Id="rId18" Type="http://schemas.openxmlformats.org/officeDocument/2006/relationships/hyperlink" Target="https://www.wilderness.org/news/blog/faq-what-are-environmental-impacts-renewable-energy#" TargetMode="External"/><Relationship Id="rId19" Type="http://schemas.openxmlformats.org/officeDocument/2006/relationships/hyperlink" Target="https://thehill.com/policy/energy-environment/4544240-electric-vehicle-shift-rule-biden-administration-finalizes/" TargetMode="External"/><Relationship Id="rId20" Type="http://schemas.openxmlformats.org/officeDocument/2006/relationships/hyperlink" Target="https://www.nytimes.com/2024/03/20/climate/biden-phase-out-gas-cars.html" TargetMode="External"/><Relationship Id="rId21" Type="http://schemas.openxmlformats.org/officeDocument/2006/relationships/hyperlink" Target="https://cepa.org/article/from-mines-to-motors-china-dominates-evs/" TargetMode="External"/><Relationship Id="rId22" Type="http://schemas.openxmlformats.org/officeDocument/2006/relationships/hyperlink" Target="https://www.cars.com/articles/do-evs-wear-through-tires-more-quickly-than-gasoline-cars-481973/" TargetMode="External"/><Relationship Id="rId23" Type="http://schemas.openxmlformats.org/officeDocument/2006/relationships/hyperlink" Target="https://ctr.utk.edu/electric-vehicles-damage-roads/" TargetMode="External"/><Relationship Id="rId24" Type="http://schemas.openxmlformats.org/officeDocument/2006/relationships/hyperlink" Target="https://www.ace.aaa.com/automotive/advocacy/how-weather-temperature-affects-electric-vehicle-range-decrease.html" TargetMode="External"/><Relationship Id="rId25" Type="http://schemas.openxmlformats.org/officeDocument/2006/relationships/hyperlink" Target="https://www.newsnationnow.com/politics/car-kill-switch-rule-divides-gop/" TargetMode="External"/><Relationship Id="rId26" Type="http://schemas.openxmlformats.org/officeDocument/2006/relationships/hyperlink" Target="https://x.com/RepThomasMassie/status/2014424639821251065?s=20" TargetMode="External"/><Relationship Id="rId27" Type="http://schemas.openxmlformats.org/officeDocument/2006/relationships/hyperlink" Target="https://x.com/RonDeSantis/status/2014500133971296434" TargetMode="External"/><Relationship Id="rId28" Type="http://schemas.openxmlformats.org/officeDocument/2006/relationships/hyperlink" Target="https://collinsdictionary.com/us/dictionary/english/nanny-state" TargetMode="External"/><Relationship Id="rId29" Type="http://schemas.openxmlformats.org/officeDocument/2006/relationships/hyperlink" Target="https://thehill.com/submitting-opinion-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vehicles are flaming out —let's ‘Make Internal Combustion Engines Great Again’</dc:title>
  <dc:subject/>
  <dc:creator>briefing-article-kb</dc:creator>
  <cp:keywords/>
  <dc:description>https://thehill.com/opinion/energy-environment/6058256-ev-safety-battery-risks/</dc:description>
  <cp:lastModifiedBy/>
  <cp:revision>1</cp:revision>
  <dcterms:created xsi:type="dcterms:W3CDTF">2013-12-23T23:15:00Z</dcterms:created>
  <dcterms:modified xsi:type="dcterms:W3CDTF">2013-12-23T23:15:00Z</dcterms:modified>
  <cp:category/>
</cp:coreProperties>
</file>