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BFBFBF"/>
          <w:bottom w:val="single" w:sz="8" w:color="BFBFBF"/>
          <w:left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156"/>
        <w:gridCol w:w="4156"/>
      </w:tblGrid>
      <w:tr>
        <w:tc>
          <w:tcPr>
            <w:tcW w:type="dxa" w:w="1701"/>
            <w:shd w:val="clear" w:fill="F2F2F2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B006-005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机构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Hoover（Hoover Institution - China Program）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类型/日期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think_tank ｜ 2026-08-30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英文原题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Articles On: Global South, Trade, Taiwan, Military Ties, Chinese Investment, and U.S.-China Relations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原文链接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hyperlink r:id="rId11">
              <w:r>
                <w:rPr>
                  <w:rFonts w:ascii="Times New Roman" w:hAnsi="Times New Roman" w:eastAsia="宋体"/>
                  <w:color w:val="0563C1"/>
                  <w:sz w:val="21"/>
                  <w:u w:val="single"/>
                </w:rPr>
                <w:t>https://cms.hoover.org/research/articles-global-south-trade-taiwan-military-ties-chinese-investment-and-us-china-relations</w:t>
              </w:r>
            </w:hyperlink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简报期次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B006（2026-08-31 归档）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本库文件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B006-005-Hoover institution - china program -a-hrefhttpscmshooverorgresearcharticles-global-s-202608.md</w:t>
            </w:r>
          </w:p>
        </w:tc>
      </w:tr>
    </w:tbl>
    <w:p/>
    <w:p>
      <w:pPr>
        <w:pStyle w:val="DocTitle"/>
      </w:pPr>
      <w:r>
        <w:t>Articles On: Global South, Trade, Taiwan, Military Ties, Chinese Investment, and U.S.-China Relations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Articles The section describes how the Chinese Communist Party employs its foreign infrastructure and development program to further its strategic interests abroad and in international institutions.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Sunday, August 30, 2026 1 min read</w:t>
      </w:r>
    </w:p>
    <w:p>
      <w:pPr>
        <w:pStyle w:val="DocBody"/>
        <w:ind w:left="765"/>
      </w:pPr>
    </w:p>
    <w:p>
      <w:pPr>
        <w:pStyle w:val="DocBody"/>
        <w:ind w:left="765"/>
      </w:pPr>
    </w:p>
    <w:p>
      <w:pPr>
        <w:pStyle w:val="DocBody"/>
        <w:ind w:left="765"/>
      </w:pPr>
    </w:p>
    <w:p>
      <w:pPr>
        <w:pStyle w:val="DocBody"/>
        <w:ind w:left="765"/>
      </w:pPr>
    </w:p>
    <w:p>
      <w:pPr>
        <w:pStyle w:val="DocBody"/>
        <w:ind w:left="765"/>
      </w:pPr>
    </w:p>
    <w:p>
      <w:pPr>
        <w:pStyle w:val="DocBody"/>
        <w:ind w:left="765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54111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2afa905e5139dc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411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ocCaption"/>
      </w:pPr>
      <w:r>
        <w:t>图1  csgp beltroad image</w:t>
      </w:r>
    </w:p>
    <w:p>
      <w:pPr>
        <w:pStyle w:val="DocBody"/>
        <w:ind w:left="765"/>
      </w:pPr>
    </w:p>
    <w:p>
      <w:pPr>
        <w:pStyle w:val="DocBody"/>
        <w:ind w:left="765"/>
      </w:pPr>
    </w:p>
    <w:p>
      <w:pPr>
        <w:pStyle w:val="DocBody"/>
        <w:ind w:left="765"/>
      </w:pPr>
    </w:p>
    <w:p>
      <w:pPr>
        <w:pStyle w:val="DocBody"/>
        <w:ind w:left="765"/>
      </w:pPr>
    </w:p>
    <w:p>
      <w:pPr>
        <w:pStyle w:val="DocBody"/>
        <w:ind w:left="765"/>
      </w:pPr>
    </w:p>
    <w:p>
      <w:pPr>
        <w:pStyle w:val="DocBody"/>
        <w:ind w:left="765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06000" cy="390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bc0f0e3ae8909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06000" cy="390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ocCaption"/>
      </w:pPr>
      <w:r>
        <w:t>图2  csgp beltroad image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06000" cy="52397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b416881b2130de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06000" cy="5239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ocCaption"/>
      </w:pPr>
      <w:r>
        <w:t>图3  csgp beltroad image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0658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a0ce877c200085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65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ocCaption"/>
      </w:pPr>
      <w:r>
        <w:t>图4  csgp beltroad image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6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db1fae884f55f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ocCaption"/>
      </w:pPr>
      <w:r>
        <w:t>图5  csgp beltroad image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58764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de5c866e28c8b4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876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ocCaption"/>
      </w:pPr>
      <w:r>
        <w:t>图6  csgp beltroad image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57142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de6ee5535c6ba4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7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ocCaption"/>
      </w:pPr>
      <w:r>
        <w:t>图7  csgp beltroad image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61200" cy="457072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ab48c879e8c825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61200" cy="4570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ocCaption"/>
      </w:pPr>
      <w:r>
        <w:t>图8  csgp beltroad image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835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5483f41f720664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ocCaption"/>
      </w:pPr>
      <w:r>
        <w:t>图9  csgp beltroad image</w:t>
      </w:r>
    </w:p>
    <w:p>
      <w:pPr>
        <w:pStyle w:val="DocBody"/>
      </w:pPr>
      <w:hyperlink r:id="rId21">
        <w:r>
          <w:rPr>
            <w:rFonts w:ascii="Times New Roman" w:hAnsi="Times New Roman" w:eastAsia="宋体"/>
            <w:color w:val="0563C1"/>
            <w:sz w:val="24"/>
            <w:u w:val="single"/>
          </w:rPr>
          <w:t>China's Global Sharp Power Weekly Alert</w:t>
        </w:r>
      </w:hyperlink>
    </w:p>
    <w:p>
      <w:pPr>
        <w:pStyle w:val="DocBody"/>
      </w:pPr>
      <w:hyperlink r:id="rId22">
        <w:r>
          <w:rPr>
            <w:rFonts w:ascii="Times New Roman" w:hAnsi="Times New Roman" w:eastAsia="宋体"/>
            <w:color w:val="0563C1"/>
            <w:sz w:val="24"/>
            <w:u w:val="single"/>
          </w:rPr>
          <w:t>2026 Issue 32</w:t>
        </w:r>
      </w:hyperlink>
    </w:p>
    <w:p>
      <w:pPr>
        <w:pStyle w:val="DocBody"/>
      </w:pPr>
      <w:hyperlink r:id="rId23">
        <w:r>
          <w:rPr>
            <w:rFonts w:ascii="Times New Roman" w:hAnsi="Times New Roman" w:eastAsia="宋体"/>
            <w:b/>
            <w:color w:val="0563C1"/>
            <w:sz w:val="24"/>
            <w:u w:val="single"/>
          </w:rPr>
          <w:t>Honduras industrial chief calls for resumption of trade ties with Taiwan</w:t>
        </w:r>
      </w:hyperlink>
      <w:r>
        <w:rPr>
          <w:rFonts w:ascii="Times New Roman" w:hAnsi="Times New Roman" w:eastAsia="宋体"/>
          <w:sz w:val="24"/>
        </w:rPr>
        <w:t xml:space="preserve"> via </w:t>
      </w:r>
      <w:r>
        <w:rPr>
          <w:rFonts w:ascii="Times New Roman" w:hAnsi="Times New Roman" w:eastAsia="宋体"/>
          <w:i/>
          <w:sz w:val="24"/>
        </w:rPr>
        <w:t>Taiwan News</w:t>
      </w:r>
      <w:r>
        <w:rPr>
          <w:rFonts w:ascii="Times New Roman" w:hAnsi="Times New Roman" w:eastAsia="宋体"/>
          <w:sz w:val="24"/>
        </w:rPr>
        <w:t xml:space="preserve"> on August 25, 2026 </w:t>
      </w:r>
      <w:hyperlink r:id="rId24">
        <w:r>
          <w:rPr>
            <w:rFonts w:ascii="Times New Roman" w:hAnsi="Times New Roman" w:eastAsia="宋体"/>
            <w:b/>
            <w:color w:val="0563C1"/>
            <w:sz w:val="24"/>
            <w:u w:val="single"/>
          </w:rPr>
          <w:t>Brazil presidential debate zeroes in on Chinese investment and US tariffs</w:t>
        </w:r>
      </w:hyperlink>
      <w:r>
        <w:rPr>
          <w:rFonts w:ascii="Times New Roman" w:hAnsi="Times New Roman" w:eastAsia="宋体"/>
          <w:sz w:val="24"/>
        </w:rPr>
        <w:t xml:space="preserve"> via </w:t>
      </w:r>
      <w:r>
        <w:rPr>
          <w:rFonts w:ascii="Times New Roman" w:hAnsi="Times New Roman" w:eastAsia="宋体"/>
          <w:i/>
          <w:sz w:val="24"/>
        </w:rPr>
        <w:t>South China Morning Post</w:t>
      </w:r>
      <w:r>
        <w:rPr>
          <w:rFonts w:ascii="Times New Roman" w:hAnsi="Times New Roman" w:eastAsia="宋体"/>
          <w:sz w:val="24"/>
        </w:rPr>
        <w:t xml:space="preserve"> on August 24, 2026 </w:t>
      </w:r>
      <w:hyperlink r:id="rId25">
        <w:r>
          <w:rPr>
            <w:rFonts w:ascii="Times New Roman" w:hAnsi="Times New Roman" w:eastAsia="宋体"/>
            <w:b/>
            <w:color w:val="0563C1"/>
            <w:sz w:val="24"/>
            <w:u w:val="single"/>
          </w:rPr>
          <w:t>China, Indonesia agree to boost military ties, work closer on minerals, energy and tech</w:t>
        </w:r>
      </w:hyperlink>
      <w:r>
        <w:rPr>
          <w:rFonts w:ascii="Times New Roman" w:hAnsi="Times New Roman" w:eastAsia="宋体"/>
          <w:sz w:val="24"/>
        </w:rPr>
        <w:t xml:space="preserve"> by Stanley Widianto via </w:t>
      </w:r>
      <w:r>
        <w:rPr>
          <w:rFonts w:ascii="Times New Roman" w:hAnsi="Times New Roman" w:eastAsia="宋体"/>
          <w:i/>
          <w:sz w:val="24"/>
        </w:rPr>
        <w:t>Reuters</w:t>
      </w:r>
      <w:r>
        <w:rPr>
          <w:rFonts w:ascii="Times New Roman" w:hAnsi="Times New Roman" w:eastAsia="宋体"/>
          <w:sz w:val="24"/>
        </w:rPr>
        <w:t xml:space="preserve"> on August 21, 2026 </w:t>
      </w:r>
      <w:hyperlink r:id="rId26">
        <w:r>
          <w:rPr>
            <w:rFonts w:ascii="Times New Roman" w:hAnsi="Times New Roman" w:eastAsia="宋体"/>
            <w:b/>
            <w:color w:val="0563C1"/>
            <w:sz w:val="24"/>
            <w:u w:val="single"/>
          </w:rPr>
          <w:t>US-China proxy battle at the canal turns into a $3.5bn nightmare for Panama</w:t>
        </w:r>
      </w:hyperlink>
      <w:r>
        <w:rPr>
          <w:rFonts w:ascii="Times New Roman" w:hAnsi="Times New Roman" w:eastAsia="宋体"/>
          <w:sz w:val="24"/>
        </w:rPr>
        <w:t xml:space="preserve"> via </w:t>
      </w:r>
      <w:r>
        <w:rPr>
          <w:rFonts w:ascii="Times New Roman" w:hAnsi="Times New Roman" w:eastAsia="宋体"/>
          <w:i/>
          <w:sz w:val="24"/>
        </w:rPr>
        <w:t>BNE IntelliNews</w:t>
      </w:r>
      <w:r>
        <w:rPr>
          <w:rFonts w:ascii="Times New Roman" w:hAnsi="Times New Roman" w:eastAsia="宋体"/>
          <w:sz w:val="24"/>
        </w:rPr>
        <w:t xml:space="preserve"> on August 25, 2026 </w:t>
      </w:r>
      <w:hyperlink r:id="rId27">
        <w:r>
          <w:rPr>
            <w:rFonts w:ascii="Times New Roman" w:hAnsi="Times New Roman" w:eastAsia="宋体"/>
            <w:b/>
            <w:color w:val="0563C1"/>
            <w:sz w:val="24"/>
            <w:u w:val="single"/>
          </w:rPr>
          <w:t>A Top Trump Ally Turns to China</w:t>
        </w:r>
      </w:hyperlink>
      <w:r>
        <w:rPr>
          <w:rFonts w:ascii="Times New Roman" w:hAnsi="Times New Roman" w:eastAsia="宋体"/>
          <w:sz w:val="24"/>
        </w:rPr>
        <w:t xml:space="preserve"> by Catherine Osborn via </w:t>
      </w:r>
      <w:r>
        <w:rPr>
          <w:rFonts w:ascii="Times New Roman" w:hAnsi="Times New Roman" w:eastAsia="宋体"/>
          <w:i/>
          <w:sz w:val="24"/>
        </w:rPr>
        <w:t>Foreign Policy</w:t>
      </w:r>
      <w:r>
        <w:rPr>
          <w:rFonts w:ascii="Times New Roman" w:hAnsi="Times New Roman" w:eastAsia="宋体"/>
          <w:sz w:val="24"/>
        </w:rPr>
        <w:t xml:space="preserve"> on August 21, 2026 </w:t>
      </w:r>
      <w:hyperlink r:id="rId28">
        <w:r>
          <w:rPr>
            <w:rFonts w:ascii="Times New Roman" w:hAnsi="Times New Roman" w:eastAsia="宋体"/>
            <w:b/>
            <w:color w:val="0563C1"/>
            <w:sz w:val="24"/>
            <w:u w:val="single"/>
          </w:rPr>
          <w:t>The Global South: the 21st century’s great utopia</w:t>
        </w:r>
      </w:hyperlink>
      <w:r>
        <w:rPr>
          <w:rFonts w:ascii="Times New Roman" w:hAnsi="Times New Roman" w:eastAsia="宋体"/>
          <w:sz w:val="24"/>
        </w:rPr>
        <w:t xml:space="preserve"> via </w:t>
      </w:r>
      <w:r>
        <w:rPr>
          <w:rFonts w:ascii="Times New Roman" w:hAnsi="Times New Roman" w:eastAsia="宋体"/>
          <w:i/>
          <w:sz w:val="24"/>
        </w:rPr>
        <w:t>Engelsberg Ideas</w:t>
      </w:r>
      <w:r>
        <w:rPr>
          <w:rFonts w:ascii="Times New Roman" w:hAnsi="Times New Roman" w:eastAsia="宋体"/>
          <w:sz w:val="24"/>
        </w:rPr>
        <w:t xml:space="preserve"> on August 21, 2026 </w:t>
      </w:r>
      <w:hyperlink r:id="rId29">
        <w:r>
          <w:rPr>
            <w:rFonts w:ascii="Times New Roman" w:hAnsi="Times New Roman" w:eastAsia="宋体"/>
            <w:b/>
            <w:color w:val="0563C1"/>
            <w:sz w:val="24"/>
            <w:u w:val="single"/>
          </w:rPr>
          <w:t>Ecuador Courts Chinese Money While Teaming Up with US Military</w:t>
        </w:r>
      </w:hyperlink>
      <w:r>
        <w:rPr>
          <w:rFonts w:ascii="Times New Roman" w:hAnsi="Times New Roman" w:eastAsia="宋体"/>
          <w:sz w:val="24"/>
        </w:rPr>
        <w:t xml:space="preserve"> by Stephan Kueffner via </w:t>
      </w:r>
      <w:r>
        <w:rPr>
          <w:rFonts w:ascii="Times New Roman" w:hAnsi="Times New Roman" w:eastAsia="宋体"/>
          <w:i/>
          <w:sz w:val="24"/>
        </w:rPr>
        <w:t>Bloomberg</w:t>
      </w:r>
      <w:r>
        <w:rPr>
          <w:rFonts w:ascii="Times New Roman" w:hAnsi="Times New Roman" w:eastAsia="宋体"/>
          <w:sz w:val="24"/>
        </w:rPr>
        <w:t xml:space="preserve"> on August 19, 2026</w:t>
      </w:r>
    </w:p>
    <w:p>
      <w:pPr>
        <w:pStyle w:val="DocH1"/>
      </w:pPr>
      <w:r>
        <w:rPr>
          <w:rFonts w:ascii="Times New Roman" w:hAnsi="Times New Roman" w:eastAsia="宋体"/>
          <w:sz w:val="24"/>
        </w:rPr>
        <w:t># COMMENTS POLICY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While the Hoover Institution welcomes comments from readers, we exercise the right to monitor the comments we receive. We will delete comments that include obscenities, swear-words and vulgarisms; ad hominem attacks; racist expression; rudeness or discourtesy; violations of copyright; or any other transgression of taste or civility that the editors deem unpublishable on a Hoover Institution Web site. The editors recommend that commenters use their real names when posting. If commenters post under a screen name, we reserve the right to delete the comment. We reserve the right, also, to close down comments on a particular essay if the editors believe we have reached "saturation" point.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28169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c956287379fa16b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281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ocCaption"/>
      </w:pPr>
      <w:r>
        <w:t>图10  footer</w:t>
      </w:r>
    </w:p>
    <w:p>
      <w:pPr>
        <w:pStyle w:val="DocH1"/>
      </w:pPr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［原图未能获取：https://cms.hoover.org/research/articles-global-south-trade-taiwan-military-ties-chinese-investment-］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 xml:space="preserve">Copy link ✓ 感谢分享 Find any service </w:t>
      </w:r>
      <w:hyperlink r:id="rId31">
        <w:r>
          <w:rPr>
            <w:rFonts w:ascii="Times New Roman" w:hAnsi="Times New Roman" w:eastAsia="宋体"/>
            <w:color w:val="0563C1"/>
            <w:sz w:val="24"/>
            <w:u w:val="single"/>
          </w:rPr>
          <w:t>AddToAny</w:t>
        </w:r>
      </w:hyperlink>
    </w:p>
    <w:p>
      <w:pPr>
        <w:pStyle w:val="DocBody"/>
      </w:pPr>
      <w:hyperlink r:id="rId32">
        <w:r>
          <w:rPr>
            <w:rFonts w:ascii="Times New Roman" w:hAnsi="Times New Roman" w:eastAsia="宋体"/>
            <w:color w:val="0563C1"/>
            <w:sz w:val="24"/>
            <w:u w:val="single"/>
          </w:rPr>
          <w:t>更多…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595959"/>
        <w:sz w:val="21"/>
      </w:rPr>
      <w:t xml:space="preserve">第 </w:t>
    </w:r>
    <w:fldSimple w:instr="PAGE"/>
    <w:r>
      <w:rPr>
        <w:rFonts w:ascii="Times New Roman" w:hAnsi="Times New Roman" w:eastAsia="宋体"/>
        <w:color w:val="595959"/>
        <w:sz w:val="21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color w:val="595959"/>
        <w:sz w:val="21"/>
      </w:rPr>
      <w:t>briefing_article 简报文章资料库 ｜ B006-005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basedOn w:val="Normal"/>
    <w:pPr>
      <w:spacing w:before="120" w:after="240"/>
      <w:jc w:val="center"/>
    </w:pPr>
    <w:rPr>
      <w:rFonts w:ascii="Times New Roman" w:hAnsi="Times New Roman" w:eastAsia="黑体"/>
      <w:b/>
      <w:sz w:val="44"/>
    </w:rPr>
  </w:style>
  <w:style w:type="paragraph" w:customStyle="1" w:styleId="DocH1">
    <w:name w:val="DocH1"/>
    <w:basedOn w:val="Normal"/>
    <w:pPr>
      <w:spacing w:before="240" w:after="120"/>
    </w:pPr>
    <w:rPr>
      <w:rFonts w:ascii="Times New Roman" w:hAnsi="Times New Roman" w:eastAsia="黑体"/>
      <w:b/>
      <w:sz w:val="32"/>
    </w:rPr>
  </w:style>
  <w:style w:type="paragraph" w:customStyle="1" w:styleId="DocH2">
    <w:name w:val="DocH2"/>
    <w:basedOn w:val="Normal"/>
    <w:pPr>
      <w:spacing w:before="240" w:after="120"/>
    </w:pPr>
    <w:rPr>
      <w:rFonts w:ascii="Times New Roman" w:hAnsi="Times New Roman" w:eastAsia="黑体"/>
      <w:b/>
      <w:sz w:val="28"/>
    </w:rPr>
  </w:style>
  <w:style w:type="paragraph" w:customStyle="1" w:styleId="DocH3">
    <w:name w:val="DocH3"/>
    <w:basedOn w:val="Normal"/>
    <w:pPr>
      <w:spacing w:before="160" w:after="120"/>
    </w:pPr>
    <w:rPr>
      <w:rFonts w:ascii="Times New Roman" w:hAnsi="Times New Roman" w:eastAsia="黑体"/>
      <w:b/>
      <w:sz w:val="24"/>
    </w:rPr>
  </w:style>
  <w:style w:type="paragraph" w:customStyle="1" w:styleId="DocCaption">
    <w:name w:val="DocCaption"/>
    <w:basedOn w:val="Normal"/>
    <w:pPr>
      <w:spacing w:after="200"/>
      <w:jc w:val="center"/>
    </w:pPr>
    <w:rPr>
      <w:rFonts w:ascii="Times New Roman" w:hAnsi="Times New Roman" w:eastAsia="宋体"/>
      <w:color w:val="595959"/>
      <w:sz w:val="21"/>
    </w:rPr>
  </w:style>
  <w:style w:type="paragraph" w:customStyle="1" w:styleId="DocBody">
    <w:name w:val="DocBody"/>
    <w:basedOn w:val="Normal"/>
    <w:pPr>
      <w:ind w:firstLine="480"/>
      <w:jc w:val="both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cms.hoover.org/research/articles-global-south-trade-taiwan-military-ties-chinese-investment-and-us-china-relations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hyperlink" Target="https://cms.hoover.org/publications/chinas-global-sharp-power-weekly-alert" TargetMode="External"/><Relationship Id="rId22" Type="http://schemas.openxmlformats.org/officeDocument/2006/relationships/hyperlink" Target="https://cms.hoover.org/publications/chinas-global-sharp-power-weekly-alert/2026-issue-32" TargetMode="External"/><Relationship Id="rId23" Type="http://schemas.openxmlformats.org/officeDocument/2006/relationships/hyperlink" Target="https://www.taiwannews.com.tw/news/6427416" TargetMode="External"/><Relationship Id="rId24" Type="http://schemas.openxmlformats.org/officeDocument/2006/relationships/hyperlink" Target="https://www.scmp.com/news/china/diplomacy/article/3365032/brazil-presidential-debate-zeroes-chinese-investment-and-us-tariffs" TargetMode="External"/><Relationship Id="rId25" Type="http://schemas.openxmlformats.org/officeDocument/2006/relationships/hyperlink" Target="https://www.reuters.com/world/china/china-indonesia-ministers-meet-friday-discuss-security-economic-issues-2026-08-20" TargetMode="External"/><Relationship Id="rId26" Type="http://schemas.openxmlformats.org/officeDocument/2006/relationships/hyperlink" Target="https://www.intellinews.com/us-china-proxy-battle-at-the-canal-turns-into-a-3-5bn-nightmare-for-panama-462520" TargetMode="External"/><Relationship Id="rId27" Type="http://schemas.openxmlformats.org/officeDocument/2006/relationships/hyperlink" Target="https://foreignpolicy.com/2026/08/21/a-top-trump-ally-turns-to-china" TargetMode="External"/><Relationship Id="rId28" Type="http://schemas.openxmlformats.org/officeDocument/2006/relationships/hyperlink" Target="https://engelsbergideas.com/essays/the-global-south-the-21st-centurys-great-utopia" TargetMode="External"/><Relationship Id="rId29" Type="http://schemas.openxmlformats.org/officeDocument/2006/relationships/hyperlink" Target="https://www.bloomberg.com/news/articles/2026-08-19/ecuador-courts-chinese-money-while-teaming-up-with-us-military" TargetMode="External"/><Relationship Id="rId30" Type="http://schemas.openxmlformats.org/officeDocument/2006/relationships/image" Target="media/image10.jpg"/><Relationship Id="rId31" Type="http://schemas.openxmlformats.org/officeDocument/2006/relationships/hyperlink" Target="https://www.addtoany.com" TargetMode="External"/><Relationship Id="rId32" Type="http://schemas.openxmlformats.org/officeDocument/2006/relationships/hyperlink" Target="https://cms.hoover.org/research/articles-global-south-trade-taiwan-military-ties-chinese-investment-and-us-china-relations#addtoan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Articles On: Global South, Trade, Taiwan, Military Ties, Chinese Investment, and U.S.-China Relations</dc:title>
  <dc:subject/>
  <dc:creator>briefing-article-kb</dc:creator>
  <cp:keywords/>
  <dc:description>https://cms.hoover.org/research/articles-global-south-trade-taiwan-military-ties-chinese-investment-and-us-china-relations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