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B007-013</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EUDGConnect（EU DG CONNECT - Digital Strategy）</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2026-08-31</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Commission designates ChatGPT, Reddit, Roblox under Digital Services Act</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https://digital-strategy.ec.europa.eu/en/news/commission-designates-chatgpt-reddit-roblox-under-digital-services-act</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B007（2026-08-31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B007-013-Eu dg connect - digital strategy -commission-designates-chatgpt-reddit-roblox-unde-202608.md</w:t>
            </w:r>
          </w:p>
        </w:tc>
      </w:tr>
    </w:tbl>
    <w:p/>
    <w:p>
      <w:pPr>
        <w:pStyle w:val="DocTitle"/>
      </w:pPr>
      <w:r>
        <w:t>Commission designates ChatGPT, Reddit, Roblox under Digital Services Act</w:t>
      </w:r>
    </w:p>
    <w:p>
      <w:pPr>
        <w:pStyle w:val="DocBody"/>
      </w:pPr>
      <w:r>
        <w:rPr>
          <w:rFonts w:ascii="Times New Roman" w:hAnsi="Times New Roman" w:eastAsia="宋体"/>
          <w:sz w:val="24"/>
        </w:rPr>
        <w:t xml:space="preserve">All official European Union website addresses are in the </w:t>
      </w:r>
      <w:r>
        <w:rPr>
          <w:rFonts w:ascii="Times New Roman" w:hAnsi="Times New Roman" w:eastAsia="宋体"/>
          <w:b/>
          <w:sz w:val="24"/>
        </w:rPr>
        <w:t>europa.eu</w:t>
      </w:r>
      <w:r>
        <w:rPr>
          <w:rFonts w:ascii="Times New Roman" w:hAnsi="Times New Roman" w:eastAsia="宋体"/>
          <w:sz w:val="24"/>
        </w:rPr>
        <w:t xml:space="preserve"> domain.</w:t>
      </w:r>
    </w:p>
    <w:p>
      <w:pPr>
        <w:pStyle w:val="DocBody"/>
      </w:pPr>
      <w:hyperlink r:id="rId12">
        <w:r>
          <w:rPr>
            <w:rFonts w:ascii="Times New Roman" w:hAnsi="Times New Roman" w:eastAsia="宋体"/>
            <w:color w:val="0563C1"/>
            <w:sz w:val="24"/>
            <w:u w:val="single"/>
          </w:rPr>
          <w:t>See all EU institutions and bodies</w:t>
        </w:r>
      </w:hyperlink>
    </w:p>
    <w:p>
      <w:pPr>
        <w:pStyle w:val="DocBody"/>
        <w:ind w:left="765"/>
      </w:pPr>
      <w:r>
        <w:rPr>
          <w:rFonts w:ascii="Times New Roman" w:hAnsi="Times New Roman" w:eastAsia="宋体"/>
          <w:sz w:val="24"/>
        </w:rPr>
        <w:t>PRESS RELEASE</w:t>
      </w:r>
    </w:p>
    <w:p>
      <w:pPr>
        <w:pStyle w:val="DocBody"/>
        <w:ind w:left="765"/>
      </w:pPr>
      <w:r>
        <w:rPr>
          <w:rFonts w:ascii="Times New Roman" w:hAnsi="Times New Roman" w:eastAsia="宋体"/>
          <w:sz w:val="24"/>
        </w:rPr>
        <w:t>Publication 31 August 2026</w:t>
      </w:r>
    </w:p>
    <w:p>
      <w:pPr>
        <w:pStyle w:val="DocBody"/>
      </w:pPr>
      <w:r>
        <w:rPr>
          <w:rFonts w:ascii="Times New Roman" w:hAnsi="Times New Roman" w:eastAsia="宋体"/>
          <w:sz w:val="24"/>
        </w:rPr>
        <w:t>Today, the Commission has designated ChatGPT as a Very Large Online Search Engine (VLOSE), as well as Reddit and Roblox as Very Large Online Platforms (VLOPs), under the Digital Services Act (DSA).</w:t>
      </w:r>
    </w:p>
    <w:p>
      <w:pPr>
        <w:jc w:val="center"/>
      </w:pPr>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043a472c89b475a1.png"/>
                    <pic:cNvPicPr/>
                  </pic:nvPicPr>
                  <pic:blipFill>
                    <a:blip r:embed="rId13"/>
                    <a:stretch>
                      <a:fillRect/>
                    </a:stretch>
                  </pic:blipFill>
                  <pic:spPr>
                    <a:xfrm>
                      <a:off x="0" y="0"/>
                      <a:ext cx="4572000" cy="2571750"/>
                    </a:xfrm>
                    <a:prstGeom prst="rect"/>
                  </pic:spPr>
                </pic:pic>
              </a:graphicData>
            </a:graphic>
          </wp:inline>
        </w:drawing>
      </w:r>
    </w:p>
    <w:p>
      <w:pPr>
        <w:pStyle w:val="DocCaption"/>
      </w:pPr>
      <w:r>
        <w:t>图1  Text "Digital Services Act" inside a white triangle inside a white triangle against a purple background.</w:t>
      </w:r>
    </w:p>
    <w:p>
      <w:pPr>
        <w:pStyle w:val="DocBody"/>
      </w:pPr>
      <w:r>
        <w:rPr>
          <w:rFonts w:ascii="Times New Roman" w:hAnsi="Times New Roman" w:eastAsia="宋体"/>
          <w:sz w:val="24"/>
        </w:rPr>
        <w:t>These services declared that they reach at least 45 million average monthly users in the EU and thus meet the threshold for designation.</w:t>
      </w:r>
    </w:p>
    <w:p>
      <w:pPr>
        <w:pStyle w:val="DocBody"/>
      </w:pPr>
      <w:r>
        <w:rPr>
          <w:rFonts w:ascii="Times New Roman" w:hAnsi="Times New Roman" w:eastAsia="宋体"/>
          <w:sz w:val="24"/>
        </w:rPr>
        <w:t>Following the notification of the designations, these services have four months, i.e. by 1 January 2027, to comply with the additional DSA obligations for VLOPs and VLOSEs, such as assessing and mitigating the systemic risks stemming from their service and algorithmic systems related to the dissemination of illegal content, the negative effects on minors, users’ physical and mental well-being, fundamental rights, electoral processes and public security.</w:t>
      </w:r>
    </w:p>
    <w:p>
      <w:pPr>
        <w:pStyle w:val="DocBody"/>
      </w:pPr>
      <w:hyperlink r:id="rId14">
        <w:r>
          <w:rPr>
            <w:rFonts w:ascii="Times New Roman" w:hAnsi="Times New Roman" w:eastAsia="宋体"/>
            <w:color w:val="0563C1"/>
            <w:sz w:val="24"/>
            <w:u w:val="single"/>
          </w:rPr>
          <w:t>Read the full press release</w:t>
        </w:r>
      </w:hyperlink>
    </w:p>
    <w:p>
      <w:pPr>
        <w:pStyle w:val="DocBody"/>
      </w:pPr>
      <w:r>
        <w:rPr>
          <w:rFonts w:ascii="Times New Roman" w:hAnsi="Times New Roman" w:eastAsia="宋体"/>
          <w:sz w:val="24"/>
        </w:rPr>
        <w:t>Find further information about:</w:t>
      </w:r>
    </w:p>
    <w:p>
      <w:pPr>
        <w:pStyle w:val="DocBody"/>
        <w:ind w:left="765"/>
      </w:pPr>
      <w:hyperlink r:id="rId15">
        <w:r>
          <w:rPr>
            <w:rFonts w:ascii="Times New Roman" w:hAnsi="Times New Roman" w:eastAsia="宋体"/>
            <w:color w:val="0563C1"/>
            <w:sz w:val="24"/>
            <w:u w:val="single"/>
          </w:rPr>
          <w:t>Supervision of the designated very large online platforms and search engines under DSA</w:t>
        </w:r>
      </w:hyperlink>
    </w:p>
    <w:p>
      <w:pPr>
        <w:pStyle w:val="DocBody"/>
        <w:ind w:left="765"/>
      </w:pPr>
      <w:hyperlink r:id="rId16">
        <w:r>
          <w:rPr>
            <w:rFonts w:ascii="Times New Roman" w:hAnsi="Times New Roman" w:eastAsia="宋体"/>
            <w:color w:val="0563C1"/>
            <w:sz w:val="24"/>
            <w:u w:val="single"/>
          </w:rPr>
          <w:t>Digital Services Act</w:t>
        </w:r>
      </w:hyperlink>
      <w:r>
        <w:rPr>
          <w:rFonts w:ascii="Times New Roman" w:hAnsi="Times New Roman" w:eastAsia="宋体"/>
          <w:sz w:val="24"/>
        </w:rPr>
        <w:t xml:space="preserve"> – main aspects of the regulation</w:t>
      </w:r>
    </w:p>
    <w:p>
      <w:pPr>
        <w:pStyle w:val="DocBody"/>
        <w:ind w:left="765"/>
      </w:pPr>
      <w:hyperlink r:id="rId17">
        <w:r>
          <w:rPr>
            <w:rFonts w:ascii="Times New Roman" w:hAnsi="Times New Roman" w:eastAsia="宋体"/>
            <w:color w:val="0563C1"/>
            <w:sz w:val="24"/>
            <w:u w:val="single"/>
          </w:rPr>
          <w:t>User rights under the Digital Services Act</w:t>
        </w:r>
      </w:hyperlink>
      <w:r>
        <w:rPr>
          <w:rFonts w:ascii="Times New Roman" w:hAnsi="Times New Roman" w:eastAsia="宋体"/>
          <w:sz w:val="24"/>
        </w:rPr>
        <w:t xml:space="preserve"> – an overview</w:t>
      </w:r>
    </w:p>
    <w:p>
      <w:pPr>
        <w:pStyle w:val="DocH1"/>
      </w:pPr>
      <w:r>
        <w:rPr>
          <w:rFonts w:ascii="Times New Roman" w:hAnsi="Times New Roman" w:eastAsia="宋体"/>
          <w:sz w:val="24"/>
        </w:rPr>
        <w:t>Last update</w:t>
      </w:r>
    </w:p>
    <w:p>
      <w:pPr>
        <w:pStyle w:val="DocBody"/>
      </w:pPr>
      <w:r>
        <w:rPr>
          <w:rFonts w:ascii="Times New Roman" w:hAnsi="Times New Roman" w:eastAsia="宋体"/>
          <w:sz w:val="24"/>
        </w:rPr>
        <w:t>31 August 2026</w:t>
      </w:r>
    </w:p>
    <w:p>
      <w:pPr>
        <w:pStyle w:val="DocBody"/>
        <w:ind w:left="1106"/>
      </w:pPr>
      <w:hyperlink r:id="rId18">
        <w:r>
          <w:rPr>
            <w:rFonts w:ascii="Times New Roman" w:hAnsi="Times New Roman" w:eastAsia="宋体"/>
            <w:color w:val="0563C1"/>
            <w:sz w:val="24"/>
            <w:u w:val="single"/>
          </w:rPr>
          <w:t>Print as PDF</w:t>
        </w:r>
      </w:hyperlink>
    </w:p>
    <w:p>
      <w:pPr>
        <w:pStyle w:val="DocBody"/>
      </w:pPr>
      <w:r>
        <w:rPr>
          <w:rFonts w:ascii="Times New Roman" w:hAnsi="Times New Roman" w:eastAsia="宋体"/>
          <w:sz w:val="24"/>
        </w:rPr>
        <w:t>Decrease font Increase font</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B007-013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igital-strategy.ec.europa.eu/en/news/commission-designates-chatgpt-reddit-roblox-under-digital-services-act" TargetMode="External"/><Relationship Id="rId12" Type="http://schemas.openxmlformats.org/officeDocument/2006/relationships/hyperlink" Target="https://european-union.europa.eu/institutions-law-budget/institutions-and-bodies/search-all-eu-institutions-and-bodies_en" TargetMode="External"/><Relationship Id="rId13" Type="http://schemas.openxmlformats.org/officeDocument/2006/relationships/image" Target="media/image1.png"/><Relationship Id="rId14" Type="http://schemas.openxmlformats.org/officeDocument/2006/relationships/hyperlink" Target="https://ec.europa.eu/commission/presscorner/detail/en/ip_26_1772" TargetMode="External"/><Relationship Id="rId15" Type="http://schemas.openxmlformats.org/officeDocument/2006/relationships/hyperlink" Target="https://digital-strategy.ec.europa.eu/en/policies/list-designated-vlops-and-vloses" TargetMode="External"/><Relationship Id="rId16" Type="http://schemas.openxmlformats.org/officeDocument/2006/relationships/hyperlink" Target="https://digital-strategy.ec.europa.eu/en/policies/digital-services-act" TargetMode="External"/><Relationship Id="rId17" Type="http://schemas.openxmlformats.org/officeDocument/2006/relationships/hyperlink" Target="https://digital-strategy.ec.europa.eu/en/factpages/user-rights-under-digital-services-act" TargetMode="External"/><Relationship Id="rId18" Type="http://schemas.openxmlformats.org/officeDocument/2006/relationships/hyperlink" Target="https://digital-strategy.ec.europa.eu/en/node/17366/printabl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Commission designates ChatGPT, Reddit, Roblox under Digital Services Act</dc:title>
  <dc:subject/>
  <dc:creator>briefing-article-kb</dc:creator>
  <cp:keywords/>
  <dc:description>https://digital-strategy.ec.europa.eu/en/news/commission-designates-chatgpt-reddit-roblox-under-digital-services-act</dc:description>
  <cp:lastModifiedBy/>
  <cp:revision>1</cp:revision>
  <dcterms:created xsi:type="dcterms:W3CDTF">2013-12-23T23:15:00Z</dcterms:created>
  <dcterms:modified xsi:type="dcterms:W3CDTF">2013-12-23T23:15:00Z</dcterms:modified>
  <cp:category/>
</cp:coreProperties>
</file>