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854" w:rsidRDefault="00B534F7">
      <w:pPr>
        <w:pStyle w:val="ParaAttribute0"/>
        <w:spacing w:line="415" w:lineRule="auto"/>
        <w:rPr>
          <w:rFonts w:ascii="Cambria" w:eastAsia="Cambria" w:hAnsi="Cambria"/>
          <w:b/>
          <w:sz w:val="32"/>
          <w:szCs w:val="32"/>
        </w:rPr>
      </w:pPr>
      <w:r>
        <w:rPr>
          <w:rStyle w:val="CharAttribute1"/>
          <w:szCs w:val="32"/>
        </w:rPr>
        <w:t>西南石油大学土木工程与建筑学院</w:t>
      </w:r>
    </w:p>
    <w:p w:rsidR="00D37854" w:rsidRDefault="00B534F7">
      <w:pPr>
        <w:pStyle w:val="ParaAttribute0"/>
        <w:spacing w:line="415" w:lineRule="auto"/>
        <w:rPr>
          <w:rFonts w:ascii="Cambria" w:eastAsia="Cambria" w:hAnsi="Cambria"/>
          <w:b/>
          <w:sz w:val="32"/>
          <w:szCs w:val="32"/>
        </w:rPr>
      </w:pPr>
      <w:r>
        <w:rPr>
          <w:rStyle w:val="CharAttribute1"/>
          <w:szCs w:val="32"/>
        </w:rPr>
        <w:t>20</w:t>
      </w:r>
      <w:r w:rsidR="00634721">
        <w:rPr>
          <w:rStyle w:val="CharAttribute1"/>
          <w:szCs w:val="32"/>
        </w:rPr>
        <w:t>20</w:t>
      </w:r>
      <w:r>
        <w:rPr>
          <w:rStyle w:val="CharAttribute1"/>
          <w:szCs w:val="32"/>
        </w:rPr>
        <w:t>年</w:t>
      </w:r>
      <w:r w:rsidR="00634721">
        <w:rPr>
          <w:rStyle w:val="CharAttribute1"/>
          <w:rFonts w:ascii="宋体" w:eastAsia="宋体" w:hAnsi="宋体" w:hint="eastAsia"/>
          <w:szCs w:val="32"/>
        </w:rPr>
        <w:t>博士</w:t>
      </w:r>
      <w:r>
        <w:rPr>
          <w:rStyle w:val="CharAttribute1"/>
          <w:szCs w:val="32"/>
        </w:rPr>
        <w:t>招聘简章</w:t>
      </w:r>
    </w:p>
    <w:p w:rsidR="00D37854" w:rsidRDefault="00B534F7">
      <w:pPr>
        <w:pStyle w:val="ParaAttribute1"/>
        <w:spacing w:line="420" w:lineRule="atLeast"/>
        <w:rPr>
          <w:rFonts w:ascii="Calibri" w:eastAsia="Calibri" w:hAnsi="Calibri"/>
          <w:b/>
          <w:sz w:val="24"/>
          <w:szCs w:val="24"/>
        </w:rPr>
      </w:pPr>
      <w:r>
        <w:rPr>
          <w:rStyle w:val="CharAttribute3"/>
          <w:szCs w:val="24"/>
        </w:rPr>
        <w:t>一、学校简介</w:t>
      </w:r>
    </w:p>
    <w:p w:rsidR="00D37854" w:rsidRDefault="00B534F7">
      <w:pPr>
        <w:pStyle w:val="ParaAttribute2"/>
        <w:spacing w:line="360" w:lineRule="auto"/>
        <w:rPr>
          <w:rFonts w:ascii="Calibri" w:eastAsia="Calibri" w:hAnsi="Calibri"/>
          <w:sz w:val="24"/>
          <w:szCs w:val="24"/>
        </w:rPr>
      </w:pPr>
      <w:r>
        <w:rPr>
          <w:rStyle w:val="CharAttribute5"/>
          <w:szCs w:val="24"/>
        </w:rPr>
        <w:t>西南石油大学是新中国创建的第二所石油本科院校，</w:t>
      </w:r>
      <w:r>
        <w:rPr>
          <w:rStyle w:val="CharAttribute5"/>
          <w:szCs w:val="24"/>
        </w:rPr>
        <w:t>2013</w:t>
      </w:r>
      <w:r>
        <w:rPr>
          <w:rStyle w:val="CharAttribute5"/>
          <w:szCs w:val="24"/>
        </w:rPr>
        <w:t>年，学校入选</w:t>
      </w:r>
      <w:r>
        <w:rPr>
          <w:rStyle w:val="CharAttribute5"/>
          <w:szCs w:val="24"/>
        </w:rPr>
        <w:t>"</w:t>
      </w:r>
      <w:r>
        <w:rPr>
          <w:rStyle w:val="CharAttribute5"/>
          <w:szCs w:val="24"/>
        </w:rPr>
        <w:t>国家中西部高校基础能力建设工程</w:t>
      </w:r>
      <w:r>
        <w:rPr>
          <w:rStyle w:val="CharAttribute5"/>
          <w:szCs w:val="24"/>
        </w:rPr>
        <w:t>"</w:t>
      </w:r>
      <w:r>
        <w:rPr>
          <w:rStyle w:val="CharAttribute5"/>
          <w:szCs w:val="24"/>
        </w:rPr>
        <w:t>，成为入选该工程的</w:t>
      </w:r>
      <w:r>
        <w:rPr>
          <w:rStyle w:val="CharAttribute5"/>
          <w:szCs w:val="24"/>
        </w:rPr>
        <w:t>100</w:t>
      </w:r>
      <w:r>
        <w:rPr>
          <w:rStyle w:val="CharAttribute5"/>
          <w:szCs w:val="24"/>
        </w:rPr>
        <w:t>所高校之一。</w:t>
      </w:r>
      <w:r>
        <w:rPr>
          <w:rStyle w:val="CharAttribute5"/>
          <w:b/>
          <w:color w:val="FF0000"/>
          <w:szCs w:val="24"/>
        </w:rPr>
        <w:t>2017</w:t>
      </w:r>
      <w:r>
        <w:rPr>
          <w:rStyle w:val="CharAttribute5"/>
          <w:b/>
          <w:color w:val="FF0000"/>
          <w:szCs w:val="24"/>
        </w:rPr>
        <w:t>年</w:t>
      </w:r>
      <w:r>
        <w:rPr>
          <w:rStyle w:val="CharAttribute5"/>
          <w:b/>
          <w:color w:val="FF0000"/>
          <w:szCs w:val="24"/>
        </w:rPr>
        <w:t>9</w:t>
      </w:r>
      <w:r>
        <w:rPr>
          <w:rStyle w:val="CharAttribute5"/>
          <w:b/>
          <w:color w:val="FF0000"/>
          <w:szCs w:val="24"/>
        </w:rPr>
        <w:t>月，入选为国家首批</w:t>
      </w:r>
      <w:r>
        <w:rPr>
          <w:rStyle w:val="CharAttribute5"/>
          <w:b/>
          <w:color w:val="FF0000"/>
          <w:szCs w:val="24"/>
        </w:rPr>
        <w:t>“</w:t>
      </w:r>
      <w:r>
        <w:rPr>
          <w:rStyle w:val="CharAttribute5"/>
          <w:b/>
          <w:color w:val="FF0000"/>
          <w:szCs w:val="24"/>
        </w:rPr>
        <w:t>双一流</w:t>
      </w:r>
      <w:r>
        <w:rPr>
          <w:rStyle w:val="CharAttribute5"/>
          <w:b/>
          <w:color w:val="FF0000"/>
          <w:szCs w:val="24"/>
        </w:rPr>
        <w:t>”</w:t>
      </w:r>
      <w:r>
        <w:rPr>
          <w:rStyle w:val="CharAttribute5"/>
          <w:b/>
          <w:color w:val="FF0000"/>
          <w:szCs w:val="24"/>
        </w:rPr>
        <w:t>世界一流学科建设高校</w:t>
      </w:r>
      <w:r>
        <w:rPr>
          <w:rStyle w:val="CharAttribute5"/>
          <w:szCs w:val="24"/>
        </w:rPr>
        <w:t>。是一所中央与地方共建、以四川省人民政府管理为主的高等学校。</w:t>
      </w:r>
      <w:r>
        <w:rPr>
          <w:rStyle w:val="CharAttribute5"/>
          <w:szCs w:val="24"/>
        </w:rPr>
        <w:t>2013</w:t>
      </w:r>
      <w:r>
        <w:rPr>
          <w:rStyle w:val="CharAttribute5"/>
          <w:szCs w:val="24"/>
        </w:rPr>
        <w:t>年，学校入选</w:t>
      </w:r>
      <w:r>
        <w:rPr>
          <w:rStyle w:val="CharAttribute5"/>
          <w:szCs w:val="24"/>
        </w:rPr>
        <w:t>“</w:t>
      </w:r>
      <w:r>
        <w:rPr>
          <w:rStyle w:val="CharAttribute5"/>
          <w:szCs w:val="24"/>
        </w:rPr>
        <w:t>国家中西部高校基础能力建设工程</w:t>
      </w:r>
      <w:r>
        <w:rPr>
          <w:rStyle w:val="CharAttribute5"/>
          <w:szCs w:val="24"/>
        </w:rPr>
        <w:t>”</w:t>
      </w:r>
      <w:r>
        <w:rPr>
          <w:rStyle w:val="CharAttribute5"/>
          <w:szCs w:val="24"/>
        </w:rPr>
        <w:t>，成为入选该工程的</w:t>
      </w:r>
      <w:r>
        <w:rPr>
          <w:rStyle w:val="CharAttribute5"/>
          <w:szCs w:val="24"/>
        </w:rPr>
        <w:t>100</w:t>
      </w:r>
      <w:r>
        <w:rPr>
          <w:rStyle w:val="CharAttribute5"/>
          <w:szCs w:val="24"/>
        </w:rPr>
        <w:t>所高校之一。学校</w:t>
      </w:r>
      <w:r>
        <w:rPr>
          <w:rStyle w:val="CharAttribute5"/>
          <w:szCs w:val="24"/>
        </w:rPr>
        <w:t>1978</w:t>
      </w:r>
      <w:r>
        <w:rPr>
          <w:rStyle w:val="CharAttribute5"/>
          <w:szCs w:val="24"/>
        </w:rPr>
        <w:t>年开始招收硕士研究生，</w:t>
      </w:r>
      <w:r>
        <w:rPr>
          <w:rStyle w:val="CharAttribute5"/>
          <w:szCs w:val="24"/>
        </w:rPr>
        <w:t>1986</w:t>
      </w:r>
      <w:r>
        <w:rPr>
          <w:rStyle w:val="CharAttribute5"/>
          <w:szCs w:val="24"/>
        </w:rPr>
        <w:t>年获得博士学位授予权，</w:t>
      </w:r>
      <w:r>
        <w:rPr>
          <w:rStyle w:val="CharAttribute5"/>
          <w:szCs w:val="24"/>
        </w:rPr>
        <w:t>1988</w:t>
      </w:r>
      <w:r>
        <w:rPr>
          <w:rStyle w:val="CharAttribute5"/>
          <w:szCs w:val="24"/>
        </w:rPr>
        <w:t>年油气田开发工程（联合石油机械工程）成为首批国家重点学科，</w:t>
      </w:r>
      <w:r>
        <w:rPr>
          <w:rStyle w:val="CharAttribute5"/>
          <w:szCs w:val="24"/>
        </w:rPr>
        <w:t>1989</w:t>
      </w:r>
      <w:r>
        <w:rPr>
          <w:rStyle w:val="CharAttribute5"/>
          <w:szCs w:val="24"/>
        </w:rPr>
        <w:t>年油气藏地质及开发工程国家重点实验室批准建设，</w:t>
      </w:r>
      <w:r>
        <w:rPr>
          <w:rStyle w:val="CharAttribute5"/>
          <w:szCs w:val="24"/>
        </w:rPr>
        <w:t>1991</w:t>
      </w:r>
      <w:r>
        <w:rPr>
          <w:rStyle w:val="CharAttribute5"/>
          <w:szCs w:val="24"/>
        </w:rPr>
        <w:t>年设立博士后科研流动站。</w:t>
      </w:r>
      <w:r>
        <w:rPr>
          <w:rStyle w:val="CharAttribute5"/>
          <w:szCs w:val="24"/>
        </w:rPr>
        <w:t xml:space="preserve"> </w:t>
      </w:r>
      <w:r>
        <w:rPr>
          <w:rStyle w:val="CharAttribute5"/>
          <w:szCs w:val="24"/>
        </w:rPr>
        <w:t>经过</w:t>
      </w:r>
      <w:r>
        <w:rPr>
          <w:rStyle w:val="CharAttribute5"/>
          <w:szCs w:val="24"/>
        </w:rPr>
        <w:t>50</w:t>
      </w:r>
      <w:r>
        <w:rPr>
          <w:rStyle w:val="CharAttribute5"/>
          <w:szCs w:val="24"/>
        </w:rPr>
        <w:t>多年的建设，学校现已发展成为</w:t>
      </w:r>
      <w:proofErr w:type="gramStart"/>
      <w:r>
        <w:rPr>
          <w:rStyle w:val="CharAttribute5"/>
          <w:szCs w:val="24"/>
        </w:rPr>
        <w:t>一</w:t>
      </w:r>
      <w:proofErr w:type="gramEnd"/>
      <w:r>
        <w:rPr>
          <w:rStyle w:val="CharAttribute5"/>
          <w:szCs w:val="24"/>
        </w:rPr>
        <w:t>所以工为主、多学科协调发展、石油天然气优势突出和特色鲜明的大学，石油主干学科专业在全国处于领先水平。</w:t>
      </w:r>
    </w:p>
    <w:p w:rsidR="00D37854" w:rsidRDefault="00B534F7">
      <w:pPr>
        <w:pStyle w:val="ParaAttribute2"/>
        <w:spacing w:line="360" w:lineRule="auto"/>
        <w:rPr>
          <w:rFonts w:ascii="Calibri" w:eastAsia="Calibri" w:hAnsi="Calibri"/>
          <w:sz w:val="24"/>
          <w:szCs w:val="24"/>
        </w:rPr>
      </w:pPr>
      <w:r>
        <w:rPr>
          <w:rStyle w:val="CharAttribute5"/>
          <w:szCs w:val="24"/>
        </w:rPr>
        <w:t>学校现有</w:t>
      </w:r>
      <w:r>
        <w:rPr>
          <w:rStyle w:val="CharAttribute5"/>
          <w:szCs w:val="24"/>
        </w:rPr>
        <w:t>16</w:t>
      </w:r>
      <w:r>
        <w:rPr>
          <w:rStyle w:val="CharAttribute5"/>
          <w:szCs w:val="24"/>
        </w:rPr>
        <w:t>个教学学院、</w:t>
      </w:r>
      <w:r>
        <w:rPr>
          <w:rStyle w:val="CharAttribute5"/>
          <w:szCs w:val="24"/>
        </w:rPr>
        <w:t>1</w:t>
      </w:r>
      <w:r>
        <w:rPr>
          <w:rStyle w:val="CharAttribute5"/>
          <w:szCs w:val="24"/>
        </w:rPr>
        <w:t>个新能源和非常规油气研究院、</w:t>
      </w:r>
      <w:r>
        <w:rPr>
          <w:rStyle w:val="CharAttribute5"/>
          <w:szCs w:val="24"/>
        </w:rPr>
        <w:t>1</w:t>
      </w:r>
      <w:r>
        <w:rPr>
          <w:rStyle w:val="CharAttribute5"/>
          <w:szCs w:val="24"/>
        </w:rPr>
        <w:t>个工程训练中心。学科专业涵盖理学、工学、管理学、经济学、文学、法学、教育、艺术</w:t>
      </w:r>
      <w:r>
        <w:rPr>
          <w:rStyle w:val="CharAttribute5"/>
          <w:szCs w:val="24"/>
        </w:rPr>
        <w:t>8</w:t>
      </w:r>
      <w:r>
        <w:rPr>
          <w:rStyle w:val="CharAttribute5"/>
          <w:szCs w:val="24"/>
        </w:rPr>
        <w:t>个学科门类，本科具有招生资格专业</w:t>
      </w:r>
      <w:r>
        <w:rPr>
          <w:rStyle w:val="CharAttribute5"/>
          <w:szCs w:val="24"/>
        </w:rPr>
        <w:t>65</w:t>
      </w:r>
      <w:r>
        <w:rPr>
          <w:rStyle w:val="CharAttribute5"/>
          <w:szCs w:val="24"/>
        </w:rPr>
        <w:t>个，有</w:t>
      </w:r>
      <w:r>
        <w:rPr>
          <w:rStyle w:val="CharAttribute5"/>
          <w:szCs w:val="24"/>
        </w:rPr>
        <w:t>8</w:t>
      </w:r>
      <w:r>
        <w:rPr>
          <w:rStyle w:val="CharAttribute5"/>
          <w:szCs w:val="24"/>
        </w:rPr>
        <w:t>个国家特色专业建设点，</w:t>
      </w:r>
      <w:r>
        <w:rPr>
          <w:rStyle w:val="CharAttribute5"/>
          <w:szCs w:val="24"/>
        </w:rPr>
        <w:t>16</w:t>
      </w:r>
      <w:r>
        <w:rPr>
          <w:rStyle w:val="CharAttribute5"/>
          <w:szCs w:val="24"/>
        </w:rPr>
        <w:t>个四川省特色专业，</w:t>
      </w:r>
      <w:r>
        <w:rPr>
          <w:rStyle w:val="CharAttribute5"/>
          <w:szCs w:val="24"/>
        </w:rPr>
        <w:t xml:space="preserve"> 11</w:t>
      </w:r>
      <w:r>
        <w:rPr>
          <w:rStyle w:val="CharAttribute5"/>
          <w:szCs w:val="24"/>
        </w:rPr>
        <w:t>个四川省本科人才培养基地。有</w:t>
      </w:r>
      <w:r>
        <w:rPr>
          <w:rStyle w:val="CharAttribute5"/>
          <w:szCs w:val="24"/>
        </w:rPr>
        <w:t>4</w:t>
      </w:r>
      <w:r>
        <w:rPr>
          <w:rStyle w:val="CharAttribute5"/>
          <w:szCs w:val="24"/>
        </w:rPr>
        <w:t>个一级学科博士学位授权学科，</w:t>
      </w:r>
      <w:r>
        <w:rPr>
          <w:rStyle w:val="CharAttribute5"/>
          <w:szCs w:val="24"/>
        </w:rPr>
        <w:t>24</w:t>
      </w:r>
      <w:r>
        <w:rPr>
          <w:rStyle w:val="CharAttribute5"/>
          <w:szCs w:val="24"/>
        </w:rPr>
        <w:t>个二级学科博士学位授权学科，</w:t>
      </w:r>
      <w:r>
        <w:rPr>
          <w:rStyle w:val="CharAttribute5"/>
          <w:szCs w:val="24"/>
        </w:rPr>
        <w:t>18</w:t>
      </w:r>
      <w:r>
        <w:rPr>
          <w:rStyle w:val="CharAttribute5"/>
          <w:szCs w:val="24"/>
        </w:rPr>
        <w:t>个一级学科硕士学位授权学科，</w:t>
      </w:r>
      <w:r>
        <w:rPr>
          <w:rStyle w:val="CharAttribute5"/>
          <w:szCs w:val="24"/>
        </w:rPr>
        <w:t>86</w:t>
      </w:r>
      <w:r>
        <w:rPr>
          <w:rStyle w:val="CharAttribute5"/>
          <w:szCs w:val="24"/>
        </w:rPr>
        <w:t>个二级学科硕士学位授权学科，</w:t>
      </w:r>
      <w:r>
        <w:rPr>
          <w:rStyle w:val="CharAttribute5"/>
          <w:szCs w:val="24"/>
        </w:rPr>
        <w:t>6</w:t>
      </w:r>
      <w:r>
        <w:rPr>
          <w:rStyle w:val="CharAttribute5"/>
          <w:szCs w:val="24"/>
        </w:rPr>
        <w:t>种硕士专业学位类别。现有全日制在校学生</w:t>
      </w:r>
      <w:r>
        <w:rPr>
          <w:rStyle w:val="CharAttribute5"/>
          <w:szCs w:val="24"/>
        </w:rPr>
        <w:t>31985</w:t>
      </w:r>
      <w:r>
        <w:rPr>
          <w:rStyle w:val="CharAttribute5"/>
          <w:szCs w:val="24"/>
        </w:rPr>
        <w:t>人，其中普通本科生</w:t>
      </w:r>
      <w:r>
        <w:rPr>
          <w:rStyle w:val="CharAttribute5"/>
          <w:szCs w:val="24"/>
        </w:rPr>
        <w:t>24753</w:t>
      </w:r>
      <w:r>
        <w:rPr>
          <w:rStyle w:val="CharAttribute5"/>
          <w:szCs w:val="24"/>
        </w:rPr>
        <w:t>人，硕士研究生</w:t>
      </w:r>
      <w:r>
        <w:rPr>
          <w:rStyle w:val="CharAttribute5"/>
          <w:szCs w:val="24"/>
        </w:rPr>
        <w:t>3753</w:t>
      </w:r>
      <w:r>
        <w:rPr>
          <w:rStyle w:val="CharAttribute5"/>
          <w:szCs w:val="24"/>
        </w:rPr>
        <w:t>人，博士研究生</w:t>
      </w:r>
      <w:r>
        <w:rPr>
          <w:rStyle w:val="CharAttribute5"/>
          <w:szCs w:val="24"/>
        </w:rPr>
        <w:t>760</w:t>
      </w:r>
      <w:r>
        <w:rPr>
          <w:rStyle w:val="CharAttribute5"/>
          <w:szCs w:val="24"/>
        </w:rPr>
        <w:t>人，外国留学生</w:t>
      </w:r>
      <w:r>
        <w:rPr>
          <w:rStyle w:val="CharAttribute5"/>
          <w:szCs w:val="24"/>
        </w:rPr>
        <w:t>10</w:t>
      </w:r>
      <w:r>
        <w:rPr>
          <w:rStyle w:val="CharAttribute5"/>
          <w:szCs w:val="24"/>
        </w:rPr>
        <w:t>人。另外有在职的工程硕士研究生</w:t>
      </w:r>
      <w:r>
        <w:rPr>
          <w:rStyle w:val="CharAttribute5"/>
          <w:szCs w:val="24"/>
        </w:rPr>
        <w:t>1697</w:t>
      </w:r>
      <w:r>
        <w:rPr>
          <w:rStyle w:val="CharAttribute5"/>
          <w:szCs w:val="24"/>
        </w:rPr>
        <w:t>人。</w:t>
      </w:r>
      <w:r>
        <w:rPr>
          <w:rStyle w:val="CharAttribute5"/>
          <w:szCs w:val="24"/>
        </w:rPr>
        <w:t xml:space="preserve"> </w:t>
      </w:r>
      <w:r>
        <w:rPr>
          <w:rStyle w:val="CharAttribute5"/>
          <w:szCs w:val="24"/>
        </w:rPr>
        <w:t> </w:t>
      </w:r>
    </w:p>
    <w:p w:rsidR="00D37854" w:rsidRDefault="00B534F7">
      <w:pPr>
        <w:pStyle w:val="ParaAttribute2"/>
        <w:spacing w:line="360" w:lineRule="auto"/>
        <w:rPr>
          <w:rFonts w:ascii="Calibri" w:eastAsia="Calibri" w:hAnsi="Calibri"/>
          <w:sz w:val="24"/>
          <w:szCs w:val="24"/>
        </w:rPr>
      </w:pPr>
      <w:r>
        <w:rPr>
          <w:rStyle w:val="CharAttribute5"/>
          <w:szCs w:val="24"/>
        </w:rPr>
        <w:t>学校现有教职工</w:t>
      </w:r>
      <w:r>
        <w:rPr>
          <w:rStyle w:val="CharAttribute5"/>
          <w:szCs w:val="24"/>
        </w:rPr>
        <w:t>2410</w:t>
      </w:r>
      <w:r>
        <w:rPr>
          <w:rStyle w:val="CharAttribute5"/>
          <w:szCs w:val="24"/>
        </w:rPr>
        <w:t>人，专任教师</w:t>
      </w:r>
      <w:r>
        <w:rPr>
          <w:rStyle w:val="CharAttribute5"/>
          <w:szCs w:val="24"/>
        </w:rPr>
        <w:t>1683</w:t>
      </w:r>
      <w:r>
        <w:rPr>
          <w:rStyle w:val="CharAttribute5"/>
          <w:szCs w:val="24"/>
        </w:rPr>
        <w:t>人，其中有中国工程院院士</w:t>
      </w:r>
      <w:r>
        <w:rPr>
          <w:rStyle w:val="CharAttribute5"/>
          <w:szCs w:val="24"/>
        </w:rPr>
        <w:t>2</w:t>
      </w:r>
      <w:r>
        <w:rPr>
          <w:rStyle w:val="CharAttribute5"/>
          <w:szCs w:val="24"/>
        </w:rPr>
        <w:t>人，国务院学位委员会学科评议组成员</w:t>
      </w:r>
      <w:r>
        <w:rPr>
          <w:rStyle w:val="CharAttribute5"/>
          <w:szCs w:val="24"/>
        </w:rPr>
        <w:t>2</w:t>
      </w:r>
      <w:r>
        <w:rPr>
          <w:rStyle w:val="CharAttribute5"/>
          <w:szCs w:val="24"/>
        </w:rPr>
        <w:t>人，国家杰出青年科学基金获得者</w:t>
      </w:r>
      <w:r>
        <w:rPr>
          <w:rStyle w:val="CharAttribute5"/>
          <w:szCs w:val="24"/>
        </w:rPr>
        <w:t>2</w:t>
      </w:r>
      <w:r>
        <w:rPr>
          <w:rStyle w:val="CharAttribute5"/>
          <w:szCs w:val="24"/>
        </w:rPr>
        <w:t>人，</w:t>
      </w:r>
      <w:r>
        <w:rPr>
          <w:rStyle w:val="CharAttribute5"/>
          <w:szCs w:val="24"/>
        </w:rPr>
        <w:t>“</w:t>
      </w:r>
      <w:r>
        <w:rPr>
          <w:rStyle w:val="CharAttribute5"/>
          <w:szCs w:val="24"/>
        </w:rPr>
        <w:t>长江学者奖励计划</w:t>
      </w:r>
      <w:r>
        <w:rPr>
          <w:rStyle w:val="CharAttribute5"/>
          <w:szCs w:val="24"/>
        </w:rPr>
        <w:t>”</w:t>
      </w:r>
      <w:r>
        <w:rPr>
          <w:rStyle w:val="CharAttribute5"/>
          <w:szCs w:val="24"/>
        </w:rPr>
        <w:t>特聘教授</w:t>
      </w:r>
      <w:r>
        <w:rPr>
          <w:rStyle w:val="CharAttribute5"/>
          <w:szCs w:val="24"/>
        </w:rPr>
        <w:t>3</w:t>
      </w:r>
      <w:r>
        <w:rPr>
          <w:rStyle w:val="CharAttribute5"/>
          <w:szCs w:val="24"/>
        </w:rPr>
        <w:t>人，</w:t>
      </w:r>
      <w:r>
        <w:rPr>
          <w:rStyle w:val="CharAttribute5"/>
          <w:szCs w:val="24"/>
        </w:rPr>
        <w:t>“</w:t>
      </w:r>
      <w:r>
        <w:rPr>
          <w:rStyle w:val="CharAttribute5"/>
          <w:szCs w:val="24"/>
        </w:rPr>
        <w:t>新世纪百千万人才工程</w:t>
      </w:r>
      <w:r>
        <w:rPr>
          <w:rStyle w:val="CharAttribute5"/>
          <w:szCs w:val="24"/>
        </w:rPr>
        <w:t>”</w:t>
      </w:r>
      <w:r>
        <w:rPr>
          <w:rStyle w:val="CharAttribute5"/>
          <w:szCs w:val="24"/>
        </w:rPr>
        <w:t>国家级人选</w:t>
      </w:r>
      <w:r>
        <w:rPr>
          <w:rStyle w:val="CharAttribute5"/>
          <w:szCs w:val="24"/>
        </w:rPr>
        <w:t>8</w:t>
      </w:r>
      <w:r>
        <w:rPr>
          <w:rStyle w:val="CharAttribute5"/>
          <w:szCs w:val="24"/>
        </w:rPr>
        <w:t>人，国家</w:t>
      </w:r>
      <w:r>
        <w:rPr>
          <w:rStyle w:val="CharAttribute5"/>
          <w:szCs w:val="24"/>
        </w:rPr>
        <w:t>“</w:t>
      </w:r>
      <w:r>
        <w:rPr>
          <w:rStyle w:val="CharAttribute5"/>
          <w:szCs w:val="24"/>
        </w:rPr>
        <w:t>万人计划</w:t>
      </w:r>
      <w:r>
        <w:rPr>
          <w:rStyle w:val="CharAttribute5"/>
          <w:szCs w:val="24"/>
        </w:rPr>
        <w:t>”</w:t>
      </w:r>
      <w:r>
        <w:rPr>
          <w:rStyle w:val="CharAttribute5"/>
          <w:szCs w:val="24"/>
        </w:rPr>
        <w:t>入选者</w:t>
      </w:r>
      <w:r>
        <w:rPr>
          <w:rStyle w:val="CharAttribute5"/>
          <w:szCs w:val="24"/>
        </w:rPr>
        <w:t>2</w:t>
      </w:r>
      <w:r>
        <w:rPr>
          <w:rStyle w:val="CharAttribute5"/>
          <w:szCs w:val="24"/>
        </w:rPr>
        <w:t>人，国家</w:t>
      </w:r>
      <w:r>
        <w:rPr>
          <w:rStyle w:val="CharAttribute5"/>
          <w:szCs w:val="24"/>
        </w:rPr>
        <w:t>“</w:t>
      </w:r>
      <w:r>
        <w:rPr>
          <w:rStyle w:val="CharAttribute5"/>
          <w:szCs w:val="24"/>
        </w:rPr>
        <w:t>千人计划</w:t>
      </w:r>
      <w:r>
        <w:rPr>
          <w:rStyle w:val="CharAttribute5"/>
          <w:szCs w:val="24"/>
        </w:rPr>
        <w:t>”</w:t>
      </w:r>
      <w:r>
        <w:rPr>
          <w:rStyle w:val="CharAttribute5"/>
          <w:szCs w:val="24"/>
        </w:rPr>
        <w:t>入选者</w:t>
      </w:r>
      <w:r>
        <w:rPr>
          <w:rStyle w:val="CharAttribute5"/>
          <w:szCs w:val="24"/>
        </w:rPr>
        <w:t>1</w:t>
      </w:r>
      <w:r>
        <w:rPr>
          <w:rStyle w:val="CharAttribute5"/>
          <w:szCs w:val="24"/>
        </w:rPr>
        <w:t>人，孙越崎能源大奖获得者</w:t>
      </w:r>
      <w:r>
        <w:rPr>
          <w:rStyle w:val="CharAttribute5"/>
          <w:szCs w:val="24"/>
        </w:rPr>
        <w:t>3</w:t>
      </w:r>
      <w:r>
        <w:rPr>
          <w:rStyle w:val="CharAttribute5"/>
          <w:szCs w:val="24"/>
        </w:rPr>
        <w:t>人，四川省学术和技术带头人</w:t>
      </w:r>
      <w:r>
        <w:rPr>
          <w:rStyle w:val="CharAttribute5"/>
          <w:szCs w:val="24"/>
        </w:rPr>
        <w:t>38</w:t>
      </w:r>
      <w:r>
        <w:rPr>
          <w:rStyle w:val="CharAttribute5"/>
          <w:szCs w:val="24"/>
        </w:rPr>
        <w:t>人，享受国务院政府特殊津贴专家</w:t>
      </w:r>
      <w:r>
        <w:rPr>
          <w:rStyle w:val="CharAttribute5"/>
          <w:szCs w:val="24"/>
        </w:rPr>
        <w:t>51</w:t>
      </w:r>
      <w:r>
        <w:rPr>
          <w:rStyle w:val="CharAttribute5"/>
          <w:szCs w:val="24"/>
        </w:rPr>
        <w:t>人，四川省</w:t>
      </w:r>
      <w:r>
        <w:rPr>
          <w:rStyle w:val="CharAttribute5"/>
          <w:szCs w:val="24"/>
        </w:rPr>
        <w:t>“</w:t>
      </w:r>
      <w:r>
        <w:rPr>
          <w:rStyle w:val="CharAttribute5"/>
          <w:szCs w:val="24"/>
        </w:rPr>
        <w:t>千人计划</w:t>
      </w:r>
      <w:r>
        <w:rPr>
          <w:rStyle w:val="CharAttribute5"/>
          <w:szCs w:val="24"/>
        </w:rPr>
        <w:t>”</w:t>
      </w:r>
      <w:r>
        <w:rPr>
          <w:rStyle w:val="CharAttribute5"/>
          <w:szCs w:val="24"/>
        </w:rPr>
        <w:t>入选者</w:t>
      </w:r>
      <w:r>
        <w:rPr>
          <w:rStyle w:val="CharAttribute5"/>
          <w:szCs w:val="24"/>
        </w:rPr>
        <w:t>14</w:t>
      </w:r>
      <w:r>
        <w:rPr>
          <w:rStyle w:val="CharAttribute5"/>
          <w:szCs w:val="24"/>
        </w:rPr>
        <w:t>人，国家和省部级有突出贡献的优秀专家</w:t>
      </w:r>
      <w:r>
        <w:rPr>
          <w:rStyle w:val="CharAttribute5"/>
          <w:szCs w:val="24"/>
        </w:rPr>
        <w:t>50</w:t>
      </w:r>
      <w:r>
        <w:rPr>
          <w:rStyle w:val="CharAttribute5"/>
          <w:szCs w:val="24"/>
        </w:rPr>
        <w:t>人</w:t>
      </w:r>
      <w:r>
        <w:rPr>
          <w:rStyle w:val="CharAttribute6"/>
          <w:szCs w:val="18"/>
        </w:rPr>
        <w:t>。</w:t>
      </w:r>
    </w:p>
    <w:p w:rsidR="00D37854" w:rsidRDefault="00B534F7">
      <w:pPr>
        <w:pStyle w:val="ParaAttribute2"/>
        <w:spacing w:line="360" w:lineRule="auto"/>
        <w:rPr>
          <w:rFonts w:ascii="Calibri" w:eastAsia="Calibri" w:hAnsi="Calibri"/>
          <w:sz w:val="24"/>
          <w:szCs w:val="24"/>
        </w:rPr>
      </w:pPr>
      <w:r>
        <w:rPr>
          <w:rStyle w:val="CharAttribute5"/>
          <w:szCs w:val="24"/>
        </w:rPr>
        <w:t>“</w:t>
      </w:r>
      <w:r>
        <w:rPr>
          <w:rStyle w:val="CharAttribute5"/>
          <w:szCs w:val="24"/>
        </w:rPr>
        <w:t>十二五</w:t>
      </w:r>
      <w:r>
        <w:rPr>
          <w:rStyle w:val="CharAttribute5"/>
          <w:szCs w:val="24"/>
        </w:rPr>
        <w:t>”</w:t>
      </w:r>
      <w:r>
        <w:rPr>
          <w:rStyle w:val="CharAttribute5"/>
          <w:szCs w:val="24"/>
        </w:rPr>
        <w:t>以来，先后承担国家杰出青年科学基金、优秀青年科学基金、自然科学基金，国家</w:t>
      </w:r>
      <w:r>
        <w:rPr>
          <w:rStyle w:val="CharAttribute5"/>
          <w:szCs w:val="24"/>
        </w:rPr>
        <w:t>“</w:t>
      </w:r>
      <w:r>
        <w:rPr>
          <w:rStyle w:val="CharAttribute5"/>
          <w:szCs w:val="24"/>
        </w:rPr>
        <w:t>973</w:t>
      </w:r>
      <w:r>
        <w:rPr>
          <w:rStyle w:val="CharAttribute5"/>
          <w:szCs w:val="24"/>
        </w:rPr>
        <w:t>”</w:t>
      </w:r>
      <w:r>
        <w:rPr>
          <w:rStyle w:val="CharAttribute5"/>
          <w:szCs w:val="24"/>
        </w:rPr>
        <w:t>计划、</w:t>
      </w:r>
      <w:r>
        <w:rPr>
          <w:rStyle w:val="CharAttribute5"/>
          <w:szCs w:val="24"/>
        </w:rPr>
        <w:t>“</w:t>
      </w:r>
      <w:r>
        <w:rPr>
          <w:rStyle w:val="CharAttribute5"/>
          <w:szCs w:val="24"/>
        </w:rPr>
        <w:t>863</w:t>
      </w:r>
      <w:r>
        <w:rPr>
          <w:rStyle w:val="CharAttribute5"/>
          <w:szCs w:val="24"/>
        </w:rPr>
        <w:t>”</w:t>
      </w:r>
      <w:r>
        <w:rPr>
          <w:rStyle w:val="CharAttribute5"/>
          <w:szCs w:val="24"/>
        </w:rPr>
        <w:t>计划、科技攻关（支撑）计划、科技重大专项，国家社科基金，教育部重点项目、新世纪优秀人才计划、教育部博士点基金，四川省杰出青年学术技术带头人基金等纵向项目</w:t>
      </w:r>
      <w:r>
        <w:rPr>
          <w:rStyle w:val="CharAttribute5"/>
          <w:szCs w:val="24"/>
        </w:rPr>
        <w:t>2592</w:t>
      </w:r>
      <w:r>
        <w:rPr>
          <w:rStyle w:val="CharAttribute5"/>
          <w:szCs w:val="24"/>
        </w:rPr>
        <w:t>项；与企事业单位签订横向合作项目</w:t>
      </w:r>
      <w:r>
        <w:rPr>
          <w:rStyle w:val="CharAttribute5"/>
          <w:szCs w:val="24"/>
        </w:rPr>
        <w:t>3556</w:t>
      </w:r>
      <w:r>
        <w:rPr>
          <w:rStyle w:val="CharAttribute5"/>
          <w:szCs w:val="24"/>
        </w:rPr>
        <w:t>项；获得包括国家科技进步特</w:t>
      </w:r>
      <w:r>
        <w:rPr>
          <w:rStyle w:val="CharAttribute5"/>
          <w:szCs w:val="24"/>
        </w:rPr>
        <w:lastRenderedPageBreak/>
        <w:t>等奖、国家科技进步一等奖、国家科技进步二等奖、国家技术发明二等奖在内的省部级以上奖励</w:t>
      </w:r>
      <w:r>
        <w:rPr>
          <w:rStyle w:val="CharAttribute5"/>
          <w:szCs w:val="24"/>
        </w:rPr>
        <w:t>113</w:t>
      </w:r>
      <w:r>
        <w:rPr>
          <w:rStyle w:val="CharAttribute5"/>
          <w:szCs w:val="24"/>
        </w:rPr>
        <w:t>项；发表论文</w:t>
      </w:r>
      <w:r>
        <w:rPr>
          <w:rStyle w:val="CharAttribute5"/>
          <w:szCs w:val="24"/>
        </w:rPr>
        <w:t>14892</w:t>
      </w:r>
      <w:r>
        <w:rPr>
          <w:rStyle w:val="CharAttribute5"/>
          <w:szCs w:val="24"/>
        </w:rPr>
        <w:t>篇，出版专著</w:t>
      </w:r>
      <w:r>
        <w:rPr>
          <w:rStyle w:val="CharAttribute5"/>
          <w:szCs w:val="24"/>
        </w:rPr>
        <w:t>339</w:t>
      </w:r>
      <w:r>
        <w:rPr>
          <w:rStyle w:val="CharAttribute5"/>
          <w:szCs w:val="24"/>
        </w:rPr>
        <w:t>部；获准授权专利</w:t>
      </w:r>
      <w:r>
        <w:rPr>
          <w:rStyle w:val="CharAttribute5"/>
          <w:szCs w:val="24"/>
        </w:rPr>
        <w:t>1102</w:t>
      </w:r>
      <w:r>
        <w:rPr>
          <w:rStyle w:val="CharAttribute5"/>
          <w:szCs w:val="24"/>
        </w:rPr>
        <w:t>项，其中发明专利</w:t>
      </w:r>
      <w:r>
        <w:rPr>
          <w:rStyle w:val="CharAttribute5"/>
          <w:szCs w:val="24"/>
        </w:rPr>
        <w:t>646</w:t>
      </w:r>
      <w:r>
        <w:rPr>
          <w:rStyle w:val="CharAttribute5"/>
          <w:szCs w:val="24"/>
        </w:rPr>
        <w:t>项，实用新型专利</w:t>
      </w:r>
      <w:r>
        <w:rPr>
          <w:rStyle w:val="CharAttribute5"/>
          <w:szCs w:val="24"/>
        </w:rPr>
        <w:t>456</w:t>
      </w:r>
      <w:r>
        <w:rPr>
          <w:rStyle w:val="CharAttribute5"/>
          <w:szCs w:val="24"/>
        </w:rPr>
        <w:t>项。</w:t>
      </w:r>
      <w:r>
        <w:rPr>
          <w:rStyle w:val="CharAttribute5"/>
          <w:szCs w:val="24"/>
        </w:rPr>
        <w:t>201</w:t>
      </w:r>
      <w:r>
        <w:rPr>
          <w:rStyle w:val="CharAttribute5"/>
          <w:rFonts w:hint="eastAsia"/>
          <w:szCs w:val="24"/>
        </w:rPr>
        <w:t>6</w:t>
      </w:r>
      <w:r>
        <w:rPr>
          <w:rStyle w:val="CharAttribute5"/>
          <w:szCs w:val="24"/>
        </w:rPr>
        <w:t>年学校实到科研经费</w:t>
      </w:r>
      <w:r>
        <w:rPr>
          <w:rStyle w:val="CharAttribute5"/>
          <w:szCs w:val="24"/>
        </w:rPr>
        <w:t>3.56</w:t>
      </w:r>
      <w:r>
        <w:rPr>
          <w:rStyle w:val="CharAttribute5"/>
          <w:szCs w:val="24"/>
        </w:rPr>
        <w:t>亿元。</w:t>
      </w:r>
    </w:p>
    <w:p w:rsidR="00D37854" w:rsidRDefault="00B534F7">
      <w:pPr>
        <w:pStyle w:val="ParaAttribute1"/>
        <w:spacing w:line="420" w:lineRule="atLeast"/>
        <w:rPr>
          <w:rFonts w:ascii="Calibri" w:eastAsia="Calibri" w:hAnsi="Calibri"/>
          <w:b/>
          <w:sz w:val="24"/>
          <w:szCs w:val="24"/>
        </w:rPr>
      </w:pPr>
      <w:r>
        <w:rPr>
          <w:rStyle w:val="CharAttribute3"/>
          <w:szCs w:val="24"/>
        </w:rPr>
        <w:t>二、</w:t>
      </w:r>
      <w:r>
        <w:rPr>
          <w:rStyle w:val="CharAttribute3"/>
          <w:rFonts w:hint="eastAsia"/>
          <w:szCs w:val="24"/>
        </w:rPr>
        <w:t>土木工程与建筑</w:t>
      </w:r>
      <w:r>
        <w:rPr>
          <w:rStyle w:val="CharAttribute3"/>
          <w:szCs w:val="24"/>
        </w:rPr>
        <w:t>学院</w:t>
      </w:r>
      <w:r>
        <w:rPr>
          <w:rStyle w:val="CharAttribute3"/>
          <w:rFonts w:hint="eastAsia"/>
          <w:szCs w:val="24"/>
        </w:rPr>
        <w:t>（</w:t>
      </w:r>
      <w:r>
        <w:rPr>
          <w:rStyle w:val="CharAttribute5"/>
          <w:rFonts w:hint="eastAsia"/>
          <w:szCs w:val="24"/>
        </w:rPr>
        <w:t>即将更名为土木工程与测绘学院</w:t>
      </w:r>
      <w:r>
        <w:rPr>
          <w:rStyle w:val="CharAttribute3"/>
          <w:rFonts w:hint="eastAsia"/>
          <w:szCs w:val="24"/>
        </w:rPr>
        <w:t>）</w:t>
      </w:r>
      <w:r>
        <w:rPr>
          <w:rStyle w:val="CharAttribute3"/>
          <w:szCs w:val="24"/>
        </w:rPr>
        <w:t>简介</w:t>
      </w:r>
    </w:p>
    <w:p w:rsidR="00D37854" w:rsidRDefault="00B534F7">
      <w:pPr>
        <w:pStyle w:val="ParaAttribute3"/>
        <w:spacing w:line="420" w:lineRule="atLeast"/>
        <w:rPr>
          <w:rStyle w:val="CharAttribute5"/>
          <w:szCs w:val="24"/>
        </w:rPr>
      </w:pPr>
      <w:r>
        <w:rPr>
          <w:rStyle w:val="CharAttribute5"/>
          <w:szCs w:val="24"/>
        </w:rPr>
        <w:t>土木工程与建筑学院</w:t>
      </w:r>
      <w:r>
        <w:rPr>
          <w:rStyle w:val="CharAttribute5"/>
          <w:rFonts w:hint="eastAsia"/>
          <w:szCs w:val="24"/>
        </w:rPr>
        <w:t>（即将更名为土木工程与测绘学院）</w:t>
      </w:r>
      <w:r>
        <w:rPr>
          <w:rStyle w:val="CharAttribute5"/>
          <w:szCs w:val="24"/>
        </w:rPr>
        <w:t>成立于</w:t>
      </w:r>
      <w:r>
        <w:rPr>
          <w:rStyle w:val="CharAttribute5"/>
          <w:szCs w:val="24"/>
        </w:rPr>
        <w:t>2003</w:t>
      </w:r>
      <w:r>
        <w:rPr>
          <w:rStyle w:val="CharAttribute5"/>
          <w:szCs w:val="24"/>
        </w:rPr>
        <w:t>年，是学校创建综合性研究教学</w:t>
      </w:r>
      <w:proofErr w:type="gramStart"/>
      <w:r>
        <w:rPr>
          <w:rStyle w:val="CharAttribute5"/>
          <w:szCs w:val="24"/>
        </w:rPr>
        <w:t>型大学</w:t>
      </w:r>
      <w:proofErr w:type="gramEnd"/>
      <w:r>
        <w:rPr>
          <w:rStyle w:val="CharAttribute5"/>
          <w:szCs w:val="24"/>
        </w:rPr>
        <w:t>的重要支撑学院之一。现有土木工程、工程管理、建筑环境与能源应有工程、测绘工程等</w:t>
      </w:r>
      <w:r>
        <w:rPr>
          <w:rStyle w:val="CharAttribute5"/>
          <w:szCs w:val="24"/>
        </w:rPr>
        <w:t>5</w:t>
      </w:r>
      <w:r>
        <w:rPr>
          <w:rStyle w:val="CharAttribute5"/>
          <w:szCs w:val="24"/>
        </w:rPr>
        <w:t>个本科专业；拥有地下工程专业博士点、土木工程一级学科硕士点和岩土工程、结构工程、供热供燃气通风及空调工程、防灾减灾工程及防护工程、市政工程、桥梁与隧道工程、工程管理、地学信息工程、地下工程等</w:t>
      </w:r>
      <w:r>
        <w:rPr>
          <w:rStyle w:val="CharAttribute5"/>
          <w:szCs w:val="24"/>
        </w:rPr>
        <w:t>9</w:t>
      </w:r>
      <w:r>
        <w:rPr>
          <w:rStyle w:val="CharAttribute5"/>
          <w:szCs w:val="24"/>
        </w:rPr>
        <w:t>个二级学科方向和</w:t>
      </w:r>
      <w:r>
        <w:rPr>
          <w:rStyle w:val="CharAttribute5"/>
          <w:szCs w:val="24"/>
        </w:rPr>
        <w:t>3</w:t>
      </w:r>
      <w:r>
        <w:rPr>
          <w:rStyle w:val="CharAttribute5"/>
          <w:szCs w:val="24"/>
        </w:rPr>
        <w:t>个专业硕士学位授权点</w:t>
      </w:r>
      <w:r>
        <w:rPr>
          <w:rStyle w:val="CharAttribute5"/>
          <w:szCs w:val="24"/>
        </w:rPr>
        <w:t xml:space="preserve"> </w:t>
      </w:r>
      <w:r>
        <w:rPr>
          <w:rStyle w:val="CharAttribute5"/>
          <w:szCs w:val="24"/>
        </w:rPr>
        <w:t>（建筑与土木工程领域工程硕士和工程管理</w:t>
      </w:r>
      <w:r>
        <w:rPr>
          <w:rStyle w:val="CharAttribute5"/>
          <w:szCs w:val="24"/>
        </w:rPr>
        <w:t>MEM</w:t>
      </w:r>
      <w:r>
        <w:rPr>
          <w:rStyle w:val="CharAttribute5"/>
          <w:szCs w:val="24"/>
        </w:rPr>
        <w:t>专业硕士、测绘工程专业硕士）。其中，结构工程学科为四川省重点学科，结构工程实验室为四川省高等学校重点实验室，土木工程专业为校级品牌专业。学院现有教职工</w:t>
      </w:r>
      <w:r>
        <w:rPr>
          <w:rStyle w:val="CharAttribute5"/>
          <w:szCs w:val="24"/>
        </w:rPr>
        <w:t>82</w:t>
      </w:r>
      <w:r>
        <w:rPr>
          <w:rStyle w:val="CharAttribute5"/>
          <w:szCs w:val="24"/>
        </w:rPr>
        <w:t>，专任教师中教授</w:t>
      </w:r>
      <w:r>
        <w:rPr>
          <w:rStyle w:val="CharAttribute5"/>
          <w:szCs w:val="24"/>
        </w:rPr>
        <w:t>8</w:t>
      </w:r>
      <w:r>
        <w:rPr>
          <w:rStyle w:val="CharAttribute5"/>
          <w:szCs w:val="24"/>
        </w:rPr>
        <w:t>人，副教授</w:t>
      </w:r>
      <w:r>
        <w:rPr>
          <w:rStyle w:val="CharAttribute5"/>
          <w:szCs w:val="24"/>
        </w:rPr>
        <w:t>21</w:t>
      </w:r>
      <w:r>
        <w:rPr>
          <w:rStyle w:val="CharAttribute5"/>
          <w:szCs w:val="24"/>
        </w:rPr>
        <w:t>人，具有博士学位教师</w:t>
      </w:r>
      <w:r>
        <w:rPr>
          <w:rStyle w:val="CharAttribute5"/>
          <w:szCs w:val="24"/>
        </w:rPr>
        <w:t>26</w:t>
      </w:r>
      <w:r>
        <w:rPr>
          <w:rStyle w:val="CharAttribute5"/>
          <w:szCs w:val="24"/>
        </w:rPr>
        <w:t>人，</w:t>
      </w:r>
      <w:r>
        <w:rPr>
          <w:rStyle w:val="CharAttribute5"/>
          <w:szCs w:val="24"/>
        </w:rPr>
        <w:t>95%</w:t>
      </w:r>
      <w:r>
        <w:rPr>
          <w:rStyle w:val="CharAttribute5"/>
          <w:szCs w:val="24"/>
        </w:rPr>
        <w:t>的教师具有硕士以上学位。现有教师中博士生导师</w:t>
      </w:r>
      <w:r>
        <w:rPr>
          <w:rStyle w:val="CharAttribute5"/>
          <w:szCs w:val="24"/>
        </w:rPr>
        <w:t>2</w:t>
      </w:r>
      <w:r>
        <w:rPr>
          <w:rStyle w:val="CharAttribute5"/>
          <w:szCs w:val="24"/>
        </w:rPr>
        <w:t>人，硕士生导师</w:t>
      </w:r>
      <w:r>
        <w:rPr>
          <w:rStyle w:val="CharAttribute5"/>
          <w:szCs w:val="24"/>
        </w:rPr>
        <w:t>35</w:t>
      </w:r>
      <w:r>
        <w:rPr>
          <w:rStyle w:val="CharAttribute5"/>
          <w:szCs w:val="24"/>
        </w:rPr>
        <w:t>人，</w:t>
      </w:r>
      <w:r>
        <w:rPr>
          <w:rStyle w:val="CharAttribute5"/>
          <w:szCs w:val="24"/>
        </w:rPr>
        <w:t xml:space="preserve"> 25</w:t>
      </w:r>
      <w:r>
        <w:rPr>
          <w:rStyle w:val="CharAttribute5"/>
          <w:szCs w:val="24"/>
        </w:rPr>
        <w:t>位教师拥有国家各</w:t>
      </w:r>
      <w:proofErr w:type="gramStart"/>
      <w:r>
        <w:rPr>
          <w:rStyle w:val="CharAttribute5"/>
          <w:szCs w:val="24"/>
        </w:rPr>
        <w:t>类注册</w:t>
      </w:r>
      <w:proofErr w:type="gramEnd"/>
      <w:r>
        <w:rPr>
          <w:rStyle w:val="CharAttribute5"/>
          <w:szCs w:val="24"/>
        </w:rPr>
        <w:t>资质，已形成了一支高素质的教学、科研队伍。全院在读本科生、研究生</w:t>
      </w:r>
      <w:r>
        <w:rPr>
          <w:rStyle w:val="CharAttribute5"/>
          <w:szCs w:val="24"/>
        </w:rPr>
        <w:t>3000</w:t>
      </w:r>
      <w:r>
        <w:rPr>
          <w:rStyle w:val="CharAttribute5"/>
          <w:szCs w:val="24"/>
        </w:rPr>
        <w:t>余人。</w:t>
      </w:r>
    </w:p>
    <w:p w:rsidR="00D37854" w:rsidRDefault="00B534F7">
      <w:pPr>
        <w:pStyle w:val="ParaAttribute3"/>
        <w:spacing w:line="420" w:lineRule="atLeast"/>
        <w:ind w:firstLine="0"/>
        <w:rPr>
          <w:rFonts w:ascii="Calibri" w:eastAsia="Calibri" w:hAnsi="Calibri"/>
          <w:b/>
          <w:sz w:val="24"/>
          <w:szCs w:val="24"/>
        </w:rPr>
      </w:pPr>
      <w:r>
        <w:rPr>
          <w:rStyle w:val="CharAttribute5"/>
          <w:rFonts w:hint="eastAsia"/>
          <w:b/>
          <w:szCs w:val="24"/>
        </w:rPr>
        <w:t>三、</w:t>
      </w:r>
      <w:r>
        <w:rPr>
          <w:rStyle w:val="CharAttribute5"/>
          <w:b/>
          <w:szCs w:val="24"/>
        </w:rPr>
        <w:t>测绘遥感与地理信息系统研究所简介</w:t>
      </w:r>
    </w:p>
    <w:p w:rsidR="00D37854" w:rsidRDefault="00B534F7">
      <w:pPr>
        <w:pStyle w:val="ParaAttribute3"/>
        <w:spacing w:line="420" w:lineRule="atLeast"/>
        <w:rPr>
          <w:rFonts w:ascii="Calibri" w:eastAsia="Calibri" w:hAnsi="Calibri"/>
          <w:sz w:val="24"/>
          <w:szCs w:val="24"/>
        </w:rPr>
      </w:pPr>
      <w:r>
        <w:rPr>
          <w:rStyle w:val="CharAttribute5"/>
          <w:szCs w:val="24"/>
        </w:rPr>
        <w:t>测绘遥感与地理信息系统研究所（测绘工程系）成立于</w:t>
      </w:r>
      <w:r>
        <w:rPr>
          <w:rStyle w:val="CharAttribute5"/>
          <w:szCs w:val="24"/>
        </w:rPr>
        <w:t>2002</w:t>
      </w:r>
      <w:r>
        <w:rPr>
          <w:rStyle w:val="CharAttribute5"/>
          <w:szCs w:val="24"/>
        </w:rPr>
        <w:t>年，主要</w:t>
      </w:r>
      <w:r>
        <w:rPr>
          <w:rStyle w:val="CharAttribute5"/>
          <w:rFonts w:hint="eastAsia"/>
          <w:szCs w:val="24"/>
        </w:rPr>
        <w:t>从事</w:t>
      </w:r>
      <w:r>
        <w:rPr>
          <w:rStyle w:val="CharAttribute5"/>
          <w:szCs w:val="24"/>
        </w:rPr>
        <w:t>主要测绘</w:t>
      </w:r>
      <w:r>
        <w:rPr>
          <w:rStyle w:val="CharAttribute5"/>
          <w:rFonts w:hint="eastAsia"/>
          <w:szCs w:val="24"/>
        </w:rPr>
        <w:t>、</w:t>
      </w:r>
      <w:r>
        <w:rPr>
          <w:rStyle w:val="CharAttribute5"/>
          <w:szCs w:val="24"/>
        </w:rPr>
        <w:t>GIS</w:t>
      </w:r>
      <w:r>
        <w:rPr>
          <w:rStyle w:val="CharAttribute5"/>
          <w:szCs w:val="24"/>
        </w:rPr>
        <w:t>理论与系统开发、山地定量遥感、雷达遥感、卫星导航定位原理与应用、空间信息技术与灾害风险分析等方面的研究工作</w:t>
      </w:r>
      <w:r>
        <w:rPr>
          <w:rStyle w:val="CharAttribute5"/>
          <w:rFonts w:hint="eastAsia"/>
          <w:szCs w:val="24"/>
        </w:rPr>
        <w:t>。</w:t>
      </w:r>
      <w:r>
        <w:rPr>
          <w:rStyle w:val="CharAttribute5"/>
          <w:szCs w:val="24"/>
        </w:rPr>
        <w:t>现有教职员工</w:t>
      </w:r>
      <w:r>
        <w:rPr>
          <w:rStyle w:val="CharAttribute5"/>
          <w:szCs w:val="24"/>
        </w:rPr>
        <w:t>19</w:t>
      </w:r>
      <w:r>
        <w:rPr>
          <w:rStyle w:val="CharAttribute5"/>
          <w:szCs w:val="24"/>
        </w:rPr>
        <w:t>人，</w:t>
      </w:r>
      <w:r>
        <w:rPr>
          <w:rStyle w:val="CharAttribute5"/>
          <w:b/>
          <w:szCs w:val="24"/>
        </w:rPr>
        <w:t>教育部长</w:t>
      </w:r>
      <w:proofErr w:type="gramStart"/>
      <w:r>
        <w:rPr>
          <w:rStyle w:val="CharAttribute5"/>
          <w:b/>
          <w:szCs w:val="24"/>
        </w:rPr>
        <w:t>江学者</w:t>
      </w:r>
      <w:proofErr w:type="gramEnd"/>
      <w:r>
        <w:rPr>
          <w:rStyle w:val="CharAttribute5"/>
          <w:b/>
          <w:szCs w:val="24"/>
        </w:rPr>
        <w:t>特聘教授朱庆教授</w:t>
      </w:r>
      <w:r>
        <w:rPr>
          <w:rStyle w:val="CharAttribute5"/>
          <w:rFonts w:hint="eastAsia"/>
          <w:b/>
          <w:szCs w:val="24"/>
        </w:rPr>
        <w:t>，</w:t>
      </w:r>
      <w:r>
        <w:rPr>
          <w:rStyle w:val="CharAttribute5"/>
          <w:b/>
          <w:szCs w:val="24"/>
        </w:rPr>
        <w:t>国家</w:t>
      </w:r>
      <w:r>
        <w:rPr>
          <w:rStyle w:val="CharAttribute5"/>
          <w:b/>
          <w:szCs w:val="24"/>
        </w:rPr>
        <w:t>"</w:t>
      </w:r>
      <w:r>
        <w:rPr>
          <w:rStyle w:val="CharAttribute5"/>
          <w:b/>
          <w:szCs w:val="24"/>
        </w:rPr>
        <w:t>中青年科技创新领军人才</w:t>
      </w:r>
      <w:r>
        <w:rPr>
          <w:rStyle w:val="CharAttribute5"/>
          <w:b/>
          <w:szCs w:val="24"/>
        </w:rPr>
        <w:t>"</w:t>
      </w:r>
      <w:r>
        <w:rPr>
          <w:rStyle w:val="CharAttribute5"/>
          <w:b/>
          <w:szCs w:val="24"/>
        </w:rPr>
        <w:t>、四川省</w:t>
      </w:r>
      <w:r>
        <w:rPr>
          <w:rStyle w:val="CharAttribute5"/>
          <w:b/>
          <w:szCs w:val="24"/>
        </w:rPr>
        <w:t>"</w:t>
      </w:r>
      <w:r>
        <w:rPr>
          <w:rStyle w:val="CharAttribute5"/>
          <w:b/>
          <w:szCs w:val="24"/>
        </w:rPr>
        <w:t>千人计划</w:t>
      </w:r>
      <w:r>
        <w:rPr>
          <w:rStyle w:val="CharAttribute5"/>
          <w:b/>
          <w:szCs w:val="24"/>
        </w:rPr>
        <w:t>"</w:t>
      </w:r>
      <w:r>
        <w:rPr>
          <w:rStyle w:val="CharAttribute5"/>
          <w:b/>
          <w:szCs w:val="24"/>
        </w:rPr>
        <w:t>、中国科学院</w:t>
      </w:r>
      <w:r>
        <w:rPr>
          <w:rStyle w:val="CharAttribute5"/>
          <w:b/>
          <w:szCs w:val="24"/>
        </w:rPr>
        <w:t>"</w:t>
      </w:r>
      <w:r>
        <w:rPr>
          <w:rStyle w:val="CharAttribute5"/>
          <w:b/>
          <w:szCs w:val="24"/>
        </w:rPr>
        <w:t>百人计划</w:t>
      </w:r>
      <w:r>
        <w:rPr>
          <w:rStyle w:val="CharAttribute5"/>
          <w:b/>
          <w:szCs w:val="24"/>
        </w:rPr>
        <w:t>"</w:t>
      </w:r>
      <w:r>
        <w:rPr>
          <w:rStyle w:val="CharAttribute5"/>
          <w:rFonts w:hint="eastAsia"/>
          <w:b/>
          <w:szCs w:val="24"/>
        </w:rPr>
        <w:t>入选</w:t>
      </w:r>
      <w:r>
        <w:rPr>
          <w:rStyle w:val="CharAttribute5"/>
          <w:b/>
          <w:szCs w:val="24"/>
        </w:rPr>
        <w:t>者李爱农研究员分别为我校测绘科学与技术学科</w:t>
      </w:r>
      <w:r>
        <w:rPr>
          <w:rStyle w:val="CharAttribute5"/>
          <w:rFonts w:hint="eastAsia"/>
          <w:b/>
          <w:szCs w:val="24"/>
        </w:rPr>
        <w:t>兼职教授及学科</w:t>
      </w:r>
      <w:r>
        <w:rPr>
          <w:rStyle w:val="CharAttribute5"/>
          <w:b/>
          <w:szCs w:val="24"/>
        </w:rPr>
        <w:t>带头人</w:t>
      </w:r>
      <w:r w:rsidR="00634721">
        <w:rPr>
          <w:rStyle w:val="CharAttribute5"/>
          <w:rFonts w:hint="eastAsia"/>
          <w:b/>
          <w:szCs w:val="24"/>
        </w:rPr>
        <w:t>，承担测绘科学与技术一级学科的建设</w:t>
      </w:r>
      <w:r>
        <w:rPr>
          <w:rStyle w:val="CharAttribute5"/>
          <w:rFonts w:hint="eastAsia"/>
          <w:szCs w:val="24"/>
        </w:rPr>
        <w:t>。</w:t>
      </w:r>
      <w:r w:rsidR="0090150D" w:rsidRPr="0090150D">
        <w:rPr>
          <w:rStyle w:val="CharAttribute5"/>
          <w:rFonts w:hint="eastAsia"/>
          <w:szCs w:val="24"/>
        </w:rPr>
        <w:t>专任教师中有全国师德标兵</w:t>
      </w:r>
      <w:r w:rsidR="0090150D" w:rsidRPr="0090150D">
        <w:rPr>
          <w:rStyle w:val="CharAttribute5"/>
          <w:szCs w:val="24"/>
        </w:rPr>
        <w:t>1</w:t>
      </w:r>
      <w:r w:rsidR="0090150D" w:rsidRPr="0090150D">
        <w:rPr>
          <w:rStyle w:val="CharAttribute5"/>
          <w:rFonts w:hint="eastAsia"/>
          <w:szCs w:val="24"/>
        </w:rPr>
        <w:t>人</w:t>
      </w:r>
      <w:r>
        <w:rPr>
          <w:rStyle w:val="CharAttribute5"/>
          <w:rFonts w:hint="eastAsia"/>
          <w:szCs w:val="24"/>
        </w:rPr>
        <w:t>，</w:t>
      </w:r>
      <w:r>
        <w:rPr>
          <w:rStyle w:val="CharAttribute5"/>
          <w:szCs w:val="24"/>
        </w:rPr>
        <w:t>四川省学术技术带头人后备人选两名，均具有博士学位或高级专业技术职称</w:t>
      </w:r>
      <w:r>
        <w:rPr>
          <w:rStyle w:val="CharAttribute5"/>
          <w:rFonts w:hint="eastAsia"/>
          <w:szCs w:val="24"/>
        </w:rPr>
        <w:t>，主要来自武汉大学、解放军信息工程大学（原解放军测绘学院）、中国科学院地理科学与资源研究所、中国科学院成都山地灾害与环境研究所、西南交通大学、华中科技大学等科研院所，其中</w:t>
      </w:r>
      <w:r>
        <w:rPr>
          <w:rStyle w:val="CharAttribute5"/>
          <w:rFonts w:hint="eastAsia"/>
          <w:szCs w:val="24"/>
        </w:rPr>
        <w:t>10</w:t>
      </w:r>
      <w:r>
        <w:rPr>
          <w:rStyle w:val="CharAttribute5"/>
          <w:rFonts w:hint="eastAsia"/>
          <w:szCs w:val="24"/>
        </w:rPr>
        <w:t>余名教师具有奥地利科学院空间研究所、滑铁卢大学、</w:t>
      </w:r>
      <w:r>
        <w:rPr>
          <w:rStyle w:val="CharAttribute5"/>
          <w:szCs w:val="24"/>
        </w:rPr>
        <w:t>新加坡国立大学</w:t>
      </w:r>
      <w:r>
        <w:rPr>
          <w:rStyle w:val="CharAttribute5"/>
          <w:rFonts w:hint="eastAsia"/>
          <w:szCs w:val="24"/>
        </w:rPr>
        <w:t>、乔治梅森大学</w:t>
      </w:r>
      <w:r>
        <w:rPr>
          <w:rStyle w:val="CharAttribute5"/>
          <w:szCs w:val="24"/>
        </w:rPr>
        <w:t>等海外高校</w:t>
      </w:r>
      <w:r>
        <w:rPr>
          <w:rStyle w:val="CharAttribute5"/>
          <w:rFonts w:hint="eastAsia"/>
          <w:szCs w:val="24"/>
        </w:rPr>
        <w:t>访问</w:t>
      </w:r>
      <w:r>
        <w:rPr>
          <w:rStyle w:val="CharAttribute5"/>
          <w:szCs w:val="24"/>
        </w:rPr>
        <w:t>学者</w:t>
      </w:r>
      <w:r>
        <w:rPr>
          <w:rStyle w:val="CharAttribute5"/>
          <w:rFonts w:hint="eastAsia"/>
          <w:szCs w:val="24"/>
        </w:rPr>
        <w:t>、</w:t>
      </w:r>
      <w:r>
        <w:rPr>
          <w:rStyle w:val="CharAttribute5"/>
          <w:szCs w:val="24"/>
        </w:rPr>
        <w:t>博士后学习</w:t>
      </w:r>
      <w:r>
        <w:rPr>
          <w:rStyle w:val="CharAttribute5"/>
          <w:rFonts w:hint="eastAsia"/>
          <w:szCs w:val="24"/>
        </w:rPr>
        <w:t>经经历。测绘遥感与地理信息系统研究所（测绘工程系）</w:t>
      </w:r>
      <w:r>
        <w:rPr>
          <w:rStyle w:val="CharAttribute5"/>
          <w:szCs w:val="24"/>
        </w:rPr>
        <w:t>，现主持国家自然科学基金面上</w:t>
      </w:r>
      <w:r>
        <w:rPr>
          <w:rStyle w:val="CharAttribute5"/>
          <w:rFonts w:hint="eastAsia"/>
          <w:szCs w:val="24"/>
        </w:rPr>
        <w:t>项目、国家自然科学基金青年基金、中国科学院战略先导专项（</w:t>
      </w:r>
      <w:r>
        <w:rPr>
          <w:rStyle w:val="CharAttribute5"/>
          <w:rFonts w:hint="eastAsia"/>
          <w:szCs w:val="24"/>
        </w:rPr>
        <w:t>A</w:t>
      </w:r>
      <w:r>
        <w:rPr>
          <w:rStyle w:val="CharAttribute5"/>
          <w:rFonts w:hint="eastAsia"/>
          <w:szCs w:val="24"/>
        </w:rPr>
        <w:t>类）专题、四川省科技支撑计划项目、西藏自治区科技支撑计划项目、国家安监总局、住房与城乡建设部、国家测绘地理信息局等各类项目</w:t>
      </w:r>
      <w:r>
        <w:rPr>
          <w:rStyle w:val="CharAttribute5"/>
          <w:rFonts w:hint="eastAsia"/>
          <w:szCs w:val="24"/>
        </w:rPr>
        <w:t>20</w:t>
      </w:r>
      <w:r>
        <w:rPr>
          <w:rStyle w:val="CharAttribute5"/>
          <w:rFonts w:hint="eastAsia"/>
          <w:szCs w:val="24"/>
        </w:rPr>
        <w:t>余项，</w:t>
      </w:r>
      <w:r>
        <w:rPr>
          <w:rStyle w:val="CharAttribute5"/>
          <w:szCs w:val="24"/>
        </w:rPr>
        <w:t>年均科研经费</w:t>
      </w:r>
      <w:r>
        <w:rPr>
          <w:rStyle w:val="CharAttribute5"/>
          <w:rFonts w:hint="eastAsia"/>
          <w:szCs w:val="24"/>
        </w:rPr>
        <w:t>3</w:t>
      </w:r>
      <w:r>
        <w:rPr>
          <w:rStyle w:val="CharAttribute5"/>
          <w:szCs w:val="24"/>
        </w:rPr>
        <w:t>00</w:t>
      </w:r>
      <w:r>
        <w:rPr>
          <w:rStyle w:val="CharAttribute5"/>
          <w:szCs w:val="24"/>
        </w:rPr>
        <w:t>余万元</w:t>
      </w:r>
      <w:r>
        <w:rPr>
          <w:rStyle w:val="CharAttribute5"/>
          <w:rFonts w:hint="eastAsia"/>
          <w:szCs w:val="24"/>
        </w:rPr>
        <w:t>。前期研究成果获省部级科技进步奖</w:t>
      </w:r>
      <w:r>
        <w:rPr>
          <w:rStyle w:val="CharAttribute5"/>
          <w:rFonts w:hint="eastAsia"/>
          <w:szCs w:val="24"/>
        </w:rPr>
        <w:t>10</w:t>
      </w:r>
      <w:r>
        <w:rPr>
          <w:rStyle w:val="CharAttribute5"/>
          <w:rFonts w:hint="eastAsia"/>
          <w:szCs w:val="24"/>
        </w:rPr>
        <w:t>余项，发表各类学术论文</w:t>
      </w:r>
      <w:r>
        <w:rPr>
          <w:rStyle w:val="CharAttribute5"/>
          <w:rFonts w:hint="eastAsia"/>
          <w:szCs w:val="24"/>
        </w:rPr>
        <w:t>500</w:t>
      </w:r>
      <w:r>
        <w:rPr>
          <w:rStyle w:val="CharAttribute5"/>
          <w:rFonts w:hint="eastAsia"/>
          <w:szCs w:val="24"/>
        </w:rPr>
        <w:t>余篇。</w:t>
      </w:r>
    </w:p>
    <w:p w:rsidR="00D37854" w:rsidRDefault="00B534F7">
      <w:pPr>
        <w:pStyle w:val="ParaAttribute4"/>
        <w:spacing w:line="420" w:lineRule="atLeast"/>
        <w:rPr>
          <w:rFonts w:ascii="Calibri" w:eastAsia="Calibri" w:hAnsi="Calibri"/>
          <w:b/>
          <w:sz w:val="24"/>
          <w:szCs w:val="24"/>
        </w:rPr>
      </w:pPr>
      <w:r>
        <w:rPr>
          <w:rStyle w:val="CharAttribute5"/>
          <w:b/>
          <w:szCs w:val="24"/>
        </w:rPr>
        <w:lastRenderedPageBreak/>
        <w:t>土木工程与建筑学院为适应学科建设、教学、科研工作的需要，实现学院的持续快速发展，</w:t>
      </w:r>
      <w:r>
        <w:rPr>
          <w:rStyle w:val="CharAttribute5"/>
          <w:b/>
          <w:szCs w:val="24"/>
        </w:rPr>
        <w:t>20</w:t>
      </w:r>
      <w:r w:rsidR="00634721">
        <w:rPr>
          <w:rStyle w:val="CharAttribute5"/>
          <w:b/>
          <w:szCs w:val="24"/>
        </w:rPr>
        <w:t>20</w:t>
      </w:r>
      <w:r>
        <w:rPr>
          <w:rStyle w:val="CharAttribute5"/>
          <w:b/>
          <w:szCs w:val="24"/>
        </w:rPr>
        <w:t>年</w:t>
      </w:r>
      <w:r w:rsidR="00634721">
        <w:rPr>
          <w:rStyle w:val="CharAttribute5"/>
          <w:rFonts w:hint="eastAsia"/>
          <w:b/>
          <w:szCs w:val="24"/>
        </w:rPr>
        <w:t>（</w:t>
      </w:r>
      <w:r w:rsidR="00634721">
        <w:rPr>
          <w:rStyle w:val="CharAttribute5"/>
          <w:rFonts w:hint="eastAsia"/>
          <w:b/>
          <w:szCs w:val="24"/>
        </w:rPr>
        <w:t>2</w:t>
      </w:r>
      <w:r w:rsidR="00634721">
        <w:rPr>
          <w:rStyle w:val="CharAttribute5"/>
          <w:b/>
          <w:szCs w:val="24"/>
        </w:rPr>
        <w:t>020</w:t>
      </w:r>
      <w:r w:rsidR="00634721">
        <w:rPr>
          <w:rStyle w:val="CharAttribute5"/>
          <w:rFonts w:hint="eastAsia"/>
          <w:b/>
          <w:szCs w:val="24"/>
        </w:rPr>
        <w:t>年</w:t>
      </w:r>
      <w:r w:rsidR="00634721">
        <w:rPr>
          <w:rStyle w:val="CharAttribute5"/>
          <w:rFonts w:hint="eastAsia"/>
          <w:b/>
          <w:szCs w:val="24"/>
        </w:rPr>
        <w:t>9</w:t>
      </w:r>
      <w:r w:rsidR="00634721">
        <w:rPr>
          <w:rStyle w:val="CharAttribute5"/>
          <w:rFonts w:hint="eastAsia"/>
          <w:b/>
          <w:szCs w:val="24"/>
        </w:rPr>
        <w:t>月</w:t>
      </w:r>
      <w:r w:rsidR="00634721">
        <w:rPr>
          <w:rStyle w:val="CharAttribute5"/>
          <w:rFonts w:hint="eastAsia"/>
          <w:b/>
          <w:szCs w:val="24"/>
        </w:rPr>
        <w:t>1</w:t>
      </w:r>
      <w:r w:rsidR="00634721">
        <w:rPr>
          <w:rStyle w:val="CharAttribute5"/>
          <w:rFonts w:hint="eastAsia"/>
          <w:b/>
          <w:szCs w:val="24"/>
        </w:rPr>
        <w:t>日前取得博士学位）</w:t>
      </w:r>
      <w:r>
        <w:rPr>
          <w:rStyle w:val="CharAttribute5"/>
          <w:b/>
          <w:szCs w:val="24"/>
        </w:rPr>
        <w:t>拟招聘以下专业人才：</w:t>
      </w:r>
    </w:p>
    <w:tbl>
      <w:tblPr>
        <w:tblStyle w:val="DefaultTable"/>
        <w:tblW w:w="9836" w:type="dxa"/>
        <w:jc w:val="center"/>
        <w:tblInd w:w="0" w:type="dxa"/>
        <w:tblLayout w:type="fixed"/>
        <w:tblLook w:val="04A0" w:firstRow="1" w:lastRow="0" w:firstColumn="1" w:lastColumn="0" w:noHBand="0" w:noVBand="1"/>
      </w:tblPr>
      <w:tblGrid>
        <w:gridCol w:w="1526"/>
        <w:gridCol w:w="794"/>
        <w:gridCol w:w="2328"/>
        <w:gridCol w:w="3518"/>
        <w:gridCol w:w="1670"/>
      </w:tblGrid>
      <w:tr w:rsidR="00D37854">
        <w:trPr>
          <w:jc w:val="center"/>
        </w:trPr>
        <w:tc>
          <w:tcPr>
            <w:tcW w:w="152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pPr>
              <w:pStyle w:val="ParaAttribute5"/>
              <w:spacing w:line="420" w:lineRule="atLeast"/>
              <w:rPr>
                <w:rFonts w:ascii="宋体" w:eastAsia="宋体" w:hAnsi="宋体"/>
                <w:sz w:val="24"/>
                <w:szCs w:val="24"/>
              </w:rPr>
            </w:pPr>
            <w:r>
              <w:rPr>
                <w:rStyle w:val="CharAttribute8"/>
                <w:szCs w:val="24"/>
              </w:rPr>
              <w:t>岗位名称</w:t>
            </w:r>
          </w:p>
        </w:tc>
        <w:tc>
          <w:tcPr>
            <w:tcW w:w="79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pPr>
              <w:pStyle w:val="ParaAttribute5"/>
              <w:spacing w:line="420" w:lineRule="atLeast"/>
              <w:rPr>
                <w:rFonts w:ascii="宋体" w:eastAsia="宋体" w:hAnsi="宋体"/>
                <w:sz w:val="24"/>
                <w:szCs w:val="24"/>
              </w:rPr>
            </w:pPr>
            <w:r>
              <w:rPr>
                <w:rStyle w:val="CharAttribute8"/>
                <w:szCs w:val="24"/>
              </w:rPr>
              <w:t>需求人数</w:t>
            </w:r>
          </w:p>
        </w:tc>
        <w:tc>
          <w:tcPr>
            <w:tcW w:w="23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rsidP="00634721">
            <w:pPr>
              <w:pStyle w:val="ParaAttribute6"/>
              <w:spacing w:line="420" w:lineRule="atLeast"/>
              <w:rPr>
                <w:rFonts w:ascii="宋体" w:eastAsia="宋体" w:hAnsi="宋体"/>
                <w:sz w:val="24"/>
                <w:szCs w:val="24"/>
              </w:rPr>
            </w:pPr>
            <w:r>
              <w:rPr>
                <w:rStyle w:val="CharAttribute8"/>
                <w:szCs w:val="24"/>
              </w:rPr>
              <w:t>学历</w:t>
            </w:r>
          </w:p>
        </w:tc>
        <w:tc>
          <w:tcPr>
            <w:tcW w:w="35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pPr>
              <w:pStyle w:val="ParaAttribute6"/>
              <w:spacing w:line="420" w:lineRule="atLeast"/>
              <w:rPr>
                <w:rFonts w:ascii="宋体" w:eastAsia="宋体" w:hAnsi="宋体"/>
                <w:sz w:val="24"/>
                <w:szCs w:val="24"/>
              </w:rPr>
            </w:pPr>
            <w:r>
              <w:rPr>
                <w:rStyle w:val="CharAttribute8"/>
                <w:szCs w:val="24"/>
              </w:rPr>
              <w:t>专业要求</w:t>
            </w:r>
          </w:p>
        </w:tc>
        <w:tc>
          <w:tcPr>
            <w:tcW w:w="1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pPr>
              <w:pStyle w:val="ParaAttribute6"/>
              <w:spacing w:line="420" w:lineRule="atLeast"/>
              <w:rPr>
                <w:rFonts w:ascii="宋体" w:eastAsia="宋体" w:hAnsi="宋体"/>
                <w:sz w:val="24"/>
                <w:szCs w:val="24"/>
              </w:rPr>
            </w:pPr>
            <w:r>
              <w:rPr>
                <w:rStyle w:val="CharAttribute8"/>
                <w:szCs w:val="24"/>
              </w:rPr>
              <w:t>主要职责</w:t>
            </w:r>
          </w:p>
        </w:tc>
      </w:tr>
      <w:tr w:rsidR="00D37854">
        <w:trPr>
          <w:jc w:val="center"/>
        </w:trPr>
        <w:tc>
          <w:tcPr>
            <w:tcW w:w="1526" w:type="dxa"/>
            <w:vMerge w:val="restart"/>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pPr>
              <w:pStyle w:val="ParaAttribute5"/>
              <w:spacing w:line="420" w:lineRule="atLeast"/>
              <w:rPr>
                <w:rFonts w:ascii="宋体" w:eastAsia="宋体" w:hAnsi="宋体"/>
                <w:sz w:val="24"/>
                <w:szCs w:val="24"/>
              </w:rPr>
            </w:pPr>
            <w:r>
              <w:rPr>
                <w:rStyle w:val="CharAttribute8"/>
                <w:szCs w:val="24"/>
              </w:rPr>
              <w:t>专任教师</w:t>
            </w:r>
          </w:p>
        </w:tc>
        <w:tc>
          <w:tcPr>
            <w:tcW w:w="79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Pr="00634721" w:rsidRDefault="00B534F7" w:rsidP="00634721">
            <w:pPr>
              <w:pStyle w:val="ParaAttribute1"/>
              <w:spacing w:line="420" w:lineRule="atLeast"/>
              <w:jc w:val="center"/>
              <w:rPr>
                <w:rFonts w:ascii="Calibri" w:eastAsia="Calibri" w:hAnsi="Calibri"/>
                <w:b/>
                <w:sz w:val="24"/>
                <w:szCs w:val="24"/>
              </w:rPr>
            </w:pPr>
            <w:r w:rsidRPr="00634721">
              <w:rPr>
                <w:rStyle w:val="CharAttribute10"/>
                <w:b w:val="0"/>
                <w:color w:val="auto"/>
                <w:szCs w:val="24"/>
              </w:rPr>
              <w:t>4</w:t>
            </w:r>
            <w:r w:rsidRPr="00634721">
              <w:rPr>
                <w:rStyle w:val="CharAttribute10"/>
                <w:b w:val="0"/>
                <w:color w:val="auto"/>
                <w:szCs w:val="24"/>
              </w:rPr>
              <w:t>人</w:t>
            </w:r>
          </w:p>
        </w:tc>
        <w:tc>
          <w:tcPr>
            <w:tcW w:w="23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Pr="00634721" w:rsidRDefault="00B534F7" w:rsidP="00634721">
            <w:pPr>
              <w:pStyle w:val="ParaAttribute7"/>
              <w:jc w:val="center"/>
              <w:rPr>
                <w:rFonts w:ascii="Calibri" w:eastAsia="Calibri" w:hAnsi="Calibri"/>
                <w:b/>
                <w:sz w:val="24"/>
                <w:szCs w:val="24"/>
              </w:rPr>
            </w:pPr>
            <w:r w:rsidRPr="00634721">
              <w:rPr>
                <w:rStyle w:val="CharAttribute11"/>
                <w:rFonts w:ascii="微软雅黑" w:eastAsia="微软雅黑" w:hAnsi="微软雅黑" w:cs="微软雅黑" w:hint="eastAsia"/>
                <w:b w:val="0"/>
                <w:color w:val="auto"/>
                <w:szCs w:val="24"/>
              </w:rPr>
              <w:t>博士</w:t>
            </w:r>
          </w:p>
        </w:tc>
        <w:tc>
          <w:tcPr>
            <w:tcW w:w="35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rsidP="0090150D">
            <w:pPr>
              <w:pStyle w:val="ParaAttribute9"/>
              <w:rPr>
                <w:rFonts w:ascii="Calibri" w:eastAsia="Calibri" w:hAnsi="Calibri"/>
                <w:b/>
                <w:sz w:val="24"/>
                <w:szCs w:val="24"/>
              </w:rPr>
            </w:pPr>
            <w:r>
              <w:rPr>
                <w:rStyle w:val="CharAttribute10"/>
                <w:color w:val="auto"/>
                <w:szCs w:val="24"/>
              </w:rPr>
              <w:t>测绘科学与技术</w:t>
            </w:r>
            <w:r w:rsidR="00634721">
              <w:rPr>
                <w:rStyle w:val="CharAttribute10"/>
                <w:rFonts w:hint="eastAsia"/>
                <w:color w:val="auto"/>
                <w:szCs w:val="24"/>
              </w:rPr>
              <w:t>（</w:t>
            </w:r>
            <w:r w:rsidR="00634721" w:rsidRPr="00634721">
              <w:rPr>
                <w:rStyle w:val="CharAttribute10"/>
                <w:rFonts w:hint="eastAsia"/>
                <w:b w:val="0"/>
                <w:color w:val="auto"/>
                <w:szCs w:val="24"/>
              </w:rPr>
              <w:t>地图制图学与地理信息工程、大地测量学与测量工程、摄影测量与遥感</w:t>
            </w:r>
            <w:r w:rsidR="00634721">
              <w:rPr>
                <w:rStyle w:val="CharAttribute10"/>
                <w:rFonts w:hint="eastAsia"/>
                <w:color w:val="auto"/>
                <w:szCs w:val="24"/>
              </w:rPr>
              <w:t>）</w:t>
            </w:r>
          </w:p>
        </w:tc>
        <w:tc>
          <w:tcPr>
            <w:tcW w:w="1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B534F7">
            <w:pPr>
              <w:pStyle w:val="ParaAttribute11"/>
              <w:rPr>
                <w:rFonts w:ascii="Calibri" w:eastAsia="Calibri" w:hAnsi="Calibri"/>
                <w:b/>
                <w:sz w:val="24"/>
                <w:szCs w:val="24"/>
              </w:rPr>
            </w:pPr>
            <w:r>
              <w:rPr>
                <w:rStyle w:val="CharAttribute10"/>
                <w:color w:val="auto"/>
                <w:szCs w:val="24"/>
              </w:rPr>
              <w:t>教学、科研</w:t>
            </w:r>
          </w:p>
        </w:tc>
      </w:tr>
      <w:tr w:rsidR="00D37854">
        <w:trPr>
          <w:trHeight w:val="420"/>
          <w:jc w:val="center"/>
        </w:trPr>
        <w:tc>
          <w:tcPr>
            <w:tcW w:w="1526" w:type="dxa"/>
            <w:vMerge/>
            <w:tcBorders>
              <w:top w:val="single" w:sz="4" w:space="0" w:color="000000"/>
              <w:left w:val="single" w:sz="4" w:space="0" w:color="000000"/>
              <w:bottom w:val="single" w:sz="4" w:space="0" w:color="000000"/>
              <w:right w:val="single" w:sz="4" w:space="0" w:color="000000"/>
            </w:tcBorders>
          </w:tcPr>
          <w:p w:rsidR="00D37854" w:rsidRDefault="00D37854"/>
        </w:tc>
        <w:tc>
          <w:tcPr>
            <w:tcW w:w="79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Pr="00634721" w:rsidRDefault="00634721" w:rsidP="00634721">
            <w:pPr>
              <w:pStyle w:val="ParaAttribute1"/>
              <w:spacing w:line="420" w:lineRule="atLeast"/>
              <w:jc w:val="center"/>
              <w:rPr>
                <w:rFonts w:ascii="Calibri" w:eastAsia="宋体" w:hAnsi="Calibri"/>
                <w:sz w:val="24"/>
                <w:szCs w:val="24"/>
              </w:rPr>
            </w:pPr>
            <w:r w:rsidRPr="00634721">
              <w:rPr>
                <w:rFonts w:ascii="Calibri" w:eastAsia="宋体" w:hAnsi="Calibri" w:hint="eastAsia"/>
                <w:sz w:val="24"/>
                <w:szCs w:val="24"/>
              </w:rPr>
              <w:t>4</w:t>
            </w:r>
            <w:r w:rsidRPr="00634721">
              <w:rPr>
                <w:rFonts w:ascii="Calibri" w:eastAsia="宋体" w:hAnsi="Calibri" w:hint="eastAsia"/>
                <w:sz w:val="24"/>
                <w:szCs w:val="24"/>
              </w:rPr>
              <w:t>人</w:t>
            </w:r>
          </w:p>
        </w:tc>
        <w:tc>
          <w:tcPr>
            <w:tcW w:w="23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Pr="00634721" w:rsidRDefault="00634721" w:rsidP="00634721">
            <w:pPr>
              <w:pStyle w:val="ParaAttribute13"/>
              <w:jc w:val="center"/>
              <w:rPr>
                <w:rFonts w:ascii="Calibri" w:eastAsia="Calibri" w:hAnsi="Calibri"/>
                <w:sz w:val="24"/>
                <w:szCs w:val="24"/>
              </w:rPr>
            </w:pPr>
            <w:r w:rsidRPr="00634721">
              <w:rPr>
                <w:rStyle w:val="CharAttribute11"/>
                <w:rFonts w:ascii="微软雅黑" w:eastAsia="微软雅黑" w:hAnsi="微软雅黑" w:cs="微软雅黑" w:hint="eastAsia"/>
                <w:b w:val="0"/>
                <w:color w:val="auto"/>
                <w:szCs w:val="24"/>
              </w:rPr>
              <w:t>博士</w:t>
            </w:r>
          </w:p>
        </w:tc>
        <w:tc>
          <w:tcPr>
            <w:tcW w:w="35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Pr="00634721" w:rsidRDefault="00634721">
            <w:pPr>
              <w:pStyle w:val="ParaAttribute8"/>
              <w:rPr>
                <w:rFonts w:ascii="Calibri" w:eastAsia="宋体" w:hAnsi="Calibri"/>
                <w:sz w:val="24"/>
                <w:szCs w:val="24"/>
              </w:rPr>
            </w:pPr>
            <w:r w:rsidRPr="00634721">
              <w:rPr>
                <w:rFonts w:ascii="宋体" w:eastAsia="宋体" w:hAnsi="宋体" w:hint="eastAsia"/>
                <w:b/>
                <w:sz w:val="24"/>
                <w:szCs w:val="24"/>
              </w:rPr>
              <w:t>地理学</w:t>
            </w:r>
            <w:r>
              <w:rPr>
                <w:rFonts w:ascii="宋体" w:eastAsia="宋体" w:hAnsi="宋体" w:hint="eastAsia"/>
                <w:sz w:val="24"/>
                <w:szCs w:val="24"/>
              </w:rPr>
              <w:t>（地图学与地理信息系统、自然地理学（遥感或G</w:t>
            </w:r>
            <w:r>
              <w:rPr>
                <w:rFonts w:ascii="宋体" w:eastAsia="宋体" w:hAnsi="宋体"/>
                <w:sz w:val="24"/>
                <w:szCs w:val="24"/>
              </w:rPr>
              <w:t>IS</w:t>
            </w:r>
            <w:r>
              <w:rPr>
                <w:rFonts w:ascii="宋体" w:eastAsia="宋体" w:hAnsi="宋体" w:hint="eastAsia"/>
                <w:sz w:val="24"/>
                <w:szCs w:val="24"/>
              </w:rPr>
              <w:t>应用方向））</w:t>
            </w:r>
          </w:p>
        </w:tc>
        <w:tc>
          <w:tcPr>
            <w:tcW w:w="16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D37854" w:rsidRDefault="00634721">
            <w:pPr>
              <w:pStyle w:val="ParaAttribute15"/>
              <w:rPr>
                <w:rFonts w:ascii="Calibri" w:eastAsia="Calibri" w:hAnsi="Calibri"/>
                <w:sz w:val="24"/>
                <w:szCs w:val="24"/>
              </w:rPr>
            </w:pPr>
            <w:r>
              <w:rPr>
                <w:rStyle w:val="CharAttribute10"/>
                <w:color w:val="auto"/>
                <w:szCs w:val="24"/>
              </w:rPr>
              <w:t>教学、科研</w:t>
            </w:r>
          </w:p>
        </w:tc>
      </w:tr>
    </w:tbl>
    <w:p w:rsidR="00D37854" w:rsidRDefault="00B534F7">
      <w:pPr>
        <w:pStyle w:val="ParaAttribute4"/>
        <w:spacing w:line="420" w:lineRule="atLeast"/>
        <w:rPr>
          <w:rFonts w:ascii="宋体" w:eastAsia="宋体" w:hAnsi="宋体"/>
          <w:b/>
          <w:sz w:val="24"/>
          <w:szCs w:val="24"/>
        </w:rPr>
      </w:pPr>
      <w:r>
        <w:rPr>
          <w:rStyle w:val="CharAttribute16"/>
          <w:szCs w:val="24"/>
        </w:rPr>
        <w:t>三、人才待遇</w:t>
      </w:r>
    </w:p>
    <w:p w:rsidR="00D37854" w:rsidRDefault="00B534F7">
      <w:pPr>
        <w:pStyle w:val="ParaAttribute4"/>
        <w:spacing w:line="288" w:lineRule="auto"/>
        <w:rPr>
          <w:rFonts w:ascii="宋体" w:eastAsia="宋体" w:hAnsi="宋体"/>
          <w:sz w:val="24"/>
          <w:szCs w:val="24"/>
        </w:rPr>
      </w:pPr>
      <w:r>
        <w:rPr>
          <w:rStyle w:val="CharAttribute8"/>
          <w:szCs w:val="24"/>
        </w:rPr>
        <w:t xml:space="preserve">  1、学校将为新进教师提供过</w:t>
      </w:r>
      <w:proofErr w:type="gramStart"/>
      <w:r>
        <w:rPr>
          <w:rStyle w:val="CharAttribute8"/>
          <w:szCs w:val="24"/>
        </w:rPr>
        <w:t>学术关</w:t>
      </w:r>
      <w:proofErr w:type="gramEnd"/>
      <w:r>
        <w:rPr>
          <w:rStyle w:val="CharAttribute8"/>
          <w:szCs w:val="24"/>
        </w:rPr>
        <w:t>资助、科研起航计划资助、优秀人才资助经费、安家费等； 资助新进教师过</w:t>
      </w:r>
      <w:proofErr w:type="gramStart"/>
      <w:r>
        <w:rPr>
          <w:rStyle w:val="CharAttribute8"/>
          <w:szCs w:val="24"/>
        </w:rPr>
        <w:t>学术关</w:t>
      </w:r>
      <w:proofErr w:type="gramEnd"/>
      <w:r>
        <w:rPr>
          <w:rStyle w:val="CharAttribute8"/>
          <w:szCs w:val="24"/>
        </w:rPr>
        <w:t>8万/人，起航计划项目10万/人，住房补助3万/人</w:t>
      </w:r>
      <w:r>
        <w:rPr>
          <w:rStyle w:val="CharAttribute8"/>
          <w:rFonts w:hint="eastAsia"/>
          <w:szCs w:val="24"/>
        </w:rPr>
        <w:t>,校内3期住房已开建，新进教师均可选购</w:t>
      </w:r>
      <w:r>
        <w:rPr>
          <w:rStyle w:val="CharAttribute8"/>
          <w:szCs w:val="24"/>
        </w:rPr>
        <w:t>。满足学校聘任条件的博士</w:t>
      </w:r>
      <w:r>
        <w:rPr>
          <w:rStyle w:val="CharAttribute8"/>
          <w:rFonts w:hint="eastAsia"/>
          <w:szCs w:val="24"/>
        </w:rPr>
        <w:t>，入职后</w:t>
      </w:r>
      <w:r>
        <w:rPr>
          <w:rStyle w:val="CharAttribute8"/>
          <w:szCs w:val="24"/>
        </w:rPr>
        <w:t>学院聘为副教授。</w:t>
      </w:r>
    </w:p>
    <w:p w:rsidR="00D37854" w:rsidRDefault="00B534F7">
      <w:pPr>
        <w:pStyle w:val="ParaAttribute21"/>
        <w:spacing w:line="288" w:lineRule="auto"/>
        <w:rPr>
          <w:rFonts w:ascii="宋体" w:eastAsia="宋体" w:hAnsi="宋体"/>
          <w:sz w:val="24"/>
          <w:szCs w:val="24"/>
        </w:rPr>
      </w:pPr>
      <w:r>
        <w:rPr>
          <w:rStyle w:val="CharAttribute8"/>
          <w:szCs w:val="24"/>
        </w:rPr>
        <w:t>2、特别优秀博士研究生、副教授、教授引进待遇面议，学校采取一人</w:t>
      </w:r>
      <w:proofErr w:type="gramStart"/>
      <w:r>
        <w:rPr>
          <w:rStyle w:val="CharAttribute8"/>
          <w:szCs w:val="24"/>
        </w:rPr>
        <w:t>一</w:t>
      </w:r>
      <w:proofErr w:type="gramEnd"/>
      <w:r>
        <w:rPr>
          <w:rStyle w:val="CharAttribute8"/>
          <w:szCs w:val="24"/>
        </w:rPr>
        <w:t>策。</w:t>
      </w:r>
    </w:p>
    <w:p w:rsidR="00D37854" w:rsidRDefault="00B534F7">
      <w:pPr>
        <w:pStyle w:val="ParaAttribute21"/>
        <w:spacing w:line="288" w:lineRule="auto"/>
        <w:rPr>
          <w:rStyle w:val="CharAttribute8"/>
          <w:szCs w:val="24"/>
        </w:rPr>
      </w:pPr>
      <w:r>
        <w:rPr>
          <w:rStyle w:val="CharAttribute8"/>
          <w:szCs w:val="24"/>
        </w:rPr>
        <w:t>具体引进人才待遇请登录我校人事处网站查询和来电、来校咨询。</w:t>
      </w:r>
    </w:p>
    <w:p w:rsidR="00D37854" w:rsidRDefault="00B534F7">
      <w:pPr>
        <w:pStyle w:val="ParaAttribute21"/>
        <w:spacing w:line="288" w:lineRule="auto"/>
        <w:rPr>
          <w:rStyle w:val="CharAttribute8"/>
          <w:szCs w:val="24"/>
        </w:rPr>
      </w:pPr>
      <w:r>
        <w:rPr>
          <w:rStyle w:val="CharAttribute8"/>
        </w:rPr>
        <w:t>“</w:t>
      </w:r>
      <w:r>
        <w:rPr>
          <w:rStyle w:val="CharAttribute8"/>
        </w:rPr>
        <w:t>双一流</w:t>
      </w:r>
      <w:r>
        <w:rPr>
          <w:rStyle w:val="CharAttribute8"/>
        </w:rPr>
        <w:t>”</w:t>
      </w:r>
      <w:r>
        <w:rPr>
          <w:rStyle w:val="CharAttribute8"/>
        </w:rPr>
        <w:t>世界一流学科建设高校</w:t>
      </w:r>
      <w:r>
        <w:rPr>
          <w:rStyle w:val="CharAttribute8"/>
          <w:szCs w:val="24"/>
        </w:rPr>
        <w:t>西南石油大学热忱欢迎海内外优秀人才共谋发展！</w:t>
      </w:r>
    </w:p>
    <w:p w:rsidR="00D37854" w:rsidRDefault="00B534F7">
      <w:pPr>
        <w:pStyle w:val="ParaAttribute21"/>
        <w:spacing w:line="288" w:lineRule="auto"/>
        <w:rPr>
          <w:rStyle w:val="CharAttribute8"/>
          <w:szCs w:val="24"/>
        </w:rPr>
      </w:pPr>
      <w:r>
        <w:rPr>
          <w:rStyle w:val="CharAttribute8"/>
          <w:rFonts w:hint="eastAsia"/>
          <w:szCs w:val="24"/>
        </w:rPr>
        <w:t>学校网址：</w:t>
      </w:r>
      <w:hyperlink r:id="rId5" w:history="1">
        <w:r>
          <w:rPr>
            <w:rStyle w:val="a3"/>
            <w:rFonts w:ascii="宋体" w:eastAsia="宋体"/>
            <w:sz w:val="24"/>
            <w:szCs w:val="24"/>
          </w:rPr>
          <w:t>http://www.swpu.edu.cn/</w:t>
        </w:r>
      </w:hyperlink>
    </w:p>
    <w:p w:rsidR="00D37854" w:rsidRDefault="00B534F7">
      <w:pPr>
        <w:pStyle w:val="ParaAttribute21"/>
        <w:spacing w:line="288" w:lineRule="auto"/>
        <w:rPr>
          <w:rStyle w:val="CharAttribute8"/>
        </w:rPr>
      </w:pPr>
      <w:r>
        <w:rPr>
          <w:rStyle w:val="CharAttribute8"/>
          <w:rFonts w:hint="eastAsia"/>
          <w:szCs w:val="24"/>
        </w:rPr>
        <w:t>学院网址：</w:t>
      </w:r>
      <w:r>
        <w:rPr>
          <w:rStyle w:val="a3"/>
        </w:rPr>
        <w:t>http://jgy.swpu.edu.cn/</w:t>
      </w:r>
    </w:p>
    <w:p w:rsidR="00D37854" w:rsidRDefault="00B534F7">
      <w:pPr>
        <w:pStyle w:val="ParaAttribute4"/>
        <w:spacing w:line="288" w:lineRule="auto"/>
        <w:ind w:firstLineChars="275" w:firstLine="660"/>
        <w:rPr>
          <w:rFonts w:ascii="宋体" w:eastAsia="宋体" w:hAnsi="宋体"/>
          <w:sz w:val="24"/>
          <w:szCs w:val="24"/>
        </w:rPr>
      </w:pPr>
      <w:r>
        <w:rPr>
          <w:rStyle w:val="CharAttribute8"/>
          <w:szCs w:val="24"/>
        </w:rPr>
        <w:t>学校地址：四川省成都市新都区新都大道8号，邮编：610500</w:t>
      </w:r>
    </w:p>
    <w:p w:rsidR="00D37854" w:rsidRDefault="00B534F7">
      <w:pPr>
        <w:pStyle w:val="ParaAttribute22"/>
        <w:spacing w:line="288" w:lineRule="auto"/>
        <w:ind w:firstLineChars="300" w:firstLine="720"/>
        <w:rPr>
          <w:rStyle w:val="CharAttribute8"/>
          <w:szCs w:val="24"/>
        </w:rPr>
      </w:pPr>
      <w:r>
        <w:rPr>
          <w:rStyle w:val="CharAttribute8"/>
          <w:szCs w:val="24"/>
        </w:rPr>
        <w:t>联系人：</w:t>
      </w:r>
      <w:r w:rsidR="00634721">
        <w:rPr>
          <w:rStyle w:val="CharAttribute8"/>
          <w:rFonts w:hint="eastAsia"/>
          <w:szCs w:val="24"/>
        </w:rPr>
        <w:t xml:space="preserve"> </w:t>
      </w:r>
      <w:r>
        <w:rPr>
          <w:rStyle w:val="CharAttribute8"/>
          <w:szCs w:val="24"/>
        </w:rPr>
        <w:t>熊老师</w:t>
      </w:r>
      <w:r>
        <w:rPr>
          <w:rStyle w:val="CharAttribute8"/>
          <w:rFonts w:hint="eastAsia"/>
          <w:szCs w:val="24"/>
        </w:rPr>
        <w:t>：028-</w:t>
      </w:r>
      <w:proofErr w:type="gramStart"/>
      <w:r>
        <w:rPr>
          <w:rStyle w:val="CharAttribute8"/>
          <w:rFonts w:hint="eastAsia"/>
          <w:szCs w:val="24"/>
        </w:rPr>
        <w:t>83037604  13541223403</w:t>
      </w:r>
      <w:proofErr w:type="gramEnd"/>
      <w:r>
        <w:rPr>
          <w:rStyle w:val="CharAttribute8"/>
          <w:rFonts w:hint="eastAsia"/>
          <w:szCs w:val="24"/>
        </w:rPr>
        <w:t xml:space="preserve"> Email:neu_xjn@163.com</w:t>
      </w:r>
    </w:p>
    <w:p w:rsidR="00D37854" w:rsidRDefault="00634721">
      <w:pPr>
        <w:pStyle w:val="ParaAttribute22"/>
        <w:spacing w:line="288" w:lineRule="auto"/>
        <w:ind w:firstLineChars="750" w:firstLine="1800"/>
        <w:rPr>
          <w:rFonts w:ascii="宋体" w:eastAsia="宋体" w:hAnsi="宋体"/>
          <w:sz w:val="24"/>
          <w:szCs w:val="24"/>
        </w:rPr>
      </w:pPr>
      <w:r>
        <w:rPr>
          <w:rStyle w:val="CharAttribute8"/>
          <w:rFonts w:hint="eastAsia"/>
          <w:szCs w:val="24"/>
        </w:rPr>
        <w:t>王</w:t>
      </w:r>
      <w:r w:rsidR="00B534F7">
        <w:rPr>
          <w:rStyle w:val="CharAttribute8"/>
          <w:szCs w:val="24"/>
        </w:rPr>
        <w:t xml:space="preserve">老师：028-83037605 </w:t>
      </w:r>
      <w:r>
        <w:rPr>
          <w:rStyle w:val="CharAttribute8"/>
          <w:szCs w:val="24"/>
        </w:rPr>
        <w:t>18628282119</w:t>
      </w:r>
      <w:r w:rsidR="00B534F7">
        <w:rPr>
          <w:rStyle w:val="CharAttribute8"/>
          <w:szCs w:val="24"/>
        </w:rPr>
        <w:t>；</w:t>
      </w:r>
      <w:r w:rsidR="00B534F7">
        <w:rPr>
          <w:rStyle w:val="CharAttribute8"/>
          <w:rFonts w:hint="eastAsia"/>
          <w:szCs w:val="24"/>
        </w:rPr>
        <w:t>Email</w:t>
      </w:r>
      <w:r w:rsidR="00B534F7">
        <w:rPr>
          <w:rStyle w:val="CharAttribute8"/>
          <w:szCs w:val="24"/>
        </w:rPr>
        <w:t>：</w:t>
      </w:r>
      <w:hyperlink r:id="rId6" w:history="1">
        <w:r w:rsidR="000E5E48" w:rsidRPr="000E5E48">
          <w:rPr>
            <w:rStyle w:val="CharAttribute8"/>
            <w:rFonts w:hint="eastAsia"/>
            <w:szCs w:val="24"/>
          </w:rPr>
          <w:t>swpu-tjy@swpu.edu.cn</w:t>
        </w:r>
      </w:hyperlink>
      <w:r w:rsidR="00B534F7">
        <w:rPr>
          <w:rFonts w:ascii="宋体" w:eastAsia="宋体" w:hAnsi="宋体"/>
          <w:sz w:val="24"/>
          <w:szCs w:val="24"/>
        </w:rPr>
        <w:t xml:space="preserve"> </w:t>
      </w:r>
    </w:p>
    <w:p w:rsidR="00D37854" w:rsidRDefault="00D37854">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bookmarkStart w:id="0" w:name="_GoBack"/>
      <w:bookmarkEnd w:id="0"/>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Default="00634721">
      <w:pPr>
        <w:pStyle w:val="ParaAttribute23"/>
        <w:rPr>
          <w:rFonts w:ascii="Calibri" w:eastAsia="宋体" w:hAnsi="Calibri"/>
          <w:sz w:val="21"/>
          <w:szCs w:val="21"/>
        </w:rPr>
      </w:pPr>
    </w:p>
    <w:p w:rsidR="00634721" w:rsidRPr="00274C18" w:rsidRDefault="00634721" w:rsidP="00634721">
      <w:pPr>
        <w:pStyle w:val="2"/>
        <w:jc w:val="center"/>
        <w:rPr>
          <w:kern w:val="0"/>
        </w:rPr>
      </w:pPr>
      <w:r w:rsidRPr="00274C18">
        <w:rPr>
          <w:rFonts w:hint="eastAsia"/>
          <w:kern w:val="0"/>
        </w:rPr>
        <w:lastRenderedPageBreak/>
        <w:t>西南石油大学引进人才政策（暂行）</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一、引进的对象</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学校引进享受有关优惠政策的人才分为：高层次人才、优秀博士研究生、其他人才等三个大类。具体的分类和应聘条件如下：</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（一）高层次人才</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一类：中国科学院院士、中国工程院院士、中国社会科学院学部委员、发达国家科学院或工程院院士、国家“万人计划”杰出人才、国家科学技术发明（进步）奖一等奖排名第一获得者、国家级重点实验室主任或与以上条件相当水平者。</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二类：国家“万人计划”领军人才、国家“千人计划”特聘专家、教育部“长江学者奖励计划”入选者、国家自然科学基金杰出青年基金获得者、国家科学技术发明（进步）奖二等奖排名第一获得者或与以上条件相当水平者。</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三类：国务院学位委员会学科评议组成员、国家有突出贡献的中青年专家、国家“百千万人才工程”国家级人选、国家“青年千人计划”人选、国家“万人计划”教学名师、国家重点学科、重点实验室、国家基础学科人才培养和科学研究基地的学科带头人、全国马克思主义理论研究和建设工程专家、国外知名大学终身教授或与以上条件相当水平者。</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第四类：省部级学术和技术带头人、四川省“千人计划”入选者、国家自然科学基金优秀青年基金获得者、</w:t>
      </w:r>
      <w:r w:rsidRPr="00274C18">
        <w:rPr>
          <w:rFonts w:ascii="华文仿宋" w:eastAsia="华文仿宋" w:hAnsi="华文仿宋" w:hint="eastAsia"/>
          <w:kern w:val="0"/>
          <w:sz w:val="24"/>
          <w:szCs w:val="24"/>
        </w:rPr>
        <w:t>国家社科基金重点项目负责人、</w:t>
      </w:r>
      <w:r w:rsidRPr="00274C18">
        <w:rPr>
          <w:rFonts w:ascii="华文仿宋" w:eastAsia="华文仿宋" w:hAnsi="华文仿宋" w:hint="eastAsia"/>
          <w:color w:val="000000"/>
          <w:kern w:val="0"/>
          <w:sz w:val="24"/>
          <w:szCs w:val="24"/>
        </w:rPr>
        <w:t>在国外获聘副教授专业技术职务且取得国际公认学术成果的专家或以上条件相当水平者。</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第五类：在固定的研究方向，近5 年科研成果满足以下任意两条：（1）主持国家级科研项目（理科：面上项目；文科：一般项目）1 项及以上；（2）作为第一作者或通讯作者在SCI（SSCI）二区及以上刊物发表论文4 篇或在SCI（SSCI）三区及以上刊物发表论文6 篇或SCI二区以上刊物发表的论文总影响因子达到20或在CSSCI 一类刊物发表论文4 篇</w:t>
      </w:r>
      <w:r w:rsidRPr="00274C18">
        <w:rPr>
          <w:rFonts w:ascii="华文仿宋" w:eastAsia="华文仿宋" w:hAnsi="华文仿宋" w:hint="eastAsia"/>
          <w:kern w:val="0"/>
          <w:sz w:val="24"/>
          <w:szCs w:val="24"/>
        </w:rPr>
        <w:t>或在国家自然</w:t>
      </w:r>
      <w:r w:rsidRPr="00274C18">
        <w:rPr>
          <w:rFonts w:ascii="华文仿宋" w:eastAsia="华文仿宋" w:hAnsi="华文仿宋" w:hint="eastAsia"/>
          <w:kern w:val="0"/>
          <w:sz w:val="24"/>
          <w:szCs w:val="24"/>
        </w:rPr>
        <w:lastRenderedPageBreak/>
        <w:t>科学基金管理学部认定期刊发表论文4篇</w:t>
      </w:r>
      <w:r w:rsidRPr="00274C18">
        <w:rPr>
          <w:rFonts w:ascii="华文仿宋" w:eastAsia="华文仿宋" w:hAnsi="华文仿宋" w:hint="eastAsia"/>
          <w:color w:val="000000"/>
          <w:kern w:val="0"/>
          <w:sz w:val="24"/>
          <w:szCs w:val="24"/>
        </w:rPr>
        <w:t>或授权国际发明专利4项或国内发明专利8项；（3）教学或科研成果获得过至少一项如下奖励：</w:t>
      </w:r>
      <w:r w:rsidRPr="00274C18">
        <w:rPr>
          <w:rFonts w:ascii="华文仿宋" w:eastAsia="华文仿宋" w:hAnsi="华文仿宋" w:hint="eastAsia"/>
          <w:kern w:val="0"/>
          <w:sz w:val="24"/>
          <w:szCs w:val="24"/>
        </w:rPr>
        <w:t>国家自然科学奖、国家技术发明奖、国家科技进步奖（排名前三）、国家社科基金项目结项鉴定为“优秀”（排名第一）、</w:t>
      </w:r>
      <w:r w:rsidRPr="00274C18">
        <w:rPr>
          <w:rFonts w:ascii="华文仿宋" w:eastAsia="华文仿宋" w:hAnsi="华文仿宋" w:hint="eastAsia"/>
          <w:color w:val="000000"/>
          <w:kern w:val="0"/>
          <w:sz w:val="24"/>
          <w:szCs w:val="24"/>
        </w:rPr>
        <w:t>教育部高校科研成果奖（排名第一）、省部级科技成果奖（排名第一）、国家级教学成果奖、省部级教学成果一等奖以上奖励或二等奖以上奖励2次、本人主编的教材获国家级优秀教材一等奖以上奖励或二等奖以上奖励2 次、国家级精品课程负责人。</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（二）优秀博士研究生</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   第六类：获得海外知名高校博士学位，年龄原则上不超过35周岁，并取得教育部留学服务中心学位认定的海外学历学位证明和留学归国人员证明。</w:t>
      </w:r>
      <w:r w:rsidRPr="00274C18">
        <w:rPr>
          <w:rFonts w:ascii="华文仿宋" w:eastAsia="华文仿宋" w:hAnsi="华文仿宋" w:hint="eastAsia"/>
          <w:kern w:val="0"/>
          <w:sz w:val="24"/>
          <w:szCs w:val="24"/>
        </w:rPr>
        <w:t>近3 年，理工博士，以第一作者或导师第一作者、本人第二作者在SCI 收录的刊物上发表论文2篇以上（其中，在SCI 二区刊物上发表学术论文至少1 篇），或授权国际发明专利1项以上，或在SCI 一区的刊物上发表论文1 篇以上，或发表的单篇论文被SCI 引用（他引）15次以上；文科博士，以第一作者或导师第一作者、本人第二作者在SSCI、A﹠HCI收录的刊物上发表学术论文1 篇以上。</w:t>
      </w:r>
      <w:r w:rsidRPr="00274C18">
        <w:rPr>
          <w:rFonts w:ascii="Calibri" w:hAnsi="Calibri"/>
          <w:kern w:val="0"/>
          <w:sz w:val="24"/>
          <w:szCs w:val="24"/>
        </w:rPr>
        <w:t xml:space="preserve">  </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第七类：国内重点高校（985、211）、中科院、社科院、国家重点学科毕业的优秀的应届博士，具备下列条件：年龄原则上不超过35周岁；理工类博士，近3 年以</w:t>
      </w:r>
      <w:r w:rsidRPr="00274C18">
        <w:rPr>
          <w:rFonts w:ascii="华文仿宋" w:eastAsia="华文仿宋" w:hAnsi="华文仿宋" w:hint="eastAsia"/>
          <w:kern w:val="0"/>
          <w:sz w:val="24"/>
          <w:szCs w:val="24"/>
        </w:rPr>
        <w:t>第一作者或导师第一作者、本人第二作者在SCI 收录的刊物上发表论文3篇以上（其中在SCI二区刊物上发表学术论文至少1 篇），或授权国际发明专利1项以上，或在SCI 一区的刊物上发表论文1 篇以上，或发表的单篇论文被SCI 引用（他引）15次以上，或授权国内发明专利3项以上；文科博士，以第一作者或导师第一作者、本人第二作者在SSCI、A﹠HCI收录的刊物上发表学术论文1 篇以上，或在CSSCI 一类刊物发表论文2篇以上，或在国家自然科学基金管理学部认定期刊发表论文1 篇以上，</w:t>
      </w:r>
      <w:r w:rsidRPr="00274C18">
        <w:rPr>
          <w:rFonts w:ascii="华文仿宋" w:eastAsia="华文仿宋" w:hAnsi="华文仿宋" w:hint="eastAsia"/>
          <w:color w:val="000000"/>
          <w:kern w:val="0"/>
          <w:sz w:val="24"/>
          <w:szCs w:val="24"/>
        </w:rPr>
        <w:t>或在CSSCI 其他刊物发表论文4篇以上，或论文被《新华文摘》（全文或3000 字以上）、《中国社会科学文摘》（全文或3000 字以上）转载。</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lastRenderedPageBreak/>
        <w:t>第八类：优秀非应届博士，具备下列条件：年龄原则上不超过40 周岁；主持过国家级课题；具有高级专业技术任职资格；其他业绩条件同前述第七类应届博士。</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（三）其他人才</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第九类：年龄不超过50岁，在学校重点建设学科的主流学科方向上有稳定研究方向、业界有一定影响的教授；或在固定的研究方向和实践领域连续工作10 年以上，曾任国内外知名企业或业务单位的项目主管及以上职务，具有硕士及以上学位且具有高级专业技术职务任职资格的特别优秀的实践应用性人才。</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第十类：学校急需的兼职聘任的各类专家、学者和社会知名人士。</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二、引进的待遇</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（一）优惠待遇以引进人才与学校签订的享受优惠待遇协议书为准，协议书约定相应的聘任岗位、目标任务、薪酬待遇和考核等。</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（二）本办法中所列优惠待遇涉及到经费的均为税前人民币，引进人才需按照国家有关规定缴纳个人所得税，相关保险按照国家有关规定缴纳。</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三）第一类人才：一次性安家费200万元；科研启动及实验室建设费500万元（人文社科300万元）；合计不少于300平米的办公及实验室用房；不低于100万元年薪；4名团队成员引进决策权，待遇视具体情况按照本办法执行；学校权限范围内（随调或长期聘用）解决配偶工作。</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四）第二类人才：一次性安家费150万元；科研启动及实验室建设费400万元（人文社科200万元）；合计不少于200平米的办公及实验室用房；不低于80万元年薪；3名团队成员引进决策权，待遇视具体情况按照本办法执行；学校权限范围内（随调或长期聘用）解决配偶工作。</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（五）第三类人才：一次性安家费100万元；科研启动及实验室建设费200万元（人文社科</w:t>
      </w:r>
      <w:r w:rsidRPr="00274C18">
        <w:rPr>
          <w:rFonts w:ascii="华文仿宋" w:eastAsia="华文仿宋" w:hAnsi="华文仿宋" w:hint="eastAsia"/>
          <w:color w:val="000000"/>
          <w:kern w:val="0"/>
          <w:sz w:val="24"/>
          <w:szCs w:val="24"/>
        </w:rPr>
        <w:lastRenderedPageBreak/>
        <w:t>100万元）；合计不少于150平米的办公及实验室用房；不低于60万元年薪；2名团队成员引进决策权，待遇视具体情况按照本办法执行；学校权限范围内（随调或长期聘用）解决配偶工作。</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（六）第四类人才：一次性安家费50万元；科研启动及实验室建设费50万元（人文社科25万元）；合计不少于80平米的办公及实验室用房；30-50万元年薪；学校权限范围内（随调或长期聘用）解决配偶工作。</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（七）第五类人才：一次性安家费30万元；科研启动及实验室建设费30万元（人文社科15万元）；合计不少于50平米的办公及实验室用房；20-30万元年薪；学校权限范围内（随调或长期聘用）解决配偶工作。</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（八）第六、七、八类人才：一次性安家费10-20万元；科研启动及实验室建设费10-20万元（人文社科8-10万元）；按照所聘岗位工作目标任务，由学院统筹工资及薪酬待遇。</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（九）第九类人才：一次性安家费10万元；科研启动及实验室建设费10万元（人文社科8万元）；按照所聘岗位工作目标任务，由所在校内单位统筹工资及薪酬待遇。</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十）第十类人才：按照具体水平对应，根据在学校工作时间和目标任务，享受对应的不高于全职引进人才的薪酬待遇。人才在校工作期间，原则上由国有资产管理处负责安排临时住宿，无法安排的，按照200元每天给予住宿补贴。</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（十一）前五类人才可根据本人意愿选择是否加入事业编制。</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三、其他事项</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一）引进人才由学院教授委员会、学院党政发起，要以实现学科、专业建设规划目标、办学规模等为基本出发点，严格按照师资队伍引进规划，客观、准确审核人才资质，按照《西南石油大学引进人员实施办法（修改版）》有关规定，书面报告学校人事处，经人事处审核后，由相关职能部门、学院具体兑现有关待遇。</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lastRenderedPageBreak/>
        <w:t>（二）学校确定引进，但引进人才对本办法所提优惠待遇有异议需要调整的，由学院向人事处书面报告，如调整的待遇金额不超过总额，分管校领导可审批，如超过，经分管校领导同意，提交学校校长办公会审批。</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（三）不具有副高级及以上专业技术任职资格或者博士后研究经历的引进人才，学校与其签订过“学术关”协议，纳入“学术关”计划。</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（四）学院审核为特殊人才但未涵盖在本办法中，由学院向分管校领导报告，经分管校领导同意，提交学校校长办公会审批。</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（五）正在负责课题的引进人才，需将课题一并带入学校。</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（六）引进人才到校后享受相应的优惠待遇，履行不低于人才类别相应条件职责，具体由学院与人才草拟，报人事处备案。</w:t>
      </w:r>
    </w:p>
    <w:p w:rsidR="00634721" w:rsidRPr="00274C18" w:rsidRDefault="00634721" w:rsidP="00634721">
      <w:pPr>
        <w:rPr>
          <w:rFonts w:ascii="Calibri" w:hAnsi="Calibri"/>
          <w:kern w:val="0"/>
          <w:sz w:val="24"/>
          <w:szCs w:val="24"/>
        </w:rPr>
      </w:pPr>
      <w:r w:rsidRPr="00274C18">
        <w:rPr>
          <w:rFonts w:ascii="华文仿宋" w:eastAsia="华文仿宋" w:hAnsi="华文仿宋" w:hint="eastAsia"/>
          <w:color w:val="000000"/>
          <w:kern w:val="0"/>
          <w:sz w:val="24"/>
          <w:szCs w:val="24"/>
        </w:rPr>
        <w:t>（七）本办法由学校人事处负责解释。</w:t>
      </w:r>
    </w:p>
    <w:p w:rsidR="00634721" w:rsidRPr="00274C18" w:rsidRDefault="00634721" w:rsidP="00634721">
      <w:pPr>
        <w:rPr>
          <w:szCs w:val="21"/>
        </w:rPr>
      </w:pPr>
    </w:p>
    <w:p w:rsidR="00634721" w:rsidRPr="00634721" w:rsidRDefault="00634721">
      <w:pPr>
        <w:pStyle w:val="ParaAttribute23"/>
        <w:rPr>
          <w:rFonts w:ascii="Calibri" w:eastAsia="宋体" w:hAnsi="Calibri"/>
          <w:sz w:val="21"/>
          <w:szCs w:val="21"/>
        </w:rPr>
      </w:pPr>
    </w:p>
    <w:sectPr w:rsidR="00634721" w:rsidRPr="00634721">
      <w:pgSz w:w="11906" w:h="16838"/>
      <w:pgMar w:top="1440" w:right="1134" w:bottom="1440"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Malgun Gothic Semilight"/>
    <w:panose1 w:val="02030600000101010101"/>
    <w:charset w:val="81"/>
    <w:family w:val="auto"/>
    <w:pitch w:val="default"/>
    <w:sig w:usb0="00000000" w:usb1="69D77CFB" w:usb2="00000030" w:usb3="00000000" w:csb0="4008009F" w:csb1="DFD70000"/>
  </w:font>
  <w:font w:name="Cambria">
    <w:panose1 w:val="02040503050406030204"/>
    <w:charset w:val="00"/>
    <w:family w:val="roman"/>
    <w:pitch w:val="variable"/>
    <w:sig w:usb0="E00006FF" w:usb1="420024FF" w:usb2="02000000" w:usb3="00000000" w:csb0="0000019F" w:csb1="00000000"/>
  </w:font>
  <w:font w:name="Malgun Gothic">
    <w:altName w:val="Gulim"/>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
  <w:rsids>
    <w:rsidRoot w:val="00E95002"/>
    <w:rsid w:val="000E5E48"/>
    <w:rsid w:val="00222493"/>
    <w:rsid w:val="00237C77"/>
    <w:rsid w:val="002468CD"/>
    <w:rsid w:val="002755FC"/>
    <w:rsid w:val="002E6971"/>
    <w:rsid w:val="00324BDF"/>
    <w:rsid w:val="00403E57"/>
    <w:rsid w:val="005B2FE1"/>
    <w:rsid w:val="00634721"/>
    <w:rsid w:val="00661B54"/>
    <w:rsid w:val="007D4F8D"/>
    <w:rsid w:val="00827883"/>
    <w:rsid w:val="008F280A"/>
    <w:rsid w:val="008F7EB1"/>
    <w:rsid w:val="0090150D"/>
    <w:rsid w:val="00A23C11"/>
    <w:rsid w:val="00B534F7"/>
    <w:rsid w:val="00D37854"/>
    <w:rsid w:val="00E45384"/>
    <w:rsid w:val="00E95002"/>
    <w:rsid w:val="00EF70C6"/>
    <w:rsid w:val="05A250CF"/>
    <w:rsid w:val="1DE1348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A739FF-0F28-4A4D-9D68-0BB1A3FC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wordWrap w:val="0"/>
      <w:autoSpaceDE w:val="0"/>
      <w:autoSpaceDN w:val="0"/>
      <w:jc w:val="both"/>
    </w:pPr>
    <w:rPr>
      <w:rFonts w:ascii="Batang"/>
      <w:kern w:val="2"/>
      <w:lang w:eastAsia="ko-KR"/>
    </w:rPr>
  </w:style>
  <w:style w:type="paragraph" w:styleId="2">
    <w:name w:val="heading 2"/>
    <w:basedOn w:val="a"/>
    <w:next w:val="a"/>
    <w:link w:val="20"/>
    <w:uiPriority w:val="9"/>
    <w:unhideWhenUsed/>
    <w:qFormat/>
    <w:rsid w:val="00634721"/>
    <w:pPr>
      <w:keepNext/>
      <w:keepLines/>
      <w:wordWrap/>
      <w:autoSpaceDE/>
      <w:autoSpaceDN/>
      <w:spacing w:before="260" w:after="260" w:line="416" w:lineRule="auto"/>
      <w:outlineLvl w:val="1"/>
    </w:pPr>
    <w:rPr>
      <w:rFonts w:asciiTheme="majorHAnsi" w:eastAsiaTheme="majorEastAsia" w:hAnsiTheme="majorHAnsi" w:cstheme="majorBidi"/>
      <w:b/>
      <w:bCs/>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table" w:customStyle="1" w:styleId="DefaultTable">
    <w:name w:val="Default Table"/>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qFormat/>
    <w:pPr>
      <w:keepNext/>
      <w:keepLines/>
      <w:widowControl w:val="0"/>
      <w:wordWrap w:val="0"/>
      <w:jc w:val="center"/>
    </w:pPr>
  </w:style>
  <w:style w:type="paragraph" w:customStyle="1" w:styleId="ParaAttribute1">
    <w:name w:val="ParaAttribute1"/>
    <w:qFormat/>
    <w:pPr>
      <w:wordWrap w:val="0"/>
    </w:pPr>
  </w:style>
  <w:style w:type="paragraph" w:customStyle="1" w:styleId="ParaAttribute2">
    <w:name w:val="ParaAttribute2"/>
    <w:qFormat/>
    <w:pPr>
      <w:wordWrap w:val="0"/>
      <w:ind w:firstLine="480"/>
    </w:pPr>
  </w:style>
  <w:style w:type="paragraph" w:customStyle="1" w:styleId="ParaAttribute3">
    <w:name w:val="ParaAttribute3"/>
    <w:pPr>
      <w:wordWrap w:val="0"/>
      <w:ind w:firstLine="480"/>
    </w:pPr>
  </w:style>
  <w:style w:type="paragraph" w:customStyle="1" w:styleId="ParaAttribute4">
    <w:name w:val="ParaAttribute4"/>
    <w:pPr>
      <w:wordWrap w:val="0"/>
      <w:ind w:firstLine="420"/>
    </w:pPr>
  </w:style>
  <w:style w:type="paragraph" w:customStyle="1" w:styleId="ParaAttribute5">
    <w:name w:val="ParaAttribute5"/>
    <w:pPr>
      <w:wordWrap w:val="0"/>
      <w:jc w:val="both"/>
    </w:pPr>
  </w:style>
  <w:style w:type="paragraph" w:customStyle="1" w:styleId="ParaAttribute6">
    <w:name w:val="ParaAttribute6"/>
    <w:pPr>
      <w:wordWrap w:val="0"/>
      <w:jc w:val="center"/>
    </w:pPr>
  </w:style>
  <w:style w:type="paragraph" w:customStyle="1" w:styleId="ParaAttribute7">
    <w:name w:val="ParaAttribute7"/>
    <w:pPr>
      <w:widowControl w:val="0"/>
      <w:wordWrap w:val="0"/>
    </w:pPr>
  </w:style>
  <w:style w:type="paragraph" w:customStyle="1" w:styleId="ParaAttribute8">
    <w:name w:val="ParaAttribute8"/>
    <w:pPr>
      <w:wordWrap w:val="0"/>
      <w:jc w:val="both"/>
    </w:pPr>
  </w:style>
  <w:style w:type="paragraph" w:customStyle="1" w:styleId="ParaAttribute9">
    <w:name w:val="ParaAttribute9"/>
    <w:pPr>
      <w:wordWrap w:val="0"/>
      <w:jc w:val="both"/>
    </w:pPr>
  </w:style>
  <w:style w:type="paragraph" w:customStyle="1" w:styleId="ParaAttribute10">
    <w:name w:val="ParaAttribute10"/>
    <w:pPr>
      <w:widowControl w:val="0"/>
      <w:wordWrap w:val="0"/>
      <w:ind w:firstLine="241"/>
    </w:pPr>
  </w:style>
  <w:style w:type="paragraph" w:customStyle="1" w:styleId="ParaAttribute11">
    <w:name w:val="ParaAttribute11"/>
    <w:pPr>
      <w:widowControl w:val="0"/>
      <w:wordWrap w:val="0"/>
      <w:ind w:firstLine="241"/>
    </w:pPr>
  </w:style>
  <w:style w:type="paragraph" w:customStyle="1" w:styleId="ParaAttribute12">
    <w:name w:val="ParaAttribute12"/>
    <w:pPr>
      <w:wordWrap w:val="0"/>
    </w:pPr>
  </w:style>
  <w:style w:type="paragraph" w:customStyle="1" w:styleId="ParaAttribute13">
    <w:name w:val="ParaAttribute13"/>
    <w:pPr>
      <w:widowControl w:val="0"/>
      <w:wordWrap w:val="0"/>
    </w:pPr>
  </w:style>
  <w:style w:type="paragraph" w:customStyle="1" w:styleId="ParaAttribute14">
    <w:name w:val="ParaAttribute14"/>
    <w:pPr>
      <w:widowControl w:val="0"/>
      <w:wordWrap w:val="0"/>
      <w:ind w:firstLine="240"/>
    </w:pPr>
  </w:style>
  <w:style w:type="paragraph" w:customStyle="1" w:styleId="ParaAttribute15">
    <w:name w:val="ParaAttribute15"/>
    <w:pPr>
      <w:widowControl w:val="0"/>
      <w:wordWrap w:val="0"/>
      <w:ind w:firstLine="240"/>
    </w:pPr>
  </w:style>
  <w:style w:type="paragraph" w:customStyle="1" w:styleId="ParaAttribute16">
    <w:name w:val="ParaAttribute16"/>
    <w:pPr>
      <w:widowControl w:val="0"/>
      <w:wordWrap w:val="0"/>
      <w:ind w:firstLine="480"/>
    </w:pPr>
  </w:style>
  <w:style w:type="paragraph" w:customStyle="1" w:styleId="ParaAttribute17">
    <w:name w:val="ParaAttribute17"/>
    <w:pPr>
      <w:widowControl w:val="0"/>
      <w:wordWrap w:val="0"/>
      <w:ind w:firstLine="480"/>
    </w:pPr>
  </w:style>
  <w:style w:type="paragraph" w:customStyle="1" w:styleId="ParaAttribute18">
    <w:name w:val="ParaAttribute18"/>
    <w:pPr>
      <w:wordWrap w:val="0"/>
      <w:jc w:val="center"/>
    </w:pPr>
  </w:style>
  <w:style w:type="paragraph" w:customStyle="1" w:styleId="ParaAttribute19">
    <w:name w:val="ParaAttribute19"/>
    <w:pPr>
      <w:wordWrap w:val="0"/>
      <w:jc w:val="center"/>
    </w:pPr>
  </w:style>
  <w:style w:type="paragraph" w:customStyle="1" w:styleId="ParaAttribute20">
    <w:name w:val="ParaAttribute20"/>
    <w:pPr>
      <w:wordWrap w:val="0"/>
      <w:jc w:val="center"/>
    </w:pPr>
  </w:style>
  <w:style w:type="paragraph" w:customStyle="1" w:styleId="ParaAttribute21">
    <w:name w:val="ParaAttribute21"/>
    <w:pPr>
      <w:wordWrap w:val="0"/>
      <w:ind w:firstLine="660"/>
    </w:pPr>
  </w:style>
  <w:style w:type="paragraph" w:customStyle="1" w:styleId="ParaAttribute22">
    <w:name w:val="ParaAttribute22"/>
    <w:pPr>
      <w:wordWrap w:val="0"/>
      <w:ind w:firstLine="600"/>
    </w:pPr>
  </w:style>
  <w:style w:type="paragraph" w:customStyle="1" w:styleId="ParaAttribute23">
    <w:name w:val="ParaAttribute23"/>
    <w:pPr>
      <w:wordWrap w:val="0"/>
      <w:ind w:firstLine="525"/>
    </w:pPr>
  </w:style>
  <w:style w:type="paragraph" w:customStyle="1" w:styleId="ParaAttribute24">
    <w:name w:val="ParaAttribute24"/>
    <w:pPr>
      <w:widowControl w:val="0"/>
      <w:wordWrap w:val="0"/>
    </w:pPr>
  </w:style>
  <w:style w:type="paragraph" w:customStyle="1" w:styleId="ParaAttribute25">
    <w:name w:val="ParaAttribute25"/>
    <w:pPr>
      <w:widowControl w:val="0"/>
      <w:wordWrap w:val="0"/>
    </w:pPr>
  </w:style>
  <w:style w:type="paragraph" w:customStyle="1" w:styleId="ParaAttribute26">
    <w:name w:val="ParaAttribute26"/>
    <w:pPr>
      <w:widowControl w:val="0"/>
      <w:wordWrap w:val="0"/>
    </w:pPr>
  </w:style>
  <w:style w:type="paragraph" w:customStyle="1" w:styleId="ParaAttribute27">
    <w:name w:val="ParaAttribute27"/>
    <w:pPr>
      <w:widowControl w:val="0"/>
      <w:wordWrap w:val="0"/>
    </w:pPr>
  </w:style>
  <w:style w:type="paragraph" w:customStyle="1" w:styleId="ParaAttribute28">
    <w:name w:val="ParaAttribute28"/>
    <w:pPr>
      <w:widowControl w:val="0"/>
      <w:wordWrap w:val="0"/>
    </w:pPr>
  </w:style>
  <w:style w:type="paragraph" w:customStyle="1" w:styleId="ParaAttribute29">
    <w:name w:val="ParaAttribute29"/>
    <w:pPr>
      <w:widowControl w:val="0"/>
      <w:wordWrap w:val="0"/>
    </w:pPr>
  </w:style>
  <w:style w:type="character" w:customStyle="1" w:styleId="CharAttribute0">
    <w:name w:val="CharAttribute0"/>
    <w:rPr>
      <w:rFonts w:ascii="Cambria" w:eastAsia="Cambria"/>
      <w:b/>
      <w:sz w:val="32"/>
    </w:rPr>
  </w:style>
  <w:style w:type="character" w:customStyle="1" w:styleId="CharAttribute1">
    <w:name w:val="CharAttribute1"/>
    <w:rPr>
      <w:rFonts w:ascii="Cambria" w:eastAsia="Cambria"/>
      <w:b/>
      <w:sz w:val="32"/>
    </w:rPr>
  </w:style>
  <w:style w:type="character" w:customStyle="1" w:styleId="CharAttribute2">
    <w:name w:val="CharAttribute2"/>
    <w:rPr>
      <w:rFonts w:ascii="Calibri" w:eastAsia="Calibri"/>
      <w:b/>
      <w:sz w:val="24"/>
    </w:rPr>
  </w:style>
  <w:style w:type="character" w:customStyle="1" w:styleId="CharAttribute3">
    <w:name w:val="CharAttribute3"/>
    <w:rPr>
      <w:rFonts w:ascii="Calibri" w:eastAsia="宋体"/>
      <w:b/>
      <w:sz w:val="24"/>
    </w:rPr>
  </w:style>
  <w:style w:type="character" w:customStyle="1" w:styleId="CharAttribute4">
    <w:name w:val="CharAttribute4"/>
    <w:rPr>
      <w:rFonts w:ascii="Calibri" w:eastAsia="Calibri"/>
      <w:sz w:val="24"/>
    </w:rPr>
  </w:style>
  <w:style w:type="character" w:customStyle="1" w:styleId="CharAttribute5">
    <w:name w:val="CharAttribute5"/>
    <w:rPr>
      <w:rFonts w:ascii="Calibri" w:eastAsia="宋体"/>
      <w:sz w:val="24"/>
    </w:rPr>
  </w:style>
  <w:style w:type="character" w:customStyle="1" w:styleId="CharAttribute6">
    <w:name w:val="CharAttribute6"/>
    <w:rPr>
      <w:rFonts w:ascii="Calibri" w:eastAsia="Calibri"/>
      <w:color w:val="434343"/>
      <w:sz w:val="18"/>
    </w:rPr>
  </w:style>
  <w:style w:type="character" w:customStyle="1" w:styleId="CharAttribute7">
    <w:name w:val="CharAttribute7"/>
    <w:rPr>
      <w:rFonts w:ascii="宋体" w:eastAsia="宋体"/>
      <w:sz w:val="24"/>
    </w:rPr>
  </w:style>
  <w:style w:type="character" w:customStyle="1" w:styleId="CharAttribute8">
    <w:name w:val="CharAttribute8"/>
    <w:rPr>
      <w:rFonts w:ascii="宋体" w:eastAsia="宋体"/>
      <w:sz w:val="24"/>
    </w:rPr>
  </w:style>
  <w:style w:type="character" w:customStyle="1" w:styleId="CharAttribute9">
    <w:name w:val="CharAttribute9"/>
    <w:rPr>
      <w:rFonts w:ascii="Calibri" w:eastAsia="Calibri"/>
      <w:b/>
      <w:color w:val="FF0000"/>
      <w:sz w:val="24"/>
    </w:rPr>
  </w:style>
  <w:style w:type="character" w:customStyle="1" w:styleId="CharAttribute10">
    <w:name w:val="CharAttribute10"/>
    <w:rPr>
      <w:rFonts w:ascii="Calibri" w:eastAsia="宋体"/>
      <w:b/>
      <w:color w:val="FF0000"/>
      <w:sz w:val="24"/>
    </w:rPr>
  </w:style>
  <w:style w:type="character" w:customStyle="1" w:styleId="CharAttribute11">
    <w:name w:val="CharAttribute11"/>
    <w:rPr>
      <w:rFonts w:ascii="宋体" w:eastAsia="Calibri"/>
      <w:b/>
      <w:color w:val="FF0000"/>
      <w:sz w:val="24"/>
    </w:rPr>
  </w:style>
  <w:style w:type="character" w:customStyle="1" w:styleId="CharAttribute12">
    <w:name w:val="CharAttribute12"/>
    <w:rPr>
      <w:rFonts w:ascii="Times New Roman" w:eastAsia="Batang"/>
    </w:rPr>
  </w:style>
  <w:style w:type="character" w:customStyle="1" w:styleId="CharAttribute13">
    <w:name w:val="CharAttribute13"/>
    <w:rPr>
      <w:rFonts w:ascii="宋体" w:eastAsia="Calibri"/>
      <w:sz w:val="24"/>
    </w:rPr>
  </w:style>
  <w:style w:type="character" w:customStyle="1" w:styleId="CharAttribute14">
    <w:name w:val="CharAttribute14"/>
    <w:rPr>
      <w:rFonts w:ascii="Cambria" w:eastAsia="Cambria"/>
      <w:b/>
      <w:sz w:val="32"/>
    </w:rPr>
  </w:style>
  <w:style w:type="character" w:customStyle="1" w:styleId="CharAttribute15">
    <w:name w:val="CharAttribute15"/>
    <w:rPr>
      <w:rFonts w:ascii="宋体" w:eastAsia="宋体"/>
      <w:b/>
      <w:sz w:val="24"/>
    </w:rPr>
  </w:style>
  <w:style w:type="character" w:customStyle="1" w:styleId="CharAttribute16">
    <w:name w:val="CharAttribute16"/>
    <w:rPr>
      <w:rFonts w:ascii="宋体" w:eastAsia="宋体"/>
      <w:b/>
      <w:sz w:val="24"/>
    </w:rPr>
  </w:style>
  <w:style w:type="character" w:customStyle="1" w:styleId="CharAttribute17">
    <w:name w:val="CharAttribute17"/>
    <w:rPr>
      <w:rFonts w:ascii="宋体" w:eastAsia="宋体"/>
      <w:color w:val="0000FF"/>
      <w:sz w:val="24"/>
      <w:u w:val="single"/>
    </w:rPr>
  </w:style>
  <w:style w:type="character" w:customStyle="1" w:styleId="CharAttribute18">
    <w:name w:val="CharAttribute18"/>
    <w:rPr>
      <w:rFonts w:ascii="Calibri" w:eastAsia="Calibri"/>
    </w:rPr>
  </w:style>
  <w:style w:type="character" w:customStyle="1" w:styleId="CharAttribute19">
    <w:name w:val="CharAttribute19"/>
    <w:rPr>
      <w:rFonts w:ascii="宋体" w:eastAsia="宋体"/>
      <w:color w:val="0000FF"/>
      <w:sz w:val="24"/>
      <w:u w:val="single"/>
    </w:rPr>
  </w:style>
  <w:style w:type="character" w:customStyle="1" w:styleId="CharAttribute20">
    <w:name w:val="CharAttribute20"/>
    <w:rPr>
      <w:rFonts w:ascii="宋体" w:eastAsia="宋体"/>
      <w:sz w:val="24"/>
    </w:rPr>
  </w:style>
  <w:style w:type="character" w:customStyle="1" w:styleId="CharAttribute21">
    <w:name w:val="CharAttribute21"/>
    <w:rPr>
      <w:rFonts w:ascii="Calibri" w:eastAsia="Calibri"/>
      <w:sz w:val="21"/>
    </w:rPr>
  </w:style>
  <w:style w:type="character" w:customStyle="1" w:styleId="20">
    <w:name w:val="标题 2 字符"/>
    <w:basedOn w:val="a0"/>
    <w:link w:val="2"/>
    <w:uiPriority w:val="9"/>
    <w:rsid w:val="00634721"/>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wpu-tjy@swpu.edu.cn" TargetMode="External"/><Relationship Id="rId5" Type="http://schemas.openxmlformats.org/officeDocument/2006/relationships/hyperlink" Target="http://www.swpu.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942</Words>
  <Characters>5370</Characters>
  <Application>Microsoft Office Word</Application>
  <DocSecurity>0</DocSecurity>
  <Lines>44</Lines>
  <Paragraphs>12</Paragraphs>
  <ScaleCrop>false</ScaleCrop>
  <Company>微软中国</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HP</cp:lastModifiedBy>
  <cp:revision>19</cp:revision>
  <dcterms:created xsi:type="dcterms:W3CDTF">2017-11-04T03:26:00Z</dcterms:created>
  <dcterms:modified xsi:type="dcterms:W3CDTF">2019-10-23T09:39:00Z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