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33" w:rsidRDefault="00EA1233" w:rsidP="00817740">
      <w:pPr>
        <w:spacing w:line="300" w:lineRule="auto"/>
        <w:rPr>
          <w:rFonts w:ascii="Times New Roman" w:hAnsi="Times New Roman" w:cs="Times New Roman" w:hint="eastAsia"/>
          <w:sz w:val="24"/>
          <w:szCs w:val="24"/>
        </w:rPr>
      </w:pPr>
    </w:p>
    <w:p w:rsidR="004246ED" w:rsidRPr="00C42AB8" w:rsidRDefault="0007171A" w:rsidP="00817740">
      <w:pPr>
        <w:spacing w:line="300" w:lineRule="auto"/>
        <w:jc w:val="center"/>
        <w:rPr>
          <w:rFonts w:ascii="黑体" w:eastAsia="黑体" w:hAnsi="黑体" w:cs="Times New Roman"/>
          <w:sz w:val="48"/>
          <w:szCs w:val="48"/>
        </w:rPr>
      </w:pPr>
      <w:r w:rsidRPr="00C42AB8">
        <w:rPr>
          <w:rFonts w:ascii="黑体" w:eastAsia="黑体" w:hAnsi="黑体" w:cs="Times New Roman" w:hint="eastAsia"/>
          <w:sz w:val="48"/>
          <w:szCs w:val="48"/>
        </w:rPr>
        <w:t>三株药食兼用大型</w:t>
      </w:r>
      <w:r w:rsidR="00AE3788" w:rsidRPr="00C42AB8">
        <w:rPr>
          <w:rFonts w:ascii="黑体" w:eastAsia="黑体" w:hAnsi="黑体" w:cs="Times New Roman"/>
          <w:sz w:val="48"/>
          <w:szCs w:val="48"/>
        </w:rPr>
        <w:t>真菌培养条件优化及其</w:t>
      </w:r>
      <w:r w:rsidR="00D36356" w:rsidRPr="00C42AB8">
        <w:rPr>
          <w:rFonts w:ascii="黑体" w:eastAsia="黑体" w:hAnsi="黑体" w:cs="Times New Roman"/>
          <w:sz w:val="48"/>
          <w:szCs w:val="48"/>
        </w:rPr>
        <w:t>代谢产物研究</w:t>
      </w:r>
    </w:p>
    <w:p w:rsidR="008C3184" w:rsidRPr="003D1E8A" w:rsidRDefault="008C3184" w:rsidP="00817740">
      <w:pPr>
        <w:spacing w:line="300" w:lineRule="auto"/>
        <w:jc w:val="center"/>
        <w:rPr>
          <w:rFonts w:ascii="Times New Roman" w:hAnsi="Times New Roman" w:cs="Times New Roman"/>
          <w:sz w:val="24"/>
          <w:szCs w:val="24"/>
        </w:rPr>
      </w:pPr>
    </w:p>
    <w:p w:rsidR="00D36356" w:rsidRPr="00C42AB8" w:rsidRDefault="00D36356" w:rsidP="00817740">
      <w:pPr>
        <w:pStyle w:val="a3"/>
        <w:numPr>
          <w:ilvl w:val="0"/>
          <w:numId w:val="1"/>
        </w:numPr>
        <w:spacing w:line="300" w:lineRule="auto"/>
        <w:ind w:firstLineChars="0"/>
        <w:jc w:val="center"/>
        <w:rPr>
          <w:rFonts w:ascii="黑体" w:eastAsia="黑体" w:hAnsi="黑体" w:cs="Times New Roman"/>
          <w:sz w:val="36"/>
          <w:szCs w:val="36"/>
        </w:rPr>
      </w:pPr>
      <w:r w:rsidRPr="00C42AB8">
        <w:rPr>
          <w:rFonts w:ascii="黑体" w:eastAsia="黑体" w:hAnsi="黑体" w:cs="Times New Roman"/>
          <w:sz w:val="36"/>
          <w:szCs w:val="36"/>
        </w:rPr>
        <w:t>绪论</w:t>
      </w:r>
    </w:p>
    <w:p w:rsidR="0056736A" w:rsidRPr="00C42AB8" w:rsidRDefault="00CD3659" w:rsidP="00817740">
      <w:pPr>
        <w:spacing w:line="300" w:lineRule="auto"/>
        <w:jc w:val="left"/>
        <w:rPr>
          <w:rFonts w:ascii="黑体" w:eastAsia="黑体" w:hAnsi="黑体" w:cs="Times New Roman"/>
          <w:sz w:val="30"/>
          <w:szCs w:val="30"/>
        </w:rPr>
      </w:pPr>
      <w:r w:rsidRPr="00C42AB8">
        <w:rPr>
          <w:rFonts w:ascii="黑体" w:eastAsia="黑体" w:hAnsi="黑体" w:cs="Times New Roman"/>
          <w:sz w:val="30"/>
          <w:szCs w:val="30"/>
        </w:rPr>
        <w:t>1.1</w:t>
      </w:r>
      <w:r w:rsidR="0007171A" w:rsidRPr="00C42AB8">
        <w:rPr>
          <w:rFonts w:ascii="黑体" w:eastAsia="黑体" w:hAnsi="黑体" w:cs="Times New Roman" w:hint="eastAsia"/>
          <w:sz w:val="30"/>
          <w:szCs w:val="30"/>
        </w:rPr>
        <w:t>药食</w:t>
      </w:r>
      <w:r w:rsidR="008166F6" w:rsidRPr="00C42AB8">
        <w:rPr>
          <w:rFonts w:ascii="黑体" w:eastAsia="黑体" w:hAnsi="黑体" w:cs="Times New Roman" w:hint="eastAsia"/>
          <w:sz w:val="30"/>
          <w:szCs w:val="30"/>
        </w:rPr>
        <w:t>兼用</w:t>
      </w:r>
      <w:r w:rsidR="0056736A" w:rsidRPr="00C42AB8">
        <w:rPr>
          <w:rFonts w:ascii="黑体" w:eastAsia="黑体" w:hAnsi="黑体" w:cs="Times New Roman"/>
          <w:sz w:val="30"/>
          <w:szCs w:val="30"/>
        </w:rPr>
        <w:t>大型真菌</w:t>
      </w:r>
      <w:r w:rsidR="000567A3" w:rsidRPr="00C42AB8">
        <w:rPr>
          <w:rFonts w:ascii="黑体" w:eastAsia="黑体" w:hAnsi="黑体" w:cs="Times New Roman" w:hint="eastAsia"/>
          <w:sz w:val="30"/>
          <w:szCs w:val="30"/>
        </w:rPr>
        <w:t>概述</w:t>
      </w:r>
    </w:p>
    <w:p w:rsidR="009A304B" w:rsidRDefault="009A304B" w:rsidP="00817740">
      <w:pPr>
        <w:pStyle w:val="a7"/>
        <w:shd w:val="clear" w:color="auto" w:fill="FFFFFF"/>
        <w:spacing w:after="225" w:line="300" w:lineRule="auto"/>
        <w:ind w:firstLine="482"/>
        <w:rPr>
          <w:rFonts w:ascii="Times New Roman" w:hAnsi="Times New Roman" w:cs="Times New Roman"/>
          <w:shd w:val="clear" w:color="auto" w:fill="FFFFFF"/>
        </w:rPr>
      </w:pPr>
      <w:bookmarkStart w:id="0" w:name="_GoBack"/>
      <w:bookmarkEnd w:id="0"/>
      <w:r w:rsidRPr="003D1E8A">
        <w:rPr>
          <w:rFonts w:ascii="Times New Roman" w:eastAsiaTheme="minorEastAsia" w:hAnsi="Times New Roman" w:cs="Times New Roman"/>
          <w:shd w:val="clear" w:color="auto" w:fill="FFFFFF"/>
        </w:rPr>
        <w:t>大型真菌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Start w:id="1" w:name="OLE_LINK1"/>
      <w:bookmarkStart w:id="2" w:name="OLE_LINK2"/>
      <w:r w:rsidRPr="003D1E8A">
        <w:rPr>
          <w:rFonts w:ascii="Times New Roman" w:eastAsiaTheme="minorEastAsia" w:hAnsi="Times New Roman" w:cs="Times New Roman"/>
          <w:shd w:val="clear" w:color="auto" w:fill="FFFFFF"/>
        </w:rPr>
        <w:t>是菌物中形成大型子实体的一类</w:t>
      </w:r>
      <w:r w:rsidRPr="003D1E8A">
        <w:rPr>
          <w:rFonts w:ascii="Times New Roman" w:hAnsi="Times New Roman" w:cs="Times New Roman"/>
          <w:shd w:val="clear" w:color="auto" w:fill="FFFFFF"/>
        </w:rPr>
        <w:t>真菌</w:t>
      </w:r>
      <w:r w:rsidRPr="003D1E8A">
        <w:rPr>
          <w:rFonts w:ascii="Times New Roman" w:eastAsiaTheme="minorEastAsia" w:hAnsi="Times New Roman" w:cs="Times New Roman"/>
          <w:shd w:val="clear" w:color="auto" w:fill="FFFFFF"/>
        </w:rPr>
        <w:t>，泛指广义上的蘑菇</w:t>
      </w:r>
      <w:r w:rsidRPr="003D1E8A">
        <w:rPr>
          <w:rFonts w:ascii="Times New Roman" w:eastAsiaTheme="minorEastAsia" w:hAnsi="Times New Roman" w:cs="Times New Roman"/>
          <w:shd w:val="clear" w:color="auto" w:fill="FFFFFF"/>
        </w:rPr>
        <w:t>mushroom</w:t>
      </w:r>
      <w:r w:rsidRPr="003D1E8A">
        <w:rPr>
          <w:rFonts w:ascii="Times New Roman" w:eastAsiaTheme="minorEastAsia" w:hAnsi="Times New Roman" w:cs="Times New Roman"/>
          <w:shd w:val="clear" w:color="auto" w:fill="FFFFFF"/>
        </w:rPr>
        <w:t>或蕈菌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End w:id="1"/>
      <w:bookmarkEnd w:id="2"/>
      <w:r w:rsidRPr="003D1E8A">
        <w:rPr>
          <w:rFonts w:ascii="Times New Roman" w:eastAsiaTheme="minorEastAsia" w:hAnsi="Times New Roman" w:cs="Times New Roman"/>
          <w:shd w:val="clear" w:color="auto" w:fill="FFFFFF"/>
        </w:rPr>
        <w:t>介于微观生物和宏观生物之间，是菌物中的一个重要类群。大型真菌大多数属于担子菌亚门，少数属于子囊菌亚门</w:t>
      </w:r>
      <w:r w:rsidR="00FA12B0">
        <w:rPr>
          <w:rFonts w:ascii="Times New Roman" w:eastAsiaTheme="minorEastAsia" w:hAnsi="Times New Roman" w:cs="Times New Roman" w:hint="eastAsia"/>
          <w:shd w:val="clear" w:color="auto" w:fill="FFFFFF"/>
        </w:rPr>
        <w:t>，</w:t>
      </w:r>
      <w:r w:rsidRPr="003D1E8A">
        <w:rPr>
          <w:rFonts w:ascii="Times New Roman" w:eastAsiaTheme="minorEastAsia" w:hAnsi="Times New Roman" w:cs="Times New Roman"/>
          <w:shd w:val="clear" w:color="auto" w:fill="FFFFFF"/>
        </w:rPr>
        <w:t>很多种类具有较高的营养价值和药用价值，是菌物中最有开发应用前景的一类</w:t>
      </w:r>
      <w:r w:rsidRPr="003D1E8A">
        <w:rPr>
          <w:rFonts w:ascii="Times New Roman" w:eastAsiaTheme="minorEastAsia" w:hAnsi="Times New Roman" w:cs="Times New Roman"/>
          <w:shd w:val="clear" w:color="auto" w:fill="FFFFFF"/>
        </w:rPr>
        <w:t>[1]</w:t>
      </w:r>
      <w:r w:rsidRPr="003D1E8A">
        <w:rPr>
          <w:rFonts w:ascii="Times New Roman" w:eastAsiaTheme="minorEastAsia" w:hAnsi="Times New Roman" w:cs="Times New Roman"/>
          <w:shd w:val="clear" w:color="auto" w:fill="FFFFFF"/>
        </w:rPr>
        <w:t>。</w:t>
      </w:r>
      <w:r w:rsidRPr="003D1E8A">
        <w:rPr>
          <w:rFonts w:ascii="Times New Roman" w:hAnsi="Times New Roman" w:cs="Times New Roman"/>
          <w:shd w:val="clear" w:color="auto" w:fill="FFFFFF"/>
        </w:rPr>
        <w:t>据专家估计，全世界约有野生大型真菌</w:t>
      </w:r>
      <w:r w:rsidRPr="003D1E8A">
        <w:rPr>
          <w:rFonts w:ascii="Times New Roman" w:hAnsi="Times New Roman" w:cs="Times New Roman"/>
          <w:shd w:val="clear" w:color="auto" w:fill="FFFFFF"/>
        </w:rPr>
        <w:t xml:space="preserve"> 140000 </w:t>
      </w:r>
      <w:r w:rsidRPr="003D1E8A">
        <w:rPr>
          <w:rFonts w:ascii="Times New Roman" w:hAnsi="Times New Roman" w:cs="Times New Roman"/>
          <w:shd w:val="clear" w:color="auto" w:fill="FFFFFF"/>
        </w:rPr>
        <w:t>种，人类已知的仅占</w:t>
      </w:r>
      <w:r w:rsidRPr="003D1E8A">
        <w:rPr>
          <w:rFonts w:ascii="Times New Roman" w:hAnsi="Times New Roman" w:cs="Times New Roman"/>
          <w:shd w:val="clear" w:color="auto" w:fill="FFFFFF"/>
        </w:rPr>
        <w:t xml:space="preserve"> 10%</w:t>
      </w:r>
      <w:r w:rsidRPr="003D1E8A">
        <w:rPr>
          <w:rFonts w:ascii="Times New Roman" w:hAnsi="Times New Roman" w:cs="Times New Roman"/>
          <w:shd w:val="clear" w:color="auto" w:fill="FFFFFF"/>
        </w:rPr>
        <w:t>（将近</w:t>
      </w:r>
      <w:r w:rsidRPr="003D1E8A">
        <w:rPr>
          <w:rFonts w:ascii="Times New Roman" w:hAnsi="Times New Roman" w:cs="Times New Roman"/>
          <w:shd w:val="clear" w:color="auto" w:fill="FFFFFF"/>
        </w:rPr>
        <w:t xml:space="preserve"> 14000 </w:t>
      </w:r>
      <w:r w:rsidRPr="003D1E8A">
        <w:rPr>
          <w:rFonts w:ascii="Times New Roman" w:hAnsi="Times New Roman" w:cs="Times New Roman"/>
          <w:shd w:val="clear" w:color="auto" w:fill="FFFFFF"/>
        </w:rPr>
        <w:t>种）。大型真菌是一种纯天然、无污染的绿色菌物资源，不仅香味独特、味道鲜美，含有蛋白质、多糖、不饱和脂肪酸、矿质元素、维生素等多种营养成分，而且还具有抗肿瘤、抗炎、抗病毒、保护肝脏、增强免疫力、降血糖、抗胃溃疡、防衰抗老、预防和治疗关节炎等多种药理活性。</w:t>
      </w:r>
    </w:p>
    <w:p w:rsidR="00C42AB8" w:rsidRDefault="009F4B73" w:rsidP="00817740">
      <w:pPr>
        <w:pStyle w:val="a7"/>
        <w:shd w:val="clear" w:color="auto" w:fill="FFFFFF"/>
        <w:spacing w:after="225" w:line="300" w:lineRule="auto"/>
        <w:ind w:firstLine="482"/>
        <w:rPr>
          <w:rFonts w:ascii="Times New Roman" w:hAnsi="Times New Roman" w:cs="Times New Roman"/>
          <w:shd w:val="clear" w:color="auto" w:fill="FFFFFF"/>
        </w:rPr>
      </w:pPr>
      <w:r>
        <w:rPr>
          <w:rFonts w:ascii="Times New Roman" w:hAnsi="Times New Roman" w:cs="Times New Roman" w:hint="eastAsia"/>
          <w:shd w:val="clear" w:color="auto" w:fill="FFFFFF"/>
        </w:rPr>
        <w:t>那些既能用于</w:t>
      </w:r>
      <w:r w:rsidR="006533E9">
        <w:rPr>
          <w:rFonts w:ascii="Times New Roman" w:hAnsi="Times New Roman" w:cs="Times New Roman" w:hint="eastAsia"/>
          <w:shd w:val="clear" w:color="auto" w:fill="FFFFFF"/>
        </w:rPr>
        <w:t>食用又具有医疗保健功能的大型真菌俗称药食兼用大型真菌。</w:t>
      </w:r>
    </w:p>
    <w:p w:rsidR="0007171A" w:rsidRPr="003D1E8A" w:rsidRDefault="0007171A" w:rsidP="00817740">
      <w:pPr>
        <w:spacing w:line="300" w:lineRule="auto"/>
        <w:jc w:val="left"/>
        <w:rPr>
          <w:rFonts w:ascii="Times New Roman" w:hAnsi="Times New Roman" w:cs="Times New Roman"/>
          <w:sz w:val="24"/>
          <w:szCs w:val="24"/>
          <w:shd w:val="clear" w:color="auto" w:fill="FFFFFF"/>
        </w:rPr>
      </w:pPr>
      <w:r w:rsidRPr="003D1E8A">
        <w:rPr>
          <w:rFonts w:ascii="Times New Roman" w:hAnsi="Times New Roman" w:cs="Times New Roman"/>
          <w:sz w:val="24"/>
          <w:szCs w:val="24"/>
          <w:shd w:val="clear" w:color="auto" w:fill="FFFFFF"/>
        </w:rPr>
        <w:t>大型真菌的代谢产物具有极高的利用价值，目前已经开发的真菌氨基酸，多糖等物质具有多种功效，而萜类、黄酮等次级代谢产物的活性也受到广泛关注。</w:t>
      </w:r>
    </w:p>
    <w:p w:rsidR="009A304B" w:rsidRDefault="009A304B" w:rsidP="00817740">
      <w:pPr>
        <w:pStyle w:val="a7"/>
        <w:shd w:val="clear" w:color="auto" w:fill="FFFFFF"/>
        <w:spacing w:after="225" w:line="300" w:lineRule="auto"/>
        <w:ind w:firstLineChars="200" w:firstLine="480"/>
        <w:rPr>
          <w:rFonts w:ascii="Times New Roman" w:eastAsiaTheme="minorEastAsia" w:hAnsi="Times New Roman" w:cs="Times New Roman"/>
        </w:rPr>
      </w:pPr>
      <w:r w:rsidRPr="003D1E8A">
        <w:rPr>
          <w:rFonts w:ascii="Times New Roman" w:eastAsiaTheme="minorEastAsia" w:hAnsi="Times New Roman" w:cs="Times New Roman"/>
        </w:rPr>
        <w:t>常见的</w:t>
      </w:r>
      <w:r w:rsidR="00AD13E4">
        <w:rPr>
          <w:rFonts w:ascii="Times New Roman" w:eastAsiaTheme="minorEastAsia" w:hAnsi="Times New Roman" w:cs="Times New Roman" w:hint="eastAsia"/>
        </w:rPr>
        <w:t>食药用</w:t>
      </w:r>
      <w:r w:rsidRPr="003D1E8A">
        <w:rPr>
          <w:rFonts w:ascii="Times New Roman" w:eastAsiaTheme="minorEastAsia" w:hAnsi="Times New Roman" w:cs="Times New Roman"/>
        </w:rPr>
        <w:t>大型食用真菌有香菇、草菇、金针菇、双孢蘑菇、平菇、木耳、银耳、竹荪、羊肚菌等。它们既是一类重要的菌类蔬菜，又是食品和制药工业的重要资源。</w:t>
      </w:r>
    </w:p>
    <w:p w:rsidR="0007171A" w:rsidRDefault="000567A3"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hint="eastAsia"/>
          <w:shd w:val="clear" w:color="auto" w:fill="FFFFFF"/>
        </w:rPr>
        <w:t>1.2</w:t>
      </w:r>
      <w:r>
        <w:rPr>
          <w:rFonts w:ascii="Times New Roman" w:hAnsi="Times New Roman" w:cs="Times New Roman" w:hint="eastAsia"/>
          <w:shd w:val="clear" w:color="auto" w:fill="FFFFFF"/>
        </w:rPr>
        <w:t>药食兼用大型真菌</w:t>
      </w:r>
      <w:r>
        <w:rPr>
          <w:rFonts w:ascii="Times New Roman" w:eastAsiaTheme="minorEastAsia" w:hAnsi="Times New Roman" w:cs="Times New Roman" w:hint="eastAsia"/>
        </w:rPr>
        <w:t>发酵优化研究现状</w:t>
      </w:r>
    </w:p>
    <w:p w:rsidR="00B823FC" w:rsidRPr="000567A3" w:rsidRDefault="00B823FC" w:rsidP="00817740">
      <w:pPr>
        <w:pStyle w:val="a7"/>
        <w:shd w:val="clear" w:color="auto" w:fill="FFFFFF"/>
        <w:spacing w:after="225" w:line="300" w:lineRule="auto"/>
        <w:rPr>
          <w:rFonts w:ascii="Times New Roman" w:hAnsi="Times New Roman" w:cs="Times New Roman"/>
          <w:shd w:val="clear" w:color="auto" w:fill="FFFFFF"/>
        </w:rPr>
      </w:pPr>
    </w:p>
    <w:bookmarkStart w:id="3" w:name="_MON_1551428687"/>
    <w:bookmarkEnd w:id="3"/>
    <w:p w:rsidR="0007171A" w:rsidRDefault="00C449A7"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shd w:val="clear" w:color="auto" w:fill="FFFFFF"/>
        </w:rPr>
        <w:object w:dxaOrig="8306" w:dyaOrig="1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85.5pt" o:ole="">
            <v:imagedata r:id="rId7" o:title=""/>
          </v:shape>
          <o:OLEObject Type="Embed" ProgID="Word.Document.12" ShapeID="_x0000_i1025" DrawAspect="Content" ObjectID="_1551452288" r:id="rId8">
            <o:FieldCodes>\s</o:FieldCodes>
          </o:OLEObject>
        </w:object>
      </w:r>
      <w:r w:rsidR="000567A3">
        <w:rPr>
          <w:rFonts w:ascii="Times New Roman" w:hAnsi="Times New Roman" w:cs="Times New Roman" w:hint="eastAsia"/>
          <w:shd w:val="clear" w:color="auto" w:fill="FFFFFF"/>
        </w:rPr>
        <w:t>1.3</w:t>
      </w:r>
      <w:r w:rsidR="000567A3">
        <w:rPr>
          <w:rFonts w:ascii="Times New Roman" w:hAnsi="Times New Roman" w:cs="Times New Roman" w:hint="eastAsia"/>
          <w:shd w:val="clear" w:color="auto" w:fill="FFFFFF"/>
        </w:rPr>
        <w:t>药食兼用</w:t>
      </w:r>
      <w:r w:rsidR="000567A3">
        <w:rPr>
          <w:rFonts w:ascii="Times New Roman" w:eastAsiaTheme="minorEastAsia" w:hAnsi="Times New Roman" w:cs="Times New Roman" w:hint="eastAsia"/>
        </w:rPr>
        <w:t>大型真菌代谢研究现状</w:t>
      </w:r>
      <w:r w:rsidR="0007171A">
        <w:rPr>
          <w:rFonts w:ascii="Times New Roman" w:eastAsiaTheme="minorEastAsia" w:hAnsi="Times New Roman" w:cs="Times New Roman" w:hint="eastAsia"/>
        </w:rPr>
        <w:t>综述包括活性</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0567A3">
        <w:rPr>
          <w:rFonts w:ascii="Times New Roman" w:hAnsi="Times New Roman" w:cs="Times New Roman" w:hint="eastAsia"/>
          <w:sz w:val="24"/>
          <w:szCs w:val="24"/>
        </w:rPr>
        <w:t>4</w:t>
      </w:r>
      <w:r w:rsidR="0056736A" w:rsidRPr="003D1E8A">
        <w:rPr>
          <w:rFonts w:ascii="Times New Roman" w:hAnsi="Times New Roman" w:cs="Times New Roman"/>
          <w:sz w:val="24"/>
          <w:szCs w:val="24"/>
        </w:rPr>
        <w:t>黄绿蜜环菌</w:t>
      </w:r>
    </w:p>
    <w:p w:rsidR="007B7C23" w:rsidRPr="003D1E8A" w:rsidRDefault="007B7C23"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黄绿蜜环菌是</w:t>
      </w:r>
      <w:r w:rsidR="003D1E8A" w:rsidRPr="003D1E8A">
        <w:rPr>
          <w:rFonts w:ascii="Times New Roman" w:hAnsi="Times New Roman" w:cs="Times New Roman"/>
          <w:sz w:val="24"/>
          <w:szCs w:val="24"/>
        </w:rPr>
        <w:t>（</w:t>
      </w:r>
      <w:r w:rsidR="003D1E8A" w:rsidRPr="003D1E8A">
        <w:rPr>
          <w:rFonts w:ascii="Times New Roman" w:hAnsi="Times New Roman" w:cs="Times New Roman"/>
          <w:i/>
          <w:sz w:val="24"/>
          <w:szCs w:val="24"/>
        </w:rPr>
        <w:t>Armillaria luteo-virens</w:t>
      </w:r>
      <w:r w:rsidR="003D1E8A" w:rsidRPr="003D1E8A">
        <w:rPr>
          <w:rFonts w:ascii="Times New Roman" w:hAnsi="Times New Roman" w:cs="Times New Roman"/>
          <w:sz w:val="24"/>
          <w:szCs w:val="24"/>
        </w:rPr>
        <w:t>）</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56736A" w:rsidRPr="003D1E8A">
        <w:rPr>
          <w:rFonts w:ascii="Times New Roman" w:hAnsi="Times New Roman" w:cs="Times New Roman"/>
          <w:sz w:val="24"/>
          <w:szCs w:val="24"/>
        </w:rPr>
        <w:t>3</w:t>
      </w:r>
      <w:r w:rsidR="0056736A" w:rsidRPr="003D1E8A">
        <w:rPr>
          <w:rFonts w:ascii="Times New Roman" w:hAnsi="Times New Roman" w:cs="Times New Roman"/>
          <w:sz w:val="24"/>
          <w:szCs w:val="24"/>
        </w:rPr>
        <w:t>亚东木耳</w:t>
      </w:r>
    </w:p>
    <w:p w:rsidR="00D36356" w:rsidRPr="003D1E8A" w:rsidRDefault="003D1E8A"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亚东木耳发酵</w:t>
      </w:r>
      <w:r w:rsidR="00781A86">
        <w:rPr>
          <w:rFonts w:ascii="Times New Roman" w:hAnsi="Times New Roman" w:cs="Times New Roman" w:hint="eastAsia"/>
          <w:sz w:val="24"/>
          <w:szCs w:val="24"/>
        </w:rPr>
        <w:t>优化</w:t>
      </w:r>
      <w:r w:rsidRPr="003D1E8A">
        <w:rPr>
          <w:rFonts w:ascii="Times New Roman" w:hAnsi="Times New Roman" w:cs="Times New Roman"/>
          <w:sz w:val="24"/>
          <w:szCs w:val="24"/>
        </w:rPr>
        <w:t>及次级代谢产物研究</w:t>
      </w:r>
    </w:p>
    <w:p w:rsidR="00E5500B" w:rsidRPr="00781A86" w:rsidRDefault="00781A86"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2.1</w:t>
      </w:r>
      <w:r w:rsidR="003F43D3" w:rsidRPr="00781A86">
        <w:rPr>
          <w:rFonts w:ascii="Times New Roman" w:hAnsi="Times New Roman" w:cs="Times New Roman" w:hint="eastAsia"/>
          <w:sz w:val="24"/>
          <w:szCs w:val="24"/>
        </w:rPr>
        <w:t>引言</w:t>
      </w:r>
    </w:p>
    <w:p w:rsidR="00983377" w:rsidRDefault="00983377" w:rsidP="00817740">
      <w:pPr>
        <w:spacing w:line="300" w:lineRule="auto"/>
        <w:ind w:firstLineChars="250" w:firstLine="600"/>
        <w:jc w:val="left"/>
        <w:rPr>
          <w:rFonts w:ascii="Times New Roman" w:hAnsi="Times New Roman" w:cs="Times New Roman"/>
          <w:sz w:val="24"/>
          <w:szCs w:val="24"/>
        </w:rPr>
      </w:pPr>
      <w:r w:rsidRPr="00E5500B">
        <w:rPr>
          <w:rFonts w:ascii="Times New Roman" w:hAnsi="Times New Roman" w:cs="Times New Roman" w:hint="eastAsia"/>
          <w:sz w:val="24"/>
          <w:szCs w:val="24"/>
        </w:rPr>
        <w:t>对亚东木耳进行</w:t>
      </w:r>
      <w:r w:rsidR="00E5500B">
        <w:rPr>
          <w:rFonts w:ascii="Times New Roman" w:hAnsi="Times New Roman" w:cs="Times New Roman" w:hint="eastAsia"/>
          <w:sz w:val="24"/>
          <w:szCs w:val="24"/>
        </w:rPr>
        <w:t>菌丝培养条件</w:t>
      </w:r>
      <w:r w:rsidRPr="00E5500B">
        <w:rPr>
          <w:rFonts w:ascii="Times New Roman" w:hAnsi="Times New Roman" w:cs="Times New Roman" w:hint="eastAsia"/>
          <w:sz w:val="24"/>
          <w:szCs w:val="24"/>
        </w:rPr>
        <w:t>研究，</w:t>
      </w:r>
      <w:r w:rsidR="00E5500B">
        <w:rPr>
          <w:rFonts w:ascii="Times New Roman" w:hAnsi="Times New Roman" w:cs="Times New Roman" w:hint="eastAsia"/>
          <w:sz w:val="24"/>
          <w:szCs w:val="24"/>
        </w:rPr>
        <w:t>通过单因素实验和正交实验，</w:t>
      </w:r>
      <w:r w:rsidRPr="00E5500B">
        <w:rPr>
          <w:rFonts w:ascii="Times New Roman" w:hAnsi="Times New Roman" w:cs="Times New Roman" w:hint="eastAsia"/>
          <w:sz w:val="24"/>
          <w:szCs w:val="24"/>
        </w:rPr>
        <w:t>从培养基</w:t>
      </w:r>
      <w:r w:rsidR="00E5500B">
        <w:rPr>
          <w:rFonts w:ascii="Times New Roman" w:hAnsi="Times New Roman" w:cs="Times New Roman" w:hint="eastAsia"/>
          <w:sz w:val="24"/>
          <w:szCs w:val="24"/>
        </w:rPr>
        <w:t>（碳源、氮源、无机盐和生长因子）</w:t>
      </w:r>
      <w:r w:rsidRPr="00E5500B">
        <w:rPr>
          <w:rFonts w:ascii="Times New Roman" w:hAnsi="Times New Roman" w:cs="Times New Roman" w:hint="eastAsia"/>
          <w:sz w:val="24"/>
          <w:szCs w:val="24"/>
        </w:rPr>
        <w:t>和培养条件</w:t>
      </w:r>
      <w:r w:rsidR="00E5500B">
        <w:rPr>
          <w:rFonts w:ascii="Times New Roman" w:hAnsi="Times New Roman" w:cs="Times New Roman" w:hint="eastAsia"/>
          <w:sz w:val="24"/>
          <w:szCs w:val="24"/>
        </w:rPr>
        <w:t>（时间、温度、</w:t>
      </w:r>
      <w:r w:rsidR="00E5500B">
        <w:rPr>
          <w:rFonts w:ascii="Times New Roman" w:hAnsi="Times New Roman" w:cs="Times New Roman" w:hint="eastAsia"/>
          <w:sz w:val="24"/>
          <w:szCs w:val="24"/>
        </w:rPr>
        <w:t>pH</w:t>
      </w:r>
      <w:r w:rsidR="00E5500B">
        <w:rPr>
          <w:rFonts w:ascii="Times New Roman" w:hAnsi="Times New Roman" w:cs="Times New Roman" w:hint="eastAsia"/>
          <w:sz w:val="24"/>
          <w:szCs w:val="24"/>
        </w:rPr>
        <w:t>、转速）</w:t>
      </w:r>
      <w:r w:rsidRPr="00E5500B">
        <w:rPr>
          <w:rFonts w:ascii="Times New Roman" w:hAnsi="Times New Roman" w:cs="Times New Roman" w:hint="eastAsia"/>
          <w:sz w:val="24"/>
          <w:szCs w:val="24"/>
        </w:rPr>
        <w:t>两个方面来考察亚东木耳菌丝的最佳生长条件。</w:t>
      </w:r>
    </w:p>
    <w:p w:rsidR="00781A86" w:rsidRPr="00E5500B" w:rsidRDefault="00444A6D" w:rsidP="00817740">
      <w:pPr>
        <w:spacing w:line="300" w:lineRule="auto"/>
        <w:ind w:firstLineChars="250" w:firstLine="600"/>
        <w:jc w:val="left"/>
        <w:rPr>
          <w:rFonts w:ascii="Times New Roman" w:hAnsi="Times New Roman" w:cs="Times New Roman"/>
          <w:sz w:val="24"/>
          <w:szCs w:val="24"/>
        </w:rPr>
      </w:pPr>
      <w:r>
        <w:rPr>
          <w:rFonts w:ascii="Times New Roman" w:hAnsi="Times New Roman" w:cs="Times New Roman" w:hint="eastAsia"/>
          <w:sz w:val="24"/>
          <w:szCs w:val="24"/>
        </w:rPr>
        <w:t>通过查阅文献，采用米饭培养基</w:t>
      </w:r>
      <w:r w:rsidR="00781A86">
        <w:rPr>
          <w:rFonts w:ascii="Times New Roman" w:hAnsi="Times New Roman" w:cs="Times New Roman" w:hint="eastAsia"/>
          <w:sz w:val="24"/>
          <w:szCs w:val="24"/>
        </w:rPr>
        <w:t>对亚东木耳进行大规模发酵，分离纯化次级代谢产物，对次级代谢产物进行结构解析，并进行活性鉴定。</w:t>
      </w:r>
    </w:p>
    <w:p w:rsidR="003F43D3" w:rsidRPr="00D34E00"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w:t>
      </w:r>
      <w:r w:rsidR="003F43D3" w:rsidRPr="00D34E00">
        <w:rPr>
          <w:rFonts w:ascii="Times New Roman" w:hAnsi="Times New Roman" w:cs="Times New Roman" w:hint="eastAsia"/>
          <w:sz w:val="24"/>
          <w:szCs w:val="24"/>
        </w:rPr>
        <w:t>材料与设备</w:t>
      </w:r>
    </w:p>
    <w:p w:rsidR="00D9239F" w:rsidRPr="00452E68"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2.2.1</w:t>
      </w:r>
      <w:r w:rsidR="003F43D3">
        <w:rPr>
          <w:rFonts w:ascii="Times New Roman" w:hAnsi="Times New Roman" w:cs="Times New Roman" w:hint="eastAsia"/>
          <w:sz w:val="24"/>
          <w:szCs w:val="24"/>
        </w:rPr>
        <w:t>实验</w:t>
      </w:r>
      <w:r w:rsidR="00452E68">
        <w:rPr>
          <w:rFonts w:ascii="Times New Roman" w:hAnsi="Times New Roman" w:cs="Times New Roman" w:hint="eastAsia"/>
          <w:sz w:val="24"/>
          <w:szCs w:val="24"/>
        </w:rPr>
        <w:t>材料</w:t>
      </w:r>
    </w:p>
    <w:p w:rsidR="00D9239F" w:rsidRDefault="00D67487" w:rsidP="00817740">
      <w:pPr>
        <w:spacing w:line="300" w:lineRule="auto"/>
        <w:ind w:firstLineChars="200" w:firstLine="480"/>
        <w:rPr>
          <w:rFonts w:ascii="Times New Roman" w:hAnsi="Times New Roman"/>
          <w:sz w:val="24"/>
          <w:szCs w:val="24"/>
        </w:rPr>
      </w:pPr>
      <w:r>
        <w:rPr>
          <w:rFonts w:ascii="Times New Roman" w:hAnsi="Times New Roman" w:cs="Times New Roman" w:hint="eastAsia"/>
          <w:sz w:val="24"/>
          <w:szCs w:val="24"/>
        </w:rPr>
        <w:t>菌种：西藏亚东木耳</w:t>
      </w:r>
      <w:r w:rsidR="00667798">
        <w:rPr>
          <w:rFonts w:ascii="Times New Roman" w:hAnsi="Times New Roman" w:cs="Times New Roman" w:hint="eastAsia"/>
          <w:sz w:val="24"/>
          <w:szCs w:val="24"/>
        </w:rPr>
        <w:t>，</w:t>
      </w:r>
      <w:r w:rsidR="00667798">
        <w:rPr>
          <w:rFonts w:ascii="Times New Roman" w:hAnsi="Times New Roman"/>
          <w:sz w:val="24"/>
          <w:szCs w:val="24"/>
        </w:rPr>
        <w:t>来源：从西藏亚东县采集长有亚东木耳子实体的树枝，通过无菌操作将子实体表面消毒，切成碎片后，转接到</w:t>
      </w:r>
      <w:r w:rsidR="00667798">
        <w:rPr>
          <w:rFonts w:ascii="Times New Roman" w:hAnsi="Times New Roman"/>
          <w:sz w:val="24"/>
          <w:szCs w:val="24"/>
        </w:rPr>
        <w:t>PDA</w:t>
      </w:r>
      <w:r w:rsidR="00667798">
        <w:rPr>
          <w:rFonts w:ascii="Times New Roman" w:hAnsi="Times New Roman"/>
          <w:sz w:val="24"/>
          <w:szCs w:val="24"/>
        </w:rPr>
        <w:t>培养基上，</w:t>
      </w:r>
      <w:r w:rsidR="00667798">
        <w:rPr>
          <w:rFonts w:ascii="Times New Roman" w:hAnsi="Times New Roman"/>
          <w:sz w:val="24"/>
          <w:szCs w:val="24"/>
        </w:rPr>
        <w:t>25℃</w:t>
      </w:r>
      <w:r w:rsidR="00667798">
        <w:rPr>
          <w:rFonts w:ascii="Times New Roman" w:hAnsi="Times New Roman"/>
          <w:sz w:val="24"/>
          <w:szCs w:val="24"/>
        </w:rPr>
        <w:t>下培养出无污染，生长健壮的菌丝体，经多次纯化获得原始菌种材料</w:t>
      </w:r>
      <w:r w:rsidR="00667798">
        <w:rPr>
          <w:rFonts w:ascii="Times New Roman" w:hAnsi="Times New Roman"/>
          <w:sz w:val="24"/>
          <w:szCs w:val="24"/>
          <w:vertAlign w:val="superscript"/>
        </w:rPr>
        <w:t>[4]</w:t>
      </w:r>
      <w:r w:rsidR="00667798">
        <w:rPr>
          <w:rFonts w:ascii="Times New Roman" w:hAnsi="Times New Roman"/>
          <w:sz w:val="24"/>
          <w:szCs w:val="24"/>
        </w:rPr>
        <w:t>。</w:t>
      </w:r>
    </w:p>
    <w:p w:rsidR="00D9239F" w:rsidRDefault="00D9239F" w:rsidP="00817740">
      <w:pPr>
        <w:spacing w:line="300" w:lineRule="auto"/>
        <w:ind w:firstLineChars="200" w:firstLine="420"/>
        <w:rPr>
          <w:iCs/>
        </w:rPr>
      </w:pPr>
      <w:r>
        <w:rPr>
          <w:iCs/>
        </w:rPr>
        <w:t>本章实验材料见表</w:t>
      </w:r>
      <w:r>
        <w:rPr>
          <w:iCs/>
        </w:rPr>
        <w:t>2.1</w:t>
      </w:r>
      <w:r>
        <w:rPr>
          <w:iCs/>
        </w:rPr>
        <w:t>。</w:t>
      </w:r>
    </w:p>
    <w:p w:rsidR="00D9239F" w:rsidRDefault="00D9239F" w:rsidP="00817740">
      <w:pPr>
        <w:pStyle w:val="aa"/>
        <w:spacing w:line="300" w:lineRule="auto"/>
      </w:pPr>
      <w:r>
        <w:t>表</w:t>
      </w:r>
      <w:r>
        <w:t xml:space="preserve">2.1 </w:t>
      </w:r>
      <w:r>
        <w:t>主要试剂</w:t>
      </w:r>
    </w:p>
    <w:p w:rsidR="00073F57" w:rsidRDefault="00073F57" w:rsidP="00817740">
      <w:pPr>
        <w:pStyle w:val="aa"/>
        <w:spacing w:line="300" w:lineRule="auto"/>
      </w:pPr>
      <w:r>
        <w:rPr>
          <w:rFonts w:hint="eastAsia"/>
        </w:rPr>
        <w:t>Table</w:t>
      </w:r>
      <w:r>
        <w:t xml:space="preserve"> </w:t>
      </w:r>
      <w:r>
        <w:rPr>
          <w:rFonts w:hint="eastAsia"/>
        </w:rPr>
        <w:t>2.1</w:t>
      </w:r>
      <w:r>
        <w:t xml:space="preserve">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073F57" w:rsidTr="004246ED">
        <w:trPr>
          <w:cantSplit/>
          <w:trHeight w:hRule="exact" w:val="510"/>
        </w:trPr>
        <w:tc>
          <w:tcPr>
            <w:tcW w:w="211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试剂</w:t>
            </w:r>
          </w:p>
        </w:tc>
        <w:tc>
          <w:tcPr>
            <w:tcW w:w="1560"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级别</w:t>
            </w:r>
            <w:r w:rsidR="00A7126C">
              <w:rPr>
                <w:rFonts w:hint="eastAsia"/>
                <w:szCs w:val="21"/>
              </w:rPr>
              <w:t>（规格）</w:t>
            </w:r>
          </w:p>
        </w:tc>
        <w:tc>
          <w:tcPr>
            <w:tcW w:w="364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公司</w:t>
            </w:r>
          </w:p>
        </w:tc>
      </w:tr>
      <w:tr w:rsidR="00073F57" w:rsidTr="004246ED">
        <w:trPr>
          <w:cantSplit/>
          <w:trHeight w:hRule="exact" w:val="510"/>
        </w:trPr>
        <w:tc>
          <w:tcPr>
            <w:tcW w:w="2115" w:type="dxa"/>
            <w:tcBorders>
              <w:top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葡萄糖</w:t>
            </w:r>
          </w:p>
        </w:tc>
        <w:tc>
          <w:tcPr>
            <w:tcW w:w="1560" w:type="dxa"/>
            <w:tcBorders>
              <w:top w:val="single" w:sz="4" w:space="0" w:color="auto"/>
            </w:tcBorders>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tcBorders>
              <w:top w:val="single" w:sz="4" w:space="0" w:color="auto"/>
            </w:tcBorders>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可溶性淀粉</w:t>
            </w:r>
          </w:p>
          <w:p w:rsidR="00073F57" w:rsidRPr="00C62FF8" w:rsidRDefault="00073F57" w:rsidP="00817740">
            <w:pPr>
              <w:spacing w:before="80" w:after="80" w:line="300" w:lineRule="auto"/>
              <w:jc w:val="center"/>
              <w:rPr>
                <w:szCs w:val="21"/>
              </w:rPr>
            </w:pP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乳糖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蔗糖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麦芽糖</w:t>
            </w: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牛肉膏</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蛋白胨</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酵母浸粉</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硝酸钾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硫酸铵</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lastRenderedPageBreak/>
              <w:t>硫酸亚铁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氯化钙</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硫酸锌</w:t>
            </w:r>
          </w:p>
        </w:tc>
        <w:tc>
          <w:tcPr>
            <w:tcW w:w="1560" w:type="dxa"/>
            <w:vAlign w:val="center"/>
          </w:tcPr>
          <w:p w:rsidR="00073F57" w:rsidRPr="00C62FF8" w:rsidRDefault="00073F57" w:rsidP="00817740">
            <w:pPr>
              <w:spacing w:before="80" w:after="80" w:line="300" w:lineRule="auto"/>
              <w:jc w:val="center"/>
              <w:rPr>
                <w:szCs w:val="21"/>
              </w:rPr>
            </w:pPr>
            <w:r w:rsidRPr="00C62FF8">
              <w:rPr>
                <w:rFonts w:hint="eastAsia"/>
                <w:szCs w:val="21"/>
              </w:rPr>
              <w:t>分析</w:t>
            </w:r>
            <w:r w:rsidRPr="00C62FF8">
              <w:rPr>
                <w:szCs w:val="21"/>
              </w:rPr>
              <w:t>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氯化钾</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磷酸二氢钾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国药集团化学试剂有限公司</w:t>
            </w:r>
          </w:p>
        </w:tc>
      </w:tr>
    </w:tbl>
    <w:p w:rsidR="00DE6687" w:rsidRDefault="00DE6687" w:rsidP="00817740">
      <w:pPr>
        <w:pStyle w:val="aa"/>
        <w:spacing w:line="300" w:lineRule="auto"/>
      </w:pPr>
      <w:r>
        <w:rPr>
          <w:rFonts w:hint="eastAsia"/>
        </w:rPr>
        <w:t>续</w:t>
      </w:r>
      <w:r>
        <w:t>表</w:t>
      </w:r>
      <w:r>
        <w:t xml:space="preserve">2.1 </w:t>
      </w:r>
      <w:r>
        <w:t>主要试剂</w:t>
      </w:r>
    </w:p>
    <w:p w:rsidR="00DE6687" w:rsidRDefault="00DE6687" w:rsidP="00817740">
      <w:pPr>
        <w:pStyle w:val="aa"/>
        <w:spacing w:line="300" w:lineRule="auto"/>
      </w:pPr>
      <w:r>
        <w:t>Continued table 2.1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DE6687" w:rsidTr="00795AA8">
        <w:trPr>
          <w:cantSplit/>
          <w:trHeight w:hRule="exact" w:val="510"/>
        </w:trPr>
        <w:tc>
          <w:tcPr>
            <w:tcW w:w="2115" w:type="dxa"/>
            <w:vAlign w:val="center"/>
          </w:tcPr>
          <w:p w:rsidR="00DE6687" w:rsidRPr="00C62FF8" w:rsidRDefault="00DE6687" w:rsidP="00817740">
            <w:pPr>
              <w:spacing w:before="80" w:after="80" w:line="300" w:lineRule="auto"/>
              <w:jc w:val="center"/>
              <w:rPr>
                <w:szCs w:val="21"/>
              </w:rPr>
            </w:pPr>
            <w:r w:rsidRPr="00C62FF8">
              <w:rPr>
                <w:szCs w:val="21"/>
              </w:rPr>
              <w:t>琼脂</w:t>
            </w:r>
          </w:p>
        </w:tc>
        <w:tc>
          <w:tcPr>
            <w:tcW w:w="1560" w:type="dxa"/>
            <w:vAlign w:val="center"/>
          </w:tcPr>
          <w:p w:rsidR="00DE6687" w:rsidRPr="00C62FF8" w:rsidRDefault="00DE6687" w:rsidP="00817740">
            <w:pPr>
              <w:spacing w:before="80" w:after="80" w:line="300" w:lineRule="auto"/>
              <w:jc w:val="center"/>
              <w:rPr>
                <w:szCs w:val="21"/>
              </w:rPr>
            </w:pPr>
            <w:r w:rsidRPr="00C62FF8">
              <w:rPr>
                <w:rFonts w:hint="eastAsia"/>
                <w:szCs w:val="21"/>
              </w:rPr>
              <w:t>分析纯</w:t>
            </w:r>
          </w:p>
        </w:tc>
        <w:tc>
          <w:tcPr>
            <w:tcW w:w="3645" w:type="dxa"/>
            <w:vAlign w:val="center"/>
          </w:tcPr>
          <w:p w:rsidR="00DE6687" w:rsidRPr="00C62FF8" w:rsidRDefault="00DE6687" w:rsidP="00817740">
            <w:pPr>
              <w:spacing w:before="80" w:after="80" w:line="300" w:lineRule="auto"/>
              <w:jc w:val="center"/>
              <w:rPr>
                <w:szCs w:val="21"/>
              </w:rPr>
            </w:pPr>
            <w:r w:rsidRPr="00C62FF8">
              <w:rPr>
                <w:szCs w:val="21"/>
              </w:rPr>
              <w:t>北京康倍斯科技有限公司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w:t>
            </w: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200</w:t>
            </w:r>
            <w:r w:rsidRPr="0028378A">
              <w:rPr>
                <w:rFonts w:hint="eastAsia"/>
                <w:szCs w:val="21"/>
              </w:rPr>
              <w:t>目</w:t>
            </w:r>
          </w:p>
        </w:tc>
        <w:tc>
          <w:tcPr>
            <w:tcW w:w="3645" w:type="dxa"/>
            <w:vAlign w:val="center"/>
          </w:tcPr>
          <w:p w:rsidR="00DE6687" w:rsidRPr="0028378A" w:rsidRDefault="0028378A" w:rsidP="00817740">
            <w:pPr>
              <w:spacing w:before="80" w:after="80" w:line="300" w:lineRule="auto"/>
              <w:jc w:val="center"/>
              <w:rPr>
                <w:szCs w:val="21"/>
              </w:rPr>
            </w:pPr>
            <w:r w:rsidRPr="0028378A">
              <w:rPr>
                <w:rFonts w:hint="eastAsia"/>
                <w:szCs w:val="21"/>
              </w:rPr>
              <w:t>青岛海洋厂</w:t>
            </w:r>
          </w:p>
        </w:tc>
      </w:tr>
      <w:tr w:rsidR="00DE6687" w:rsidTr="00795AA8">
        <w:trPr>
          <w:cantSplit/>
          <w:trHeight w:hRule="exact" w:val="510"/>
        </w:trPr>
        <w:tc>
          <w:tcPr>
            <w:tcW w:w="2115"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葡聚糖</w:t>
            </w:r>
            <w:r w:rsidR="007E46C3" w:rsidRPr="007E46C3">
              <w:rPr>
                <w:rFonts w:hint="eastAsia"/>
                <w:szCs w:val="21"/>
                <w:highlight w:val="yellow"/>
              </w:rPr>
              <w:t>凝胶</w:t>
            </w:r>
          </w:p>
        </w:tc>
        <w:tc>
          <w:tcPr>
            <w:tcW w:w="1560"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LH-20</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乙酸乙酯</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甲醇</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二氯甲烷</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石油醚</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香草醛</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硅胶板</w:t>
            </w:r>
          </w:p>
          <w:p w:rsidR="00DE6687" w:rsidRPr="0028378A" w:rsidRDefault="00DE6687" w:rsidP="00817740">
            <w:pPr>
              <w:spacing w:before="80" w:after="80" w:line="300" w:lineRule="auto"/>
              <w:jc w:val="center"/>
              <w:rPr>
                <w:szCs w:val="21"/>
              </w:rPr>
            </w:pPr>
          </w:p>
          <w:p w:rsidR="00DE6687" w:rsidRPr="0028378A" w:rsidRDefault="00DE6687" w:rsidP="00817740">
            <w:pPr>
              <w:spacing w:before="80" w:after="80" w:line="300" w:lineRule="auto"/>
              <w:jc w:val="center"/>
              <w:rPr>
                <w:szCs w:val="21"/>
              </w:rPr>
            </w:pP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正相</w:t>
            </w:r>
          </w:p>
        </w:tc>
        <w:tc>
          <w:tcPr>
            <w:tcW w:w="3645" w:type="dxa"/>
            <w:vAlign w:val="center"/>
          </w:tcPr>
          <w:p w:rsidR="00DE6687" w:rsidRDefault="00DE6687" w:rsidP="00817740">
            <w:pPr>
              <w:spacing w:before="80" w:after="80" w:line="300" w:lineRule="auto"/>
              <w:jc w:val="center"/>
              <w:rPr>
                <w:szCs w:val="21"/>
              </w:rPr>
            </w:pPr>
            <w:r w:rsidRPr="0028378A">
              <w:rPr>
                <w:szCs w:val="21"/>
              </w:rPr>
              <w:t>国药集团化学试剂有限公司</w:t>
            </w:r>
          </w:p>
        </w:tc>
      </w:tr>
    </w:tbl>
    <w:p w:rsidR="00073F57" w:rsidRPr="00DE6687" w:rsidRDefault="00073F57" w:rsidP="00817740">
      <w:pPr>
        <w:spacing w:line="300" w:lineRule="auto"/>
      </w:pPr>
    </w:p>
    <w:p w:rsidR="00452E68" w:rsidRDefault="00D34E00" w:rsidP="00817740">
      <w:pPr>
        <w:spacing w:line="300" w:lineRule="auto"/>
        <w:rPr>
          <w:rFonts w:ascii="Times New Roman" w:hAnsi="Times New Roman"/>
          <w:sz w:val="24"/>
          <w:szCs w:val="24"/>
        </w:rPr>
      </w:pPr>
      <w:r>
        <w:rPr>
          <w:rFonts w:ascii="Times New Roman" w:hAnsi="Times New Roman" w:hint="eastAsia"/>
          <w:sz w:val="24"/>
          <w:szCs w:val="24"/>
        </w:rPr>
        <w:t>2.2.2</w:t>
      </w:r>
      <w:r w:rsidR="001629DC">
        <w:rPr>
          <w:rFonts w:ascii="Times New Roman" w:hAnsi="Times New Roman" w:hint="eastAsia"/>
          <w:sz w:val="24"/>
          <w:szCs w:val="24"/>
        </w:rPr>
        <w:t>实验仪器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513"/>
        <w:gridCol w:w="3169"/>
      </w:tblGrid>
      <w:tr w:rsidR="007C0121" w:rsidTr="00181749">
        <w:tc>
          <w:tcPr>
            <w:tcW w:w="2840"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仪器名称</w:t>
            </w:r>
          </w:p>
        </w:tc>
        <w:tc>
          <w:tcPr>
            <w:tcW w:w="2513"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型号</w:t>
            </w:r>
          </w:p>
        </w:tc>
        <w:tc>
          <w:tcPr>
            <w:tcW w:w="3169"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生产厂家</w:t>
            </w:r>
          </w:p>
        </w:tc>
      </w:tr>
      <w:tr w:rsidR="007C0121" w:rsidTr="00181749">
        <w:tc>
          <w:tcPr>
            <w:tcW w:w="2840"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电子天平</w:t>
            </w:r>
          </w:p>
        </w:tc>
        <w:tc>
          <w:tcPr>
            <w:tcW w:w="2513"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BSA-CW</w:t>
            </w:r>
          </w:p>
        </w:tc>
        <w:tc>
          <w:tcPr>
            <w:tcW w:w="3169"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赛多利斯科学仪器有限</w:t>
            </w:r>
            <w:r>
              <w:rPr>
                <w:rFonts w:ascii="FZSSK--GBK1-0" w:hAnsi="FZSSK--GBK1-0"/>
                <w:color w:val="000000"/>
                <w:sz w:val="22"/>
              </w:rPr>
              <w:br/>
            </w:r>
            <w:r>
              <w:rPr>
                <w:rStyle w:val="fontstyle01"/>
              </w:rPr>
              <w:t>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立式压力蒸汽灭菌器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YXQ-LS -100SII</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上海博讯实业有限公司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洁净工作台</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DL - CJ -2N</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苏净集团苏州安泰空气技术有限公司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生化培养箱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LRH -250F</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上海一恒科学仪器有限公司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真空干燥箱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DHG -9246A</w:t>
            </w:r>
          </w:p>
        </w:tc>
        <w:tc>
          <w:tcPr>
            <w:tcW w:w="3169" w:type="dxa"/>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上海精宏实验设备有限公司</w:t>
            </w:r>
          </w:p>
        </w:tc>
      </w:tr>
      <w:tr w:rsidR="007C0121" w:rsidTr="00181749">
        <w:tc>
          <w:tcPr>
            <w:tcW w:w="2840" w:type="dxa"/>
            <w:vAlign w:val="center"/>
          </w:tcPr>
          <w:p w:rsidR="007C0121" w:rsidRPr="00706F1A" w:rsidRDefault="00706F1A" w:rsidP="00817740">
            <w:pPr>
              <w:spacing w:line="300" w:lineRule="auto"/>
              <w:jc w:val="center"/>
              <w:rPr>
                <w:rFonts w:ascii="Times New Roman" w:hAnsi="Times New Roman"/>
                <w:sz w:val="24"/>
                <w:szCs w:val="24"/>
              </w:rPr>
            </w:pPr>
            <w:r>
              <w:rPr>
                <w:rStyle w:val="fontstyle01"/>
              </w:rPr>
              <w:t>旋转蒸发器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RE - 5205</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上海亚荣生化仪器厂</w:t>
            </w:r>
          </w:p>
        </w:tc>
      </w:tr>
      <w:tr w:rsidR="007C0121" w:rsidTr="00181749">
        <w:tc>
          <w:tcPr>
            <w:tcW w:w="2840" w:type="dxa"/>
            <w:vAlign w:val="center"/>
          </w:tcPr>
          <w:p w:rsidR="007C0121" w:rsidRPr="00AA7C08" w:rsidRDefault="00706F1A" w:rsidP="00817740">
            <w:pPr>
              <w:spacing w:line="300" w:lineRule="auto"/>
              <w:jc w:val="center"/>
              <w:rPr>
                <w:rFonts w:ascii="FZSSK--GBK1-0" w:hAnsi="FZSSK--GBK1-0" w:hint="eastAsia"/>
                <w:color w:val="000000"/>
                <w:sz w:val="22"/>
              </w:rPr>
            </w:pPr>
            <w:r>
              <w:rPr>
                <w:rStyle w:val="fontstyle01"/>
              </w:rPr>
              <w:t>超声波清洗器</w:t>
            </w:r>
          </w:p>
        </w:tc>
        <w:tc>
          <w:tcPr>
            <w:tcW w:w="2513" w:type="dxa"/>
            <w:vAlign w:val="center"/>
          </w:tcPr>
          <w:p w:rsidR="007C0121" w:rsidRDefault="00AA7C08" w:rsidP="00817740">
            <w:pPr>
              <w:spacing w:line="300" w:lineRule="auto"/>
              <w:jc w:val="center"/>
              <w:rPr>
                <w:rFonts w:ascii="Times New Roman" w:hAnsi="Times New Roman"/>
                <w:sz w:val="24"/>
                <w:szCs w:val="24"/>
              </w:rPr>
            </w:pPr>
            <w:r w:rsidRPr="00AA7C08">
              <w:rPr>
                <w:rFonts w:ascii="E-BZ" w:hAnsi="E-BZ"/>
                <w:color w:val="000000"/>
                <w:sz w:val="22"/>
              </w:rPr>
              <w:t>KQ5200E</w:t>
            </w:r>
          </w:p>
        </w:tc>
        <w:tc>
          <w:tcPr>
            <w:tcW w:w="3169" w:type="dxa"/>
            <w:vAlign w:val="center"/>
          </w:tcPr>
          <w:p w:rsidR="007C0121" w:rsidRDefault="00AA7C08" w:rsidP="00817740">
            <w:pPr>
              <w:spacing w:line="300" w:lineRule="auto"/>
              <w:jc w:val="center"/>
              <w:rPr>
                <w:rFonts w:ascii="Times New Roman" w:hAnsi="Times New Roman"/>
                <w:sz w:val="24"/>
                <w:szCs w:val="24"/>
              </w:rPr>
            </w:pPr>
            <w:r>
              <w:rPr>
                <w:rStyle w:val="fontstyle01"/>
              </w:rPr>
              <w:t>昆山市超声仪器有限公司</w:t>
            </w:r>
          </w:p>
        </w:tc>
      </w:tr>
      <w:tr w:rsidR="00AA7C08" w:rsidTr="00181749">
        <w:tc>
          <w:tcPr>
            <w:tcW w:w="2840" w:type="dxa"/>
            <w:vAlign w:val="center"/>
          </w:tcPr>
          <w:p w:rsidR="00AA7C08" w:rsidRDefault="00AA7C08" w:rsidP="00817740">
            <w:pPr>
              <w:spacing w:line="300" w:lineRule="auto"/>
              <w:jc w:val="center"/>
              <w:rPr>
                <w:rStyle w:val="fontstyle01"/>
                <w:rFonts w:hint="eastAsia"/>
              </w:rPr>
            </w:pPr>
            <w:r>
              <w:rPr>
                <w:rStyle w:val="fontstyle01"/>
              </w:rPr>
              <w:t>超纯水器</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r w:rsidRPr="00AA7C08">
              <w:rPr>
                <w:rFonts w:ascii="E-BZ" w:hAnsi="E-BZ"/>
                <w:color w:val="000000"/>
                <w:sz w:val="22"/>
              </w:rPr>
              <w:t>LaboStar 7 TWF UV</w:t>
            </w:r>
          </w:p>
        </w:tc>
        <w:tc>
          <w:tcPr>
            <w:tcW w:w="3169" w:type="dxa"/>
            <w:vAlign w:val="center"/>
          </w:tcPr>
          <w:p w:rsidR="00AA7C08" w:rsidRDefault="00AA7C08" w:rsidP="00817740">
            <w:pPr>
              <w:spacing w:line="300" w:lineRule="auto"/>
              <w:jc w:val="center"/>
              <w:rPr>
                <w:rStyle w:val="fontstyle01"/>
                <w:rFonts w:hint="eastAsia"/>
              </w:rPr>
            </w:pPr>
            <w:r w:rsidRPr="00AA7C08">
              <w:rPr>
                <w:rFonts w:ascii="E-BZ" w:hAnsi="E-BZ"/>
                <w:color w:val="000000"/>
                <w:sz w:val="22"/>
              </w:rPr>
              <w:t>EvoquaWater Technologies</w:t>
            </w: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lastRenderedPageBreak/>
              <w:t>凝胶色谱柱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硅胶色谱柱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层析缸</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tcBorders>
              <w:bottom w:val="nil"/>
            </w:tcBorders>
            <w:vAlign w:val="center"/>
          </w:tcPr>
          <w:p w:rsidR="00AA7C08" w:rsidRPr="007E46C3" w:rsidRDefault="00C62FF8" w:rsidP="00817740">
            <w:pPr>
              <w:spacing w:line="300" w:lineRule="auto"/>
              <w:jc w:val="center"/>
              <w:rPr>
                <w:rStyle w:val="fontstyle01"/>
                <w:rFonts w:hint="eastAsia"/>
                <w:highlight w:val="yellow"/>
              </w:rPr>
            </w:pPr>
            <w:r w:rsidRPr="007E46C3">
              <w:rPr>
                <w:rFonts w:ascii="FZSSK--GBK1-0" w:hAnsi="FZSSK--GBK1-0"/>
                <w:color w:val="000000"/>
                <w:sz w:val="22"/>
                <w:highlight w:val="yellow"/>
              </w:rPr>
              <w:t>层析柱</w:t>
            </w:r>
          </w:p>
        </w:tc>
        <w:tc>
          <w:tcPr>
            <w:tcW w:w="2513" w:type="dxa"/>
            <w:tcBorders>
              <w:bottom w:val="nil"/>
            </w:tcBorders>
            <w:vAlign w:val="center"/>
          </w:tcPr>
          <w:p w:rsidR="00AA7C08" w:rsidRPr="00AA7C08" w:rsidRDefault="00181749" w:rsidP="00817740">
            <w:pPr>
              <w:spacing w:line="300" w:lineRule="auto"/>
              <w:jc w:val="center"/>
              <w:rPr>
                <w:rFonts w:ascii="E-BZ" w:hAnsi="E-BZ" w:hint="eastAsia"/>
                <w:color w:val="000000"/>
                <w:sz w:val="22"/>
              </w:rPr>
            </w:pPr>
            <w:r w:rsidRPr="00181749">
              <w:rPr>
                <w:rFonts w:ascii="E-BZ" w:hAnsi="E-BZ"/>
                <w:color w:val="000000"/>
                <w:sz w:val="22"/>
              </w:rPr>
              <w:t>Symmetry</w:t>
            </w:r>
            <w:r w:rsidRPr="00181749">
              <w:t xml:space="preserve"> </w:t>
            </w:r>
            <w:r w:rsidRPr="00C62FF8">
              <w:rPr>
                <w:rFonts w:ascii="E-BZ" w:hAnsi="E-BZ"/>
                <w:color w:val="000000"/>
                <w:sz w:val="22"/>
              </w:rPr>
              <w:t xml:space="preserve">C18 </w:t>
            </w:r>
            <w:r w:rsidRPr="00C62FF8">
              <w:rPr>
                <w:rFonts w:ascii="FZSSK--GBK1-0" w:hAnsi="FZSSK--GBK1-0"/>
                <w:color w:val="000000"/>
                <w:sz w:val="22"/>
              </w:rPr>
              <w:t>型</w:t>
            </w:r>
          </w:p>
        </w:tc>
        <w:tc>
          <w:tcPr>
            <w:tcW w:w="3169" w:type="dxa"/>
            <w:tcBorders>
              <w:bottom w:val="nil"/>
            </w:tcBorders>
            <w:vAlign w:val="center"/>
          </w:tcPr>
          <w:p w:rsidR="00AA7C08" w:rsidRDefault="00181749" w:rsidP="00817740">
            <w:pPr>
              <w:spacing w:line="300" w:lineRule="auto"/>
              <w:jc w:val="center"/>
              <w:rPr>
                <w:rStyle w:val="fontstyle01"/>
                <w:rFonts w:hint="eastAsia"/>
              </w:rPr>
            </w:pPr>
            <w:r w:rsidRPr="00181749">
              <w:rPr>
                <w:rFonts w:ascii="E-BZ" w:hAnsi="E-BZ"/>
                <w:color w:val="000000"/>
                <w:sz w:val="22"/>
              </w:rPr>
              <w:t>Waters</w:t>
            </w:r>
            <w:r w:rsidRPr="00181749">
              <w:rPr>
                <w:rFonts w:ascii="FZSSK--GBK1-0" w:hAnsi="FZSSK--GBK1-0"/>
                <w:color w:val="000000"/>
                <w:sz w:val="22"/>
              </w:rPr>
              <w:t>公司</w:t>
            </w:r>
          </w:p>
        </w:tc>
      </w:tr>
      <w:tr w:rsidR="008E6F39" w:rsidTr="00181749">
        <w:tc>
          <w:tcPr>
            <w:tcW w:w="2840" w:type="dxa"/>
            <w:tcBorders>
              <w:bottom w:val="nil"/>
            </w:tcBorders>
            <w:vAlign w:val="center"/>
          </w:tcPr>
          <w:p w:rsidR="008E6F39" w:rsidRPr="007E46C3" w:rsidRDefault="008E6F39"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紫外分析仪</w:t>
            </w:r>
          </w:p>
        </w:tc>
        <w:tc>
          <w:tcPr>
            <w:tcW w:w="2513"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c>
          <w:tcPr>
            <w:tcW w:w="3169"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r>
      <w:tr w:rsidR="007E46C3" w:rsidTr="00181749">
        <w:tc>
          <w:tcPr>
            <w:tcW w:w="2840" w:type="dxa"/>
            <w:tcBorders>
              <w:bottom w:val="nil"/>
            </w:tcBorders>
            <w:vAlign w:val="center"/>
          </w:tcPr>
          <w:p w:rsidR="007E46C3" w:rsidRPr="007E46C3" w:rsidRDefault="007E46C3"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分液漏斗</w:t>
            </w:r>
          </w:p>
        </w:tc>
        <w:tc>
          <w:tcPr>
            <w:tcW w:w="2513"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c>
          <w:tcPr>
            <w:tcW w:w="3169"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r>
      <w:tr w:rsidR="00AA7C08" w:rsidTr="00181749">
        <w:tc>
          <w:tcPr>
            <w:tcW w:w="2840"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FZSSK--GBK1-0" w:hAnsi="FZSSK--GBK1-0"/>
                <w:color w:val="000000"/>
                <w:sz w:val="22"/>
              </w:rPr>
              <w:t>高效液相色谱仪</w:t>
            </w:r>
          </w:p>
        </w:tc>
        <w:tc>
          <w:tcPr>
            <w:tcW w:w="2513" w:type="dxa"/>
            <w:tcBorders>
              <w:top w:val="nil"/>
              <w:bottom w:val="single" w:sz="12" w:space="0" w:color="auto"/>
            </w:tcBorders>
            <w:vAlign w:val="center"/>
          </w:tcPr>
          <w:p w:rsidR="00AA7C08" w:rsidRPr="00AA7C08" w:rsidRDefault="00C62FF8" w:rsidP="00817740">
            <w:pPr>
              <w:spacing w:line="300" w:lineRule="auto"/>
              <w:jc w:val="center"/>
              <w:rPr>
                <w:rFonts w:ascii="E-BZ" w:hAnsi="E-BZ" w:hint="eastAsia"/>
                <w:color w:val="000000"/>
                <w:sz w:val="22"/>
              </w:rPr>
            </w:pPr>
            <w:r w:rsidRPr="00C62FF8">
              <w:rPr>
                <w:rFonts w:ascii="E-BZ" w:hAnsi="E-BZ"/>
                <w:color w:val="000000"/>
                <w:sz w:val="22"/>
              </w:rPr>
              <w:t xml:space="preserve">1100 </w:t>
            </w:r>
            <w:r w:rsidRPr="00C62FF8">
              <w:rPr>
                <w:rFonts w:ascii="FZSSK--GBK1-0" w:hAnsi="FZSSK--GBK1-0"/>
                <w:color w:val="000000"/>
                <w:sz w:val="22"/>
              </w:rPr>
              <w:t>型</w:t>
            </w:r>
          </w:p>
        </w:tc>
        <w:tc>
          <w:tcPr>
            <w:tcW w:w="3169"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E-BZ" w:hAnsi="E-BZ"/>
                <w:color w:val="000000"/>
                <w:sz w:val="22"/>
              </w:rPr>
              <w:t xml:space="preserve">Agilent </w:t>
            </w:r>
            <w:r w:rsidRPr="00C62FF8">
              <w:rPr>
                <w:rFonts w:ascii="FZSSK--GBK1-0" w:hAnsi="FZSSK--GBK1-0"/>
                <w:color w:val="000000"/>
                <w:sz w:val="22"/>
              </w:rPr>
              <w:t>公司</w:t>
            </w:r>
          </w:p>
        </w:tc>
      </w:tr>
    </w:tbl>
    <w:p w:rsidR="00D34E00" w:rsidRDefault="00D34E00" w:rsidP="00817740">
      <w:pPr>
        <w:spacing w:line="300" w:lineRule="auto"/>
        <w:rPr>
          <w:rFonts w:ascii="Times New Roman" w:hAnsi="Times New Roman"/>
          <w:sz w:val="24"/>
          <w:szCs w:val="24"/>
        </w:rPr>
      </w:pPr>
      <w:r>
        <w:rPr>
          <w:rFonts w:ascii="Times New Roman" w:hAnsi="Times New Roman" w:hint="eastAsia"/>
          <w:sz w:val="24"/>
          <w:szCs w:val="24"/>
        </w:rPr>
        <w:t>2.2.3</w:t>
      </w:r>
      <w:r>
        <w:rPr>
          <w:rFonts w:ascii="Times New Roman" w:hAnsi="Times New Roman" w:hint="eastAsia"/>
          <w:sz w:val="24"/>
          <w:szCs w:val="24"/>
        </w:rPr>
        <w:t>培养基</w:t>
      </w:r>
    </w:p>
    <w:p w:rsidR="00D34E00" w:rsidRPr="0047196A"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活化培养基：</w:t>
      </w:r>
      <w:r>
        <w:rPr>
          <w:rFonts w:ascii="Times New Roman" w:hAnsi="Times New Roman" w:hint="eastAsia"/>
          <w:sz w:val="24"/>
          <w:szCs w:val="24"/>
        </w:rPr>
        <w:t>PDA</w:t>
      </w:r>
      <w:r>
        <w:rPr>
          <w:rFonts w:ascii="Times New Roman" w:hAnsi="Times New Roman" w:hint="eastAsia"/>
          <w:sz w:val="24"/>
          <w:szCs w:val="24"/>
        </w:rPr>
        <w:t>培养基</w:t>
      </w:r>
    </w:p>
    <w:p w:rsid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种子培养基：改良的马铃薯培养基（马铃薯</w:t>
      </w:r>
      <w:r>
        <w:rPr>
          <w:rFonts w:ascii="Times New Roman" w:hAnsi="Times New Roman" w:hint="eastAsia"/>
          <w:sz w:val="24"/>
          <w:szCs w:val="24"/>
        </w:rPr>
        <w:t>200 g</w:t>
      </w:r>
      <w:r>
        <w:rPr>
          <w:rFonts w:ascii="Times New Roman" w:hAnsi="Times New Roman" w:hint="eastAsia"/>
          <w:sz w:val="24"/>
          <w:szCs w:val="24"/>
        </w:rPr>
        <w:t>，葡萄糖</w:t>
      </w:r>
      <w:r>
        <w:rPr>
          <w:rFonts w:ascii="Times New Roman" w:hAnsi="Times New Roman" w:hint="eastAsia"/>
          <w:sz w:val="24"/>
          <w:szCs w:val="24"/>
        </w:rPr>
        <w:t>15 g</w:t>
      </w:r>
      <w:r>
        <w:rPr>
          <w:rFonts w:ascii="Times New Roman" w:hAnsi="Times New Roman" w:hint="eastAsia"/>
          <w:sz w:val="24"/>
          <w:szCs w:val="24"/>
        </w:rPr>
        <w:t>，酵母浸粉</w:t>
      </w:r>
      <w:r>
        <w:rPr>
          <w:rFonts w:ascii="Times New Roman" w:hAnsi="Times New Roman" w:hint="eastAsia"/>
          <w:sz w:val="24"/>
          <w:szCs w:val="24"/>
        </w:rPr>
        <w:t>2 g</w:t>
      </w:r>
      <w:r>
        <w:rPr>
          <w:rFonts w:ascii="Times New Roman" w:hAnsi="Times New Roman" w:hint="eastAsia"/>
          <w:sz w:val="24"/>
          <w:szCs w:val="24"/>
        </w:rPr>
        <w:t>，硫酸镁</w:t>
      </w:r>
      <w:r>
        <w:rPr>
          <w:rFonts w:ascii="Times New Roman" w:hAnsi="Times New Roman" w:hint="eastAsia"/>
          <w:sz w:val="24"/>
          <w:szCs w:val="24"/>
        </w:rPr>
        <w:t>0.2 g</w:t>
      </w:r>
      <w:r>
        <w:rPr>
          <w:rFonts w:ascii="Times New Roman" w:hAnsi="Times New Roman" w:hint="eastAsia"/>
          <w:sz w:val="24"/>
          <w:szCs w:val="24"/>
        </w:rPr>
        <w:t>，磷酸二氢钾</w:t>
      </w:r>
      <w:r>
        <w:rPr>
          <w:rFonts w:ascii="Times New Roman" w:hAnsi="Times New Roman" w:hint="eastAsia"/>
          <w:sz w:val="24"/>
          <w:szCs w:val="24"/>
        </w:rPr>
        <w:t>0.2 g</w:t>
      </w:r>
      <w:r>
        <w:rPr>
          <w:rFonts w:ascii="Times New Roman" w:hAnsi="Times New Roman" w:hint="eastAsia"/>
          <w:sz w:val="24"/>
          <w:szCs w:val="24"/>
        </w:rPr>
        <w:t>，去离子水</w:t>
      </w:r>
      <w:r>
        <w:rPr>
          <w:rFonts w:ascii="Times New Roman" w:hAnsi="Times New Roman" w:hint="eastAsia"/>
          <w:sz w:val="24"/>
          <w:szCs w:val="24"/>
        </w:rPr>
        <w:t>1000 ml</w:t>
      </w:r>
      <w:r>
        <w:rPr>
          <w:rFonts w:ascii="Times New Roman" w:hAnsi="Times New Roman" w:hint="eastAsia"/>
          <w:sz w:val="24"/>
          <w:szCs w:val="24"/>
        </w:rPr>
        <w:t>）</w:t>
      </w:r>
    </w:p>
    <w:p w:rsidR="007C0121" w:rsidRP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基本培养基：</w:t>
      </w:r>
      <w:r w:rsidRPr="005E7464">
        <w:rPr>
          <w:rFonts w:ascii="Times New Roman" w:hAnsi="Times New Roman"/>
          <w:sz w:val="24"/>
          <w:szCs w:val="24"/>
        </w:rPr>
        <w:t>葡萄糖</w:t>
      </w:r>
      <w:r w:rsidRPr="005E7464">
        <w:rPr>
          <w:rFonts w:ascii="Times New Roman" w:hAnsi="Times New Roman"/>
          <w:sz w:val="24"/>
          <w:szCs w:val="24"/>
        </w:rPr>
        <w:t>2%</w:t>
      </w:r>
      <w:r w:rsidRPr="005E7464">
        <w:rPr>
          <w:rFonts w:ascii="Times New Roman" w:hAnsi="Times New Roman"/>
          <w:sz w:val="24"/>
          <w:szCs w:val="24"/>
        </w:rPr>
        <w:t>，酵母粉</w:t>
      </w:r>
      <w:r w:rsidRPr="005E7464">
        <w:rPr>
          <w:rFonts w:ascii="Times New Roman" w:hAnsi="Times New Roman"/>
          <w:sz w:val="24"/>
          <w:szCs w:val="24"/>
        </w:rPr>
        <w:t>0.2 %</w:t>
      </w:r>
      <w:r w:rsidRPr="005E7464">
        <w:rPr>
          <w:rFonts w:ascii="Times New Roman" w:hAnsi="Times New Roman"/>
          <w:sz w:val="24"/>
          <w:szCs w:val="24"/>
        </w:rPr>
        <w:t>，</w:t>
      </w:r>
      <w:r w:rsidRPr="005E7464">
        <w:rPr>
          <w:rFonts w:ascii="Times New Roman" w:hAnsi="Times New Roman"/>
          <w:sz w:val="24"/>
          <w:szCs w:val="24"/>
        </w:rPr>
        <w:t>KH</w:t>
      </w:r>
      <w:r w:rsidRPr="005E7464">
        <w:rPr>
          <w:rFonts w:ascii="Times New Roman" w:hAnsi="Times New Roman"/>
          <w:sz w:val="24"/>
          <w:szCs w:val="24"/>
          <w:vertAlign w:val="subscript"/>
        </w:rPr>
        <w:t>2</w:t>
      </w:r>
      <w:r w:rsidRPr="005E7464">
        <w:rPr>
          <w:rFonts w:ascii="Times New Roman" w:hAnsi="Times New Roman"/>
          <w:sz w:val="24"/>
          <w:szCs w:val="24"/>
        </w:rPr>
        <w:t>PO</w:t>
      </w:r>
      <w:r w:rsidRPr="005E7464">
        <w:rPr>
          <w:rFonts w:ascii="Times New Roman" w:hAnsi="Times New Roman"/>
          <w:sz w:val="24"/>
          <w:szCs w:val="24"/>
          <w:vertAlign w:val="subscript"/>
        </w:rPr>
        <w:t>4</w:t>
      </w:r>
      <w:r w:rsidRPr="005E7464">
        <w:rPr>
          <w:rFonts w:ascii="Times New Roman" w:hAnsi="Times New Roman"/>
          <w:sz w:val="24"/>
          <w:szCs w:val="24"/>
        </w:rPr>
        <w:t xml:space="preserve"> 0.1 %</w:t>
      </w:r>
      <w:r w:rsidRPr="005E7464">
        <w:rPr>
          <w:rFonts w:ascii="Times New Roman" w:hAnsi="Times New Roman"/>
          <w:sz w:val="24"/>
          <w:szCs w:val="24"/>
        </w:rPr>
        <w:t>，</w:t>
      </w:r>
      <w:r w:rsidRPr="00D86655">
        <w:rPr>
          <w:rFonts w:ascii="Times New Roman" w:hAnsi="Times New Roman"/>
          <w:sz w:val="24"/>
          <w:szCs w:val="24"/>
        </w:rPr>
        <w:t>MgSO</w:t>
      </w:r>
      <w:r w:rsidRPr="00D86655">
        <w:rPr>
          <w:rFonts w:ascii="Times New Roman" w:hAnsi="Times New Roman"/>
          <w:sz w:val="24"/>
          <w:szCs w:val="24"/>
          <w:vertAlign w:val="subscript"/>
        </w:rPr>
        <w:t>4</w:t>
      </w:r>
      <w:r w:rsidRPr="00005CB4">
        <w:rPr>
          <w:rFonts w:ascii="Times New Roman" w:hAnsi="Times New Roman"/>
          <w:sz w:val="24"/>
          <w:szCs w:val="24"/>
          <w:vertAlign w:val="subscript"/>
        </w:rPr>
        <w:t xml:space="preserve"> </w:t>
      </w:r>
      <w:r w:rsidRPr="005E7464">
        <w:rPr>
          <w:rFonts w:ascii="Times New Roman" w:hAnsi="Times New Roman"/>
          <w:sz w:val="24"/>
          <w:szCs w:val="24"/>
        </w:rPr>
        <w:t>0.1 %</w:t>
      </w:r>
      <w:r w:rsidRPr="005E7464">
        <w:rPr>
          <w:rFonts w:ascii="Times New Roman" w:hAnsi="Times New Roman"/>
          <w:sz w:val="24"/>
          <w:szCs w:val="24"/>
        </w:rPr>
        <w:t>，</w:t>
      </w:r>
      <w:r w:rsidRPr="005E7464">
        <w:rPr>
          <w:rFonts w:ascii="Times New Roman" w:hAnsi="Times New Roman"/>
          <w:sz w:val="24"/>
          <w:szCs w:val="24"/>
        </w:rPr>
        <w:t>VB</w:t>
      </w:r>
      <w:r w:rsidRPr="005E7464">
        <w:rPr>
          <w:rFonts w:ascii="Times New Roman" w:hAnsi="Times New Roman"/>
          <w:sz w:val="24"/>
          <w:szCs w:val="24"/>
          <w:vertAlign w:val="subscript"/>
        </w:rPr>
        <w:t>1</w:t>
      </w:r>
      <w:r w:rsidRPr="005E7464">
        <w:rPr>
          <w:rFonts w:ascii="Times New Roman" w:hAnsi="Times New Roman"/>
          <w:sz w:val="24"/>
          <w:szCs w:val="24"/>
        </w:rPr>
        <w:t xml:space="preserve"> 10 mg/L</w:t>
      </w:r>
      <w:r w:rsidRPr="005E7464">
        <w:rPr>
          <w:rFonts w:ascii="Times New Roman" w:hAnsi="Times New Roman"/>
          <w:sz w:val="24"/>
          <w:szCs w:val="24"/>
        </w:rPr>
        <w:t>，固体培养基含有琼脂</w:t>
      </w:r>
      <w:r w:rsidRPr="005E7464">
        <w:rPr>
          <w:rFonts w:ascii="Times New Roman" w:hAnsi="Times New Roman"/>
          <w:sz w:val="24"/>
          <w:szCs w:val="24"/>
        </w:rPr>
        <w:t>1.5%</w:t>
      </w:r>
    </w:p>
    <w:p w:rsidR="003F43D3" w:rsidRDefault="00D34E00" w:rsidP="00817740">
      <w:pPr>
        <w:spacing w:line="30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3</w:t>
      </w:r>
      <w:r w:rsidR="003F43D3">
        <w:rPr>
          <w:rFonts w:ascii="Times New Roman" w:hAnsi="Times New Roman" w:cs="Times New Roman" w:hint="eastAsia"/>
          <w:sz w:val="24"/>
          <w:szCs w:val="24"/>
        </w:rPr>
        <w:t>实验方法</w:t>
      </w:r>
    </w:p>
    <w:p w:rsidR="00566027" w:rsidRPr="00566027" w:rsidRDefault="00D34E00" w:rsidP="00817740">
      <w:pPr>
        <w:spacing w:line="300" w:lineRule="auto"/>
        <w:rPr>
          <w:rFonts w:ascii="Times New Roman" w:hAnsi="Times New Roman"/>
          <w:sz w:val="24"/>
          <w:szCs w:val="24"/>
        </w:rPr>
      </w:pPr>
      <w:r>
        <w:rPr>
          <w:rFonts w:ascii="Times New Roman" w:hAnsi="Times New Roman" w:cs="Times New Roman" w:hint="eastAsia"/>
          <w:sz w:val="24"/>
          <w:szCs w:val="24"/>
        </w:rPr>
        <w:t>2</w:t>
      </w:r>
      <w:r w:rsidR="00566027" w:rsidRPr="00D86655">
        <w:rPr>
          <w:rFonts w:ascii="Times New Roman" w:hAnsi="Times New Roman" w:cs="Times New Roman" w:hint="eastAsia"/>
          <w:sz w:val="24"/>
          <w:szCs w:val="24"/>
        </w:rPr>
        <w:t>.3.1</w:t>
      </w:r>
      <w:r>
        <w:rPr>
          <w:rFonts w:ascii="Times New Roman" w:hAnsi="Times New Roman" w:cs="Times New Roman" w:hint="eastAsia"/>
          <w:sz w:val="24"/>
          <w:szCs w:val="24"/>
        </w:rPr>
        <w:t>单因素条件优化</w:t>
      </w:r>
    </w:p>
    <w:p w:rsidR="00485238" w:rsidRDefault="00566027"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）培养基优化</w:t>
      </w:r>
      <w:r>
        <w:rPr>
          <w:rFonts w:ascii="Times New Roman" w:hAnsi="Times New Roman" w:hint="eastAsia"/>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分别以可溶性淀粉，蔗糖，麦芽糖，乳糖作为碳源，替换基本培养基（固体）中的葡萄糖</w:t>
      </w:r>
      <w:r w:rsidRPr="00D86655">
        <w:rPr>
          <w:rFonts w:ascii="Times New Roman" w:hAnsi="Times New Roman"/>
          <w:sz w:val="24"/>
          <w:szCs w:val="24"/>
          <w:vertAlign w:val="superscript"/>
        </w:rPr>
        <w:t>[8]</w:t>
      </w:r>
      <w:r w:rsidRPr="00D86655">
        <w:rPr>
          <w:rFonts w:ascii="Times New Roman" w:hAnsi="Times New Roman"/>
          <w:sz w:val="24"/>
          <w:szCs w:val="24"/>
        </w:rPr>
        <w:t>，于平板中间接种约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天测量菌丝半径一次，并观察菌丝形态，考察不同碳源对菌丝生长速率的影响。在</w:t>
      </w:r>
      <w:r w:rsidRPr="00D86655">
        <w:rPr>
          <w:rFonts w:ascii="Times New Roman" w:hAnsi="Times New Roman"/>
          <w:sz w:val="24"/>
          <w:szCs w:val="24"/>
        </w:rPr>
        <w:t>500 mL</w:t>
      </w:r>
      <w:r w:rsidRPr="00D86655">
        <w:rPr>
          <w:rFonts w:ascii="Times New Roman" w:hAnsi="Times New Roman"/>
          <w:sz w:val="24"/>
          <w:szCs w:val="24"/>
        </w:rPr>
        <w:t>三角瓶中，配制</w:t>
      </w:r>
      <w:r w:rsidRPr="00D86655">
        <w:rPr>
          <w:rFonts w:ascii="Times New Roman" w:hAnsi="Times New Roman"/>
          <w:sz w:val="24"/>
          <w:szCs w:val="24"/>
        </w:rPr>
        <w:t>200 mL</w:t>
      </w:r>
      <w:r w:rsidRPr="00D86655">
        <w:rPr>
          <w:rFonts w:ascii="Times New Roman" w:hAnsi="Times New Roman"/>
          <w:sz w:val="24"/>
          <w:szCs w:val="24"/>
        </w:rPr>
        <w:t>基本培养基，分别以可溶性淀粉，蔗糖，麦芽糖，乳糖作为碳源，替换基本培养基（液体）中的葡萄糖，自然</w:t>
      </w:r>
      <w:r w:rsidRPr="00D86655">
        <w:rPr>
          <w:rFonts w:ascii="Times New Roman" w:hAnsi="Times New Roman"/>
          <w:sz w:val="24"/>
          <w:szCs w:val="24"/>
        </w:rPr>
        <w:t>pH</w:t>
      </w:r>
      <w:r w:rsidRPr="00D86655">
        <w:rPr>
          <w:rFonts w:ascii="Times New Roman" w:hAnsi="Times New Roman"/>
          <w:sz w:val="24"/>
          <w:szCs w:val="24"/>
        </w:rPr>
        <w:t>，于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恒温箱内静置培养</w:t>
      </w:r>
      <w:r w:rsidRPr="00D86655">
        <w:rPr>
          <w:rFonts w:ascii="Times New Roman" w:hAnsi="Times New Roman"/>
          <w:sz w:val="24"/>
          <w:szCs w:val="24"/>
        </w:rPr>
        <w:t>55 d</w:t>
      </w:r>
      <w:r w:rsidRPr="00D86655">
        <w:rPr>
          <w:rFonts w:ascii="Times New Roman" w:hAnsi="Times New Roman"/>
          <w:sz w:val="24"/>
          <w:szCs w:val="24"/>
        </w:rPr>
        <w:t>，考察不同碳源对菌丝生长量及次级代谢的影响。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分别以牛肉膏，蛋白胨，水解乳蛋白，</w:t>
      </w:r>
      <w:r w:rsidRPr="00D86655">
        <w:rPr>
          <w:rFonts w:ascii="Times New Roman" w:hAnsi="Times New Roman"/>
          <w:sz w:val="24"/>
          <w:szCs w:val="24"/>
        </w:rPr>
        <w:t>(NH</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KNO</w:t>
      </w:r>
      <w:r w:rsidRPr="00D86655">
        <w:rPr>
          <w:rFonts w:ascii="Times New Roman" w:hAnsi="Times New Roman"/>
          <w:sz w:val="24"/>
          <w:szCs w:val="24"/>
          <w:vertAlign w:val="subscript"/>
        </w:rPr>
        <w:t>3</w:t>
      </w:r>
      <w:r w:rsidRPr="00D86655">
        <w:rPr>
          <w:rFonts w:ascii="Times New Roman" w:hAnsi="Times New Roman"/>
          <w:sz w:val="24"/>
          <w:szCs w:val="24"/>
        </w:rPr>
        <w:t>作为氮源，替换基本培养基（固体）中的酵母粉</w:t>
      </w:r>
      <w:r w:rsidRPr="00D86655">
        <w:rPr>
          <w:rFonts w:ascii="Times New Roman" w:hAnsi="Times New Roman"/>
          <w:sz w:val="24"/>
          <w:szCs w:val="24"/>
          <w:vertAlign w:val="superscript"/>
        </w:rPr>
        <w:t>[9]</w:t>
      </w:r>
      <w:r w:rsidRPr="00D86655">
        <w:rPr>
          <w:rFonts w:ascii="Times New Roman" w:hAnsi="Times New Roman"/>
          <w:sz w:val="24"/>
          <w:szCs w:val="24"/>
        </w:rPr>
        <w:t>，培养及测量方法同上，考察不同氮源对菌丝生长速率的影响。分别以牛肉膏，蛋白胨，硫酸铵，硝酸钾作为氮源替换基本培养基（液体）中的酵母粉，其他条件同上，考察不同氮源对菌丝生长量及次级代谢的影响。</w:t>
      </w:r>
      <w:r w:rsidRPr="00D86655">
        <w:rPr>
          <w:rFonts w:ascii="Times New Roman" w:hAnsi="Times New Roman"/>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w:t>
      </w:r>
      <w:r w:rsidRPr="00D86655">
        <w:rPr>
          <w:rFonts w:ascii="Times New Roman" w:hAnsi="Times New Roman"/>
          <w:sz w:val="24"/>
          <w:szCs w:val="24"/>
        </w:rPr>
        <w:t>KCl</w:t>
      </w:r>
      <w:r w:rsidRPr="00D86655">
        <w:rPr>
          <w:rFonts w:ascii="Times New Roman" w:hAnsi="Times New Roman"/>
          <w:sz w:val="24"/>
          <w:szCs w:val="24"/>
        </w:rPr>
        <w:t>，</w:t>
      </w:r>
      <w:r w:rsidRPr="00D86655">
        <w:rPr>
          <w:rFonts w:ascii="Times New Roman" w:hAnsi="Times New Roman"/>
          <w:sz w:val="24"/>
          <w:szCs w:val="24"/>
        </w:rPr>
        <w:t>CaCl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ZnCl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FeSO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Fe</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3</w:t>
      </w:r>
      <w:r w:rsidRPr="00D86655">
        <w:rPr>
          <w:rFonts w:ascii="Times New Roman" w:hAnsi="Times New Roman"/>
          <w:sz w:val="24"/>
          <w:szCs w:val="24"/>
        </w:rPr>
        <w:t>，替换基本培养基（液体）中</w:t>
      </w:r>
      <w:r w:rsidRPr="00D86655">
        <w:rPr>
          <w:rFonts w:ascii="Times New Roman" w:hAnsi="Times New Roman"/>
          <w:sz w:val="24"/>
          <w:szCs w:val="24"/>
        </w:rPr>
        <w:t>MgSO</w:t>
      </w:r>
      <w:r w:rsidRPr="00D86655">
        <w:rPr>
          <w:rFonts w:ascii="Times New Roman" w:hAnsi="Times New Roman"/>
          <w:sz w:val="24"/>
          <w:szCs w:val="24"/>
          <w:vertAlign w:val="subscript"/>
        </w:rPr>
        <w:t>4</w:t>
      </w:r>
      <w:r w:rsidRPr="00D86655">
        <w:rPr>
          <w:rFonts w:ascii="Times New Roman" w:hAnsi="Times New Roman"/>
          <w:sz w:val="24"/>
          <w:szCs w:val="24"/>
        </w:rPr>
        <w:t>，其他条件同上，考察不同无机盐对菌丝生长量及次级代谢的影响。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配制</w:t>
      </w:r>
      <w:r w:rsidRPr="00D86655">
        <w:rPr>
          <w:rFonts w:ascii="Times New Roman" w:hAnsi="Times New Roman"/>
          <w:sz w:val="24"/>
          <w:szCs w:val="24"/>
        </w:rPr>
        <w:t>PDA</w:t>
      </w:r>
      <w:r w:rsidRPr="00D86655">
        <w:rPr>
          <w:rFonts w:ascii="Times New Roman" w:hAnsi="Times New Roman"/>
          <w:sz w:val="24"/>
          <w:szCs w:val="24"/>
        </w:rPr>
        <w:t>培养基，加入不同生长因子（</w:t>
      </w:r>
      <w:r w:rsidRPr="00D86655">
        <w:rPr>
          <w:rFonts w:ascii="Times New Roman" w:hAnsi="Times New Roman"/>
          <w:sz w:val="24"/>
          <w:szCs w:val="24"/>
        </w:rPr>
        <w:t>VB</w:t>
      </w:r>
      <w:r w:rsidRPr="00D86655">
        <w:rPr>
          <w:rFonts w:ascii="Times New Roman" w:hAnsi="Times New Roman"/>
          <w:sz w:val="24"/>
          <w:szCs w:val="24"/>
          <w:vertAlign w:val="subscript"/>
        </w:rPr>
        <w:t>1</w:t>
      </w:r>
      <w:r w:rsidRPr="00D86655">
        <w:rPr>
          <w:rFonts w:ascii="Times New Roman" w:hAnsi="Times New Roman"/>
          <w:sz w:val="24"/>
          <w:szCs w:val="24"/>
        </w:rPr>
        <w:t>、</w:t>
      </w:r>
      <w:r w:rsidRPr="00D86655">
        <w:rPr>
          <w:rFonts w:ascii="Times New Roman" w:hAnsi="Times New Roman"/>
          <w:sz w:val="24"/>
          <w:szCs w:val="24"/>
        </w:rPr>
        <w:t>VB</w:t>
      </w:r>
      <w:r w:rsidRPr="00D86655">
        <w:rPr>
          <w:rFonts w:ascii="Times New Roman" w:hAnsi="Times New Roman"/>
          <w:sz w:val="24"/>
          <w:szCs w:val="24"/>
          <w:vertAlign w:val="subscript"/>
        </w:rPr>
        <w:t>2</w:t>
      </w:r>
      <w:r w:rsidRPr="00D86655">
        <w:rPr>
          <w:rFonts w:ascii="Times New Roman" w:hAnsi="Times New Roman"/>
          <w:sz w:val="24"/>
          <w:szCs w:val="24"/>
        </w:rPr>
        <w:t>），无生长因子培养基作为空白对照。于平板中</w:t>
      </w:r>
      <w:r w:rsidRPr="00D86655">
        <w:rPr>
          <w:rFonts w:ascii="Times New Roman" w:hAnsi="Times New Roman" w:hint="eastAsia"/>
          <w:sz w:val="24"/>
          <w:szCs w:val="24"/>
        </w:rPr>
        <w:t>央</w:t>
      </w:r>
      <w:r w:rsidRPr="00D86655">
        <w:rPr>
          <w:rFonts w:ascii="Times New Roman" w:hAnsi="Times New Roman"/>
          <w:sz w:val="24"/>
          <w:szCs w:val="24"/>
        </w:rPr>
        <w:t>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天测量菌丝半径一次，并观察菌丝形态。以上实验均作</w:t>
      </w:r>
      <w:r w:rsidRPr="00D86655">
        <w:rPr>
          <w:rFonts w:ascii="Times New Roman" w:hAnsi="Times New Roman"/>
          <w:sz w:val="24"/>
          <w:szCs w:val="24"/>
        </w:rPr>
        <w:t>3</w:t>
      </w:r>
      <w:r w:rsidRPr="00D86655">
        <w:rPr>
          <w:rFonts w:ascii="Times New Roman" w:hAnsi="Times New Roman"/>
          <w:sz w:val="24"/>
          <w:szCs w:val="24"/>
        </w:rPr>
        <w:t>组平行。</w:t>
      </w:r>
    </w:p>
    <w:p w:rsid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）培养条件优化</w:t>
      </w:r>
      <w:r>
        <w:rPr>
          <w:rFonts w:ascii="Times New Roman" w:hAnsi="Times New Roman" w:hint="eastAsia"/>
          <w:sz w:val="24"/>
          <w:szCs w:val="24"/>
        </w:rPr>
        <w:t xml:space="preserve"> </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在</w:t>
      </w:r>
      <w:r w:rsidRPr="00D86655">
        <w:rPr>
          <w:rFonts w:ascii="Times New Roman" w:hAnsi="Times New Roman"/>
          <w:sz w:val="24"/>
          <w:szCs w:val="24"/>
        </w:rPr>
        <w:t>500 mL</w:t>
      </w:r>
      <w:r w:rsidRPr="00D86655">
        <w:rPr>
          <w:rFonts w:ascii="Times New Roman" w:hAnsi="Times New Roman"/>
          <w:sz w:val="24"/>
          <w:szCs w:val="24"/>
        </w:rPr>
        <w:t>三角瓶中，加入</w:t>
      </w:r>
      <w:r w:rsidRPr="00D86655">
        <w:rPr>
          <w:rFonts w:ascii="Times New Roman" w:hAnsi="Times New Roman"/>
          <w:sz w:val="24"/>
          <w:szCs w:val="24"/>
        </w:rPr>
        <w:t>200 mL</w:t>
      </w:r>
      <w:r w:rsidRPr="00D86655">
        <w:rPr>
          <w:rFonts w:ascii="Times New Roman" w:hAnsi="Times New Roman"/>
          <w:sz w:val="24"/>
          <w:szCs w:val="24"/>
        </w:rPr>
        <w:t>基础培养基，用</w:t>
      </w:r>
      <w:r w:rsidRPr="00D86655">
        <w:rPr>
          <w:rFonts w:ascii="Times New Roman" w:hAnsi="Times New Roman"/>
          <w:sz w:val="24"/>
          <w:szCs w:val="24"/>
        </w:rPr>
        <w:t>1 mol/L</w:t>
      </w:r>
      <w:r w:rsidRPr="00D86655">
        <w:rPr>
          <w:rFonts w:ascii="Times New Roman" w:hAnsi="Times New Roman"/>
          <w:sz w:val="24"/>
          <w:szCs w:val="24"/>
        </w:rPr>
        <w:t>的</w:t>
      </w:r>
      <w:r w:rsidRPr="00D86655">
        <w:rPr>
          <w:rFonts w:ascii="Times New Roman" w:hAnsi="Times New Roman"/>
          <w:sz w:val="24"/>
          <w:szCs w:val="24"/>
        </w:rPr>
        <w:t>HCl</w:t>
      </w:r>
      <w:r w:rsidRPr="00D86655">
        <w:rPr>
          <w:rFonts w:ascii="Times New Roman" w:hAnsi="Times New Roman"/>
          <w:sz w:val="24"/>
          <w:szCs w:val="24"/>
        </w:rPr>
        <w:t>溶液</w:t>
      </w:r>
      <w:r w:rsidRPr="00D86655">
        <w:rPr>
          <w:rFonts w:ascii="Times New Roman" w:hAnsi="Times New Roman" w:hint="eastAsia"/>
          <w:sz w:val="24"/>
          <w:szCs w:val="24"/>
        </w:rPr>
        <w:t>或</w:t>
      </w:r>
      <w:r w:rsidRPr="00D86655">
        <w:rPr>
          <w:rFonts w:ascii="Times New Roman" w:hAnsi="Times New Roman"/>
          <w:sz w:val="24"/>
          <w:szCs w:val="24"/>
        </w:rPr>
        <w:t>1 mol/L NaOH</w:t>
      </w:r>
      <w:r w:rsidRPr="00D86655">
        <w:rPr>
          <w:rFonts w:ascii="Times New Roman" w:hAnsi="Times New Roman"/>
          <w:sz w:val="24"/>
          <w:szCs w:val="24"/>
        </w:rPr>
        <w:t>溶液</w:t>
      </w:r>
      <w:r w:rsidRPr="00D86655">
        <w:rPr>
          <w:rFonts w:ascii="Times New Roman" w:hAnsi="Times New Roman" w:hint="eastAsia"/>
          <w:sz w:val="24"/>
          <w:szCs w:val="24"/>
        </w:rPr>
        <w:t>，</w:t>
      </w:r>
      <w:r w:rsidRPr="00D86655">
        <w:rPr>
          <w:rFonts w:ascii="Times New Roman" w:hAnsi="Times New Roman"/>
          <w:sz w:val="24"/>
          <w:szCs w:val="24"/>
        </w:rPr>
        <w:t>调节培养基初始</w:t>
      </w:r>
      <w:r w:rsidRPr="00D86655">
        <w:rPr>
          <w:rFonts w:ascii="Times New Roman" w:hAnsi="Times New Roman"/>
          <w:sz w:val="24"/>
          <w:szCs w:val="24"/>
        </w:rPr>
        <w:t>pH</w:t>
      </w:r>
      <w:r w:rsidRPr="00D86655">
        <w:rPr>
          <w:rFonts w:ascii="Times New Roman" w:hAnsi="Times New Roman"/>
          <w:sz w:val="24"/>
          <w:szCs w:val="24"/>
        </w:rPr>
        <w:t>值分别为</w:t>
      </w:r>
      <w:r w:rsidRPr="00D86655">
        <w:rPr>
          <w:rFonts w:ascii="Times New Roman" w:hAnsi="Times New Roman"/>
          <w:sz w:val="24"/>
          <w:szCs w:val="24"/>
        </w:rPr>
        <w:t>4.0</w:t>
      </w:r>
      <w:r w:rsidRPr="00D86655">
        <w:rPr>
          <w:rFonts w:ascii="Times New Roman" w:hAnsi="Times New Roman"/>
          <w:sz w:val="24"/>
          <w:szCs w:val="24"/>
        </w:rPr>
        <w:t>，</w:t>
      </w:r>
      <w:r w:rsidRPr="00D86655">
        <w:rPr>
          <w:rFonts w:ascii="Times New Roman" w:hAnsi="Times New Roman"/>
          <w:sz w:val="24"/>
          <w:szCs w:val="24"/>
        </w:rPr>
        <w:t>5.0</w:t>
      </w:r>
      <w:r w:rsidRPr="00D86655">
        <w:rPr>
          <w:rFonts w:ascii="Times New Roman" w:hAnsi="Times New Roman"/>
          <w:sz w:val="24"/>
          <w:szCs w:val="24"/>
        </w:rPr>
        <w:t>，</w:t>
      </w:r>
      <w:r w:rsidRPr="00D86655">
        <w:rPr>
          <w:rFonts w:ascii="Times New Roman" w:hAnsi="Times New Roman"/>
          <w:sz w:val="24"/>
          <w:szCs w:val="24"/>
        </w:rPr>
        <w:t>6.0</w:t>
      </w:r>
      <w:r w:rsidRPr="00D86655">
        <w:rPr>
          <w:rFonts w:ascii="Times New Roman" w:hAnsi="Times New Roman"/>
          <w:sz w:val="24"/>
          <w:szCs w:val="24"/>
        </w:rPr>
        <w:t>，</w:t>
      </w:r>
      <w:r w:rsidRPr="00D86655">
        <w:rPr>
          <w:rFonts w:ascii="Times New Roman" w:hAnsi="Times New Roman"/>
          <w:sz w:val="24"/>
          <w:szCs w:val="24"/>
        </w:rPr>
        <w:t>7.0</w:t>
      </w:r>
      <w:r w:rsidRPr="00D86655">
        <w:rPr>
          <w:rFonts w:ascii="Times New Roman" w:hAnsi="Times New Roman"/>
          <w:sz w:val="24"/>
          <w:szCs w:val="24"/>
        </w:rPr>
        <w:t>，</w:t>
      </w:r>
      <w:r w:rsidRPr="00D86655">
        <w:rPr>
          <w:rFonts w:ascii="Times New Roman" w:hAnsi="Times New Roman"/>
          <w:sz w:val="24"/>
          <w:szCs w:val="24"/>
        </w:rPr>
        <w:t>8.0</w:t>
      </w:r>
      <w:r w:rsidRPr="00D86655">
        <w:rPr>
          <w:rFonts w:ascii="Times New Roman" w:hAnsi="Times New Roman"/>
          <w:sz w:val="24"/>
          <w:szCs w:val="24"/>
        </w:rPr>
        <w:t>五个梯</w:t>
      </w:r>
      <w:r w:rsidRPr="00D86655">
        <w:rPr>
          <w:rFonts w:ascii="Times New Roman" w:hAnsi="Times New Roman"/>
          <w:sz w:val="24"/>
          <w:szCs w:val="24"/>
        </w:rPr>
        <w:lastRenderedPageBreak/>
        <w:t>度，每个梯度设置两组平行，接种菌龄</w:t>
      </w:r>
      <w:r w:rsidRPr="00D86655">
        <w:rPr>
          <w:rFonts w:ascii="Times New Roman" w:hAnsi="Times New Roman"/>
          <w:sz w:val="24"/>
          <w:szCs w:val="24"/>
        </w:rPr>
        <w:t>30 d</w:t>
      </w:r>
      <w:r w:rsidRPr="00D86655">
        <w:rPr>
          <w:rFonts w:ascii="Times New Roman" w:hAnsi="Times New Roman"/>
          <w:sz w:val="24"/>
          <w:szCs w:val="24"/>
        </w:rPr>
        <w:t>菌种。置于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恒温箱中静置培养</w:t>
      </w:r>
      <w:r w:rsidRPr="00D86655">
        <w:rPr>
          <w:rFonts w:ascii="Times New Roman" w:hAnsi="Times New Roman"/>
          <w:sz w:val="24"/>
          <w:szCs w:val="24"/>
        </w:rPr>
        <w:t>55 d</w:t>
      </w:r>
      <w:r w:rsidRPr="00D86655">
        <w:rPr>
          <w:rFonts w:ascii="Times New Roman" w:hAnsi="Times New Roman"/>
          <w:sz w:val="24"/>
          <w:szCs w:val="24"/>
        </w:rPr>
        <w:t>，考察培养基初始</w:t>
      </w:r>
      <w:r w:rsidRPr="00D86655">
        <w:rPr>
          <w:rFonts w:ascii="Times New Roman" w:hAnsi="Times New Roman"/>
          <w:sz w:val="24"/>
          <w:szCs w:val="24"/>
        </w:rPr>
        <w:t>pH</w:t>
      </w:r>
      <w:r w:rsidRPr="00D86655">
        <w:rPr>
          <w:rFonts w:ascii="Times New Roman" w:hAnsi="Times New Roman"/>
          <w:sz w:val="24"/>
          <w:szCs w:val="24"/>
        </w:rPr>
        <w:t>对菌丝生长及其次级代谢的影响。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分别设置</w:t>
      </w:r>
      <w:r w:rsidRPr="00D86655">
        <w:rPr>
          <w:rFonts w:ascii="Times New Roman" w:hAnsi="Times New Roman"/>
          <w:sz w:val="24"/>
          <w:szCs w:val="24"/>
        </w:rPr>
        <w:t>20</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22</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24</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28</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30</w:t>
      </w:r>
      <w:r w:rsidRPr="00D86655">
        <w:rPr>
          <w:rFonts w:ascii="宋体" w:eastAsia="宋体" w:hAnsi="宋体" w:cs="宋体" w:hint="eastAsia"/>
          <w:sz w:val="24"/>
          <w:szCs w:val="24"/>
        </w:rPr>
        <w:t>℃</w:t>
      </w:r>
      <w:r w:rsidRPr="00D86655">
        <w:rPr>
          <w:rFonts w:ascii="Times New Roman" w:hAnsi="Times New Roman"/>
          <w:sz w:val="24"/>
          <w:szCs w:val="24"/>
        </w:rPr>
        <w:t>五个温度梯度，自然</w:t>
      </w:r>
      <w:r w:rsidRPr="00D86655">
        <w:rPr>
          <w:rFonts w:ascii="Times New Roman" w:hAnsi="Times New Roman"/>
          <w:sz w:val="24"/>
          <w:szCs w:val="24"/>
        </w:rPr>
        <w:t>pH</w:t>
      </w:r>
      <w:r w:rsidRPr="00D86655">
        <w:rPr>
          <w:rFonts w:ascii="Times New Roman" w:hAnsi="Times New Roman"/>
          <w:sz w:val="24"/>
          <w:szCs w:val="24"/>
        </w:rPr>
        <w:t>，其他条件同初始</w:t>
      </w:r>
      <w:r w:rsidRPr="00D86655">
        <w:rPr>
          <w:rFonts w:ascii="Times New Roman" w:hAnsi="Times New Roman"/>
          <w:sz w:val="24"/>
          <w:szCs w:val="24"/>
        </w:rPr>
        <w:t>pH</w:t>
      </w:r>
      <w:r w:rsidRPr="00D86655">
        <w:rPr>
          <w:rFonts w:ascii="Times New Roman" w:hAnsi="Times New Roman"/>
          <w:sz w:val="24"/>
          <w:szCs w:val="24"/>
        </w:rPr>
        <w:t>，考察温度对菌丝生长及次级代谢的影响。</w:t>
      </w:r>
    </w:p>
    <w:p w:rsidR="00D34E00"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分别</w:t>
      </w:r>
      <w:r w:rsidR="00543309" w:rsidRPr="00D86655">
        <w:rPr>
          <w:rFonts w:ascii="Times New Roman" w:hAnsi="Times New Roman"/>
          <w:sz w:val="24"/>
          <w:szCs w:val="24"/>
        </w:rPr>
        <w:t>设置时间为</w:t>
      </w:r>
      <w:r w:rsidR="00543309" w:rsidRPr="00D86655">
        <w:rPr>
          <w:rFonts w:ascii="Times New Roman" w:hAnsi="Times New Roman"/>
          <w:sz w:val="24"/>
          <w:szCs w:val="24"/>
        </w:rPr>
        <w:t>35 d</w:t>
      </w:r>
      <w:r w:rsidR="00543309" w:rsidRPr="00D86655">
        <w:rPr>
          <w:rFonts w:ascii="Times New Roman" w:hAnsi="Times New Roman"/>
          <w:sz w:val="24"/>
          <w:szCs w:val="24"/>
        </w:rPr>
        <w:t>，</w:t>
      </w:r>
      <w:r w:rsidR="00543309" w:rsidRPr="00D86655">
        <w:rPr>
          <w:rFonts w:ascii="Times New Roman" w:hAnsi="Times New Roman"/>
          <w:sz w:val="24"/>
          <w:szCs w:val="24"/>
        </w:rPr>
        <w:t>42 d</w:t>
      </w:r>
      <w:r w:rsidR="00543309" w:rsidRPr="00D86655">
        <w:rPr>
          <w:rFonts w:ascii="Times New Roman" w:hAnsi="Times New Roman"/>
          <w:sz w:val="24"/>
          <w:szCs w:val="24"/>
        </w:rPr>
        <w:t>，</w:t>
      </w:r>
      <w:r w:rsidR="00543309" w:rsidRPr="00D86655">
        <w:rPr>
          <w:rFonts w:ascii="Times New Roman" w:hAnsi="Times New Roman"/>
          <w:sz w:val="24"/>
          <w:szCs w:val="24"/>
        </w:rPr>
        <w:t>49 d</w:t>
      </w:r>
      <w:r w:rsidR="00543309" w:rsidRPr="00D86655">
        <w:rPr>
          <w:rFonts w:ascii="Times New Roman" w:hAnsi="Times New Roman"/>
          <w:sz w:val="24"/>
          <w:szCs w:val="24"/>
        </w:rPr>
        <w:t>，</w:t>
      </w:r>
      <w:r w:rsidR="00543309" w:rsidRPr="00D86655">
        <w:rPr>
          <w:rFonts w:ascii="Times New Roman" w:hAnsi="Times New Roman"/>
          <w:sz w:val="24"/>
          <w:szCs w:val="24"/>
        </w:rPr>
        <w:t>56 d</w:t>
      </w:r>
      <w:r w:rsidR="00543309" w:rsidRPr="00D86655">
        <w:rPr>
          <w:rFonts w:ascii="Times New Roman" w:hAnsi="Times New Roman"/>
          <w:sz w:val="24"/>
          <w:szCs w:val="24"/>
        </w:rPr>
        <w:t>，</w:t>
      </w:r>
      <w:r w:rsidR="00543309" w:rsidRPr="00D86655">
        <w:rPr>
          <w:rFonts w:ascii="Times New Roman" w:hAnsi="Times New Roman"/>
          <w:sz w:val="24"/>
          <w:szCs w:val="24"/>
        </w:rPr>
        <w:t>63 d</w:t>
      </w:r>
      <w:r w:rsidR="00543309" w:rsidRPr="00D86655">
        <w:rPr>
          <w:rFonts w:ascii="Times New Roman" w:hAnsi="Times New Roman"/>
          <w:sz w:val="24"/>
          <w:szCs w:val="24"/>
        </w:rPr>
        <w:t>五个时间梯度，室温下静置培养，考察不同培养时间对次级代谢的影响。以上实验均作</w:t>
      </w:r>
      <w:r w:rsidR="00543309" w:rsidRPr="00D86655">
        <w:rPr>
          <w:rFonts w:ascii="Times New Roman" w:hAnsi="Times New Roman"/>
          <w:sz w:val="24"/>
          <w:szCs w:val="24"/>
        </w:rPr>
        <w:t>3</w:t>
      </w:r>
      <w:r w:rsidR="00543309" w:rsidRPr="00D86655">
        <w:rPr>
          <w:rFonts w:ascii="Times New Roman" w:hAnsi="Times New Roman"/>
          <w:sz w:val="24"/>
          <w:szCs w:val="24"/>
        </w:rPr>
        <w:t>组平行。</w:t>
      </w:r>
    </w:p>
    <w:p w:rsidR="0029612E" w:rsidRPr="0029612E"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转速单因素分别设置</w:t>
      </w:r>
      <w:r>
        <w:rPr>
          <w:rFonts w:ascii="Times New Roman" w:hAnsi="Times New Roman" w:hint="eastAsia"/>
          <w:sz w:val="24"/>
          <w:szCs w:val="24"/>
        </w:rPr>
        <w:t>0 r</w:t>
      </w:r>
      <w:r>
        <w:rPr>
          <w:rFonts w:ascii="Times New Roman" w:hAnsi="Times New Roman" w:hint="eastAsia"/>
          <w:sz w:val="24"/>
          <w:szCs w:val="24"/>
        </w:rPr>
        <w:t>，</w:t>
      </w:r>
      <w:r>
        <w:rPr>
          <w:rFonts w:ascii="Times New Roman" w:hAnsi="Times New Roman" w:hint="eastAsia"/>
          <w:sz w:val="24"/>
          <w:szCs w:val="24"/>
        </w:rPr>
        <w:t>80 r</w:t>
      </w:r>
      <w:r>
        <w:rPr>
          <w:rFonts w:ascii="Times New Roman" w:hAnsi="Times New Roman" w:hint="eastAsia"/>
          <w:sz w:val="24"/>
          <w:szCs w:val="24"/>
        </w:rPr>
        <w:t>，</w:t>
      </w:r>
      <w:r>
        <w:rPr>
          <w:rFonts w:ascii="Times New Roman" w:hAnsi="Times New Roman" w:hint="eastAsia"/>
          <w:sz w:val="24"/>
          <w:szCs w:val="24"/>
        </w:rPr>
        <w:t>100 r</w:t>
      </w:r>
      <w:r>
        <w:rPr>
          <w:rFonts w:ascii="Times New Roman" w:hAnsi="Times New Roman" w:hint="eastAsia"/>
          <w:sz w:val="24"/>
          <w:szCs w:val="24"/>
        </w:rPr>
        <w:t>，</w:t>
      </w:r>
      <w:r>
        <w:rPr>
          <w:rFonts w:ascii="Times New Roman" w:hAnsi="Times New Roman" w:hint="eastAsia"/>
          <w:sz w:val="24"/>
          <w:szCs w:val="24"/>
        </w:rPr>
        <w:t>120 r</w:t>
      </w:r>
      <w:r>
        <w:rPr>
          <w:rFonts w:ascii="Times New Roman" w:hAnsi="Times New Roman" w:hint="eastAsia"/>
          <w:sz w:val="24"/>
          <w:szCs w:val="24"/>
        </w:rPr>
        <w:t>，</w:t>
      </w:r>
      <w:r>
        <w:rPr>
          <w:rFonts w:ascii="Times New Roman" w:hAnsi="Times New Roman" w:hint="eastAsia"/>
          <w:sz w:val="24"/>
          <w:szCs w:val="24"/>
        </w:rPr>
        <w:t>150 r</w:t>
      </w:r>
      <w:r>
        <w:rPr>
          <w:rFonts w:ascii="Times New Roman" w:hAnsi="Times New Roman" w:hint="eastAsia"/>
          <w:sz w:val="24"/>
          <w:szCs w:val="24"/>
        </w:rPr>
        <w:t>五个转速梯度，室温，自然</w:t>
      </w:r>
      <w:r>
        <w:rPr>
          <w:rFonts w:ascii="Times New Roman" w:hAnsi="Times New Roman" w:hint="eastAsia"/>
          <w:sz w:val="24"/>
          <w:szCs w:val="24"/>
        </w:rPr>
        <w:t>pH</w:t>
      </w:r>
      <w:r>
        <w:rPr>
          <w:rFonts w:ascii="Times New Roman" w:hAnsi="Times New Roman" w:hint="eastAsia"/>
          <w:sz w:val="24"/>
          <w:szCs w:val="24"/>
        </w:rPr>
        <w:t>下培养</w:t>
      </w:r>
      <w:r>
        <w:rPr>
          <w:rFonts w:ascii="Times New Roman" w:hAnsi="Times New Roman" w:hint="eastAsia"/>
          <w:sz w:val="24"/>
          <w:szCs w:val="24"/>
        </w:rPr>
        <w:t>50 d</w:t>
      </w:r>
      <w:r>
        <w:rPr>
          <w:rFonts w:ascii="Times New Roman" w:hAnsi="Times New Roman" w:hint="eastAsia"/>
          <w:sz w:val="24"/>
          <w:szCs w:val="24"/>
        </w:rPr>
        <w:t>，观察转速对菌丝生长的影响。</w:t>
      </w:r>
    </w:p>
    <w:p w:rsidR="00543309" w:rsidRP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00543309" w:rsidRPr="00485238">
        <w:rPr>
          <w:rFonts w:ascii="Times New Roman" w:hAnsi="Times New Roman"/>
          <w:sz w:val="24"/>
          <w:szCs w:val="24"/>
        </w:rPr>
        <w:t>菌丝收集及代谢产物处理</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菌丝收集：采用六层纱布过滤并剥落黏质菌丝的方法。菌丝自然风干至重量不变时，称重。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菌丝发酵液处理：乙酸乙酯与发酵液体积比</w:t>
      </w:r>
      <w:r w:rsidRPr="00D86655">
        <w:rPr>
          <w:rFonts w:ascii="Times New Roman" w:hAnsi="Times New Roman"/>
          <w:sz w:val="24"/>
          <w:szCs w:val="24"/>
        </w:rPr>
        <w:t>1:1</w:t>
      </w:r>
      <w:r w:rsidRPr="00D86655">
        <w:rPr>
          <w:rFonts w:ascii="Times New Roman" w:hAnsi="Times New Roman"/>
          <w:sz w:val="24"/>
          <w:szCs w:val="24"/>
        </w:rPr>
        <w:t>萃取</w:t>
      </w:r>
      <w:r w:rsidRPr="00D86655">
        <w:rPr>
          <w:rFonts w:ascii="Times New Roman" w:hAnsi="Times New Roman"/>
          <w:sz w:val="24"/>
          <w:szCs w:val="24"/>
        </w:rPr>
        <w:t>3</w:t>
      </w:r>
      <w:r w:rsidRPr="00D86655">
        <w:rPr>
          <w:rFonts w:ascii="Times New Roman" w:hAnsi="Times New Roman"/>
          <w:sz w:val="24"/>
          <w:szCs w:val="24"/>
        </w:rPr>
        <w:t>次，乙酸乙酯相进行减压浓缩，得到浓缩液，待溶剂挥干，用</w:t>
      </w:r>
      <w:r w:rsidRPr="00D86655">
        <w:rPr>
          <w:rFonts w:ascii="Times New Roman" w:hAnsi="Times New Roman"/>
          <w:sz w:val="24"/>
          <w:szCs w:val="24"/>
        </w:rPr>
        <w:t>50-60</w:t>
      </w:r>
      <w:r w:rsidRPr="00D86655">
        <w:rPr>
          <w:rFonts w:ascii="宋体" w:eastAsia="宋体" w:hAnsi="宋体" w:cs="宋体" w:hint="eastAsia"/>
          <w:sz w:val="24"/>
          <w:szCs w:val="24"/>
        </w:rPr>
        <w:t>℃</w:t>
      </w:r>
      <w:r w:rsidRPr="00D86655">
        <w:rPr>
          <w:rFonts w:ascii="Times New Roman" w:hAnsi="Times New Roman"/>
          <w:sz w:val="24"/>
          <w:szCs w:val="24"/>
        </w:rPr>
        <w:t>沸程石油醚处理，去除低极性次级代谢物（油脂类），</w:t>
      </w:r>
      <w:r w:rsidRPr="00D86655">
        <w:rPr>
          <w:rFonts w:ascii="Times New Roman" w:hAnsi="Times New Roman"/>
          <w:sz w:val="24"/>
          <w:szCs w:val="24"/>
        </w:rPr>
        <w:t>38</w:t>
      </w:r>
      <w:r w:rsidRPr="00D86655">
        <w:rPr>
          <w:rFonts w:ascii="宋体" w:eastAsia="宋体" w:hAnsi="宋体" w:cs="宋体" w:hint="eastAsia"/>
          <w:sz w:val="24"/>
          <w:szCs w:val="24"/>
        </w:rPr>
        <w:t>℃</w:t>
      </w:r>
      <w:r w:rsidRPr="00D86655">
        <w:rPr>
          <w:rFonts w:ascii="Times New Roman" w:hAnsi="Times New Roman"/>
          <w:sz w:val="24"/>
          <w:szCs w:val="24"/>
        </w:rPr>
        <w:t>真空干燥</w:t>
      </w:r>
      <w:r w:rsidRPr="00D86655">
        <w:rPr>
          <w:rFonts w:ascii="Times New Roman" w:hAnsi="Times New Roman"/>
          <w:sz w:val="24"/>
          <w:szCs w:val="24"/>
        </w:rPr>
        <w:t>36h</w:t>
      </w:r>
      <w:r w:rsidRPr="00D86655">
        <w:rPr>
          <w:rFonts w:ascii="Times New Roman" w:hAnsi="Times New Roman"/>
          <w:sz w:val="24"/>
          <w:szCs w:val="24"/>
        </w:rPr>
        <w:t>后称重。将干菌丝用</w:t>
      </w:r>
      <w:r w:rsidRPr="00D86655">
        <w:rPr>
          <w:rFonts w:ascii="Times New Roman" w:hAnsi="Times New Roman"/>
          <w:sz w:val="24"/>
          <w:szCs w:val="24"/>
        </w:rPr>
        <w:t>5</w:t>
      </w:r>
      <w:r w:rsidRPr="00D86655">
        <w:rPr>
          <w:rFonts w:ascii="Times New Roman" w:hAnsi="Times New Roman" w:hint="eastAsia"/>
          <w:sz w:val="24"/>
          <w:szCs w:val="24"/>
        </w:rPr>
        <w:t xml:space="preserve"> </w:t>
      </w:r>
      <w:r w:rsidRPr="00D86655">
        <w:rPr>
          <w:rFonts w:ascii="Times New Roman" w:hAnsi="Times New Roman"/>
          <w:sz w:val="24"/>
          <w:szCs w:val="24"/>
        </w:rPr>
        <w:t>mL</w:t>
      </w:r>
      <w:r w:rsidRPr="00D86655">
        <w:rPr>
          <w:rFonts w:ascii="Times New Roman" w:hAnsi="Times New Roman"/>
          <w:sz w:val="24"/>
          <w:szCs w:val="24"/>
        </w:rPr>
        <w:t>甲醇浸泡后超声（</w:t>
      </w:r>
      <w:r w:rsidRPr="00D86655">
        <w:rPr>
          <w:rFonts w:ascii="Times New Roman" w:hAnsi="Times New Roman"/>
          <w:sz w:val="24"/>
          <w:szCs w:val="24"/>
        </w:rPr>
        <w:t>200</w:t>
      </w:r>
      <w:r w:rsidRPr="00D86655">
        <w:rPr>
          <w:rFonts w:ascii="Times New Roman" w:hAnsi="Times New Roman" w:hint="eastAsia"/>
          <w:sz w:val="24"/>
          <w:szCs w:val="24"/>
        </w:rPr>
        <w:t xml:space="preserve"> </w:t>
      </w:r>
      <w:r w:rsidRPr="00D86655">
        <w:rPr>
          <w:rFonts w:ascii="Times New Roman" w:hAnsi="Times New Roman"/>
          <w:sz w:val="24"/>
          <w:szCs w:val="24"/>
        </w:rPr>
        <w:t>W</w:t>
      </w:r>
      <w:r w:rsidRPr="00D86655">
        <w:rPr>
          <w:rFonts w:ascii="Times New Roman" w:hAnsi="Times New Roman"/>
          <w:sz w:val="24"/>
          <w:szCs w:val="24"/>
        </w:rPr>
        <w:t>，</w:t>
      </w:r>
      <w:r w:rsidRPr="00D86655">
        <w:rPr>
          <w:rFonts w:ascii="Times New Roman" w:hAnsi="Times New Roman"/>
          <w:sz w:val="24"/>
          <w:szCs w:val="24"/>
        </w:rPr>
        <w:t>10</w:t>
      </w:r>
      <w:r w:rsidRPr="00D86655">
        <w:rPr>
          <w:rFonts w:ascii="Times New Roman" w:hAnsi="Times New Roman" w:hint="eastAsia"/>
          <w:sz w:val="24"/>
          <w:szCs w:val="24"/>
        </w:rPr>
        <w:t xml:space="preserve"> </w:t>
      </w:r>
      <w:r w:rsidRPr="00D86655">
        <w:rPr>
          <w:rFonts w:ascii="Times New Roman" w:hAnsi="Times New Roman"/>
          <w:sz w:val="24"/>
          <w:szCs w:val="24"/>
        </w:rPr>
        <w:t>min</w:t>
      </w:r>
      <w:r w:rsidRPr="00D86655">
        <w:rPr>
          <w:rFonts w:ascii="Times New Roman" w:hAnsi="Times New Roman"/>
          <w:sz w:val="24"/>
          <w:szCs w:val="24"/>
        </w:rPr>
        <w:t>）提取</w:t>
      </w:r>
      <w:r w:rsidRPr="00D86655">
        <w:rPr>
          <w:rFonts w:ascii="Times New Roman" w:hAnsi="Times New Roman"/>
          <w:sz w:val="24"/>
          <w:szCs w:val="24"/>
        </w:rPr>
        <w:t>3</w:t>
      </w:r>
      <w:r w:rsidRPr="00D86655">
        <w:rPr>
          <w:rFonts w:ascii="Times New Roman" w:hAnsi="Times New Roman"/>
          <w:sz w:val="24"/>
          <w:szCs w:val="24"/>
        </w:rPr>
        <w:t>次，得到的提取液浓缩后与发酵浓缩液合并。</w:t>
      </w:r>
    </w:p>
    <w:p w:rsidR="00543309" w:rsidRDefault="00543309" w:rsidP="00817740">
      <w:pPr>
        <w:spacing w:line="300" w:lineRule="auto"/>
        <w:jc w:val="left"/>
        <w:rPr>
          <w:rFonts w:ascii="Times New Roman" w:hAnsi="Times New Roman"/>
          <w:sz w:val="24"/>
          <w:szCs w:val="24"/>
        </w:rPr>
      </w:pPr>
      <w:r w:rsidRPr="00D86655">
        <w:rPr>
          <w:rFonts w:ascii="Times New Roman" w:hAnsi="Times New Roman"/>
          <w:sz w:val="24"/>
          <w:szCs w:val="24"/>
        </w:rPr>
        <w:t>固体发酵基质处理：用甲醇</w:t>
      </w:r>
      <w:r w:rsidRPr="00D86655">
        <w:rPr>
          <w:rFonts w:ascii="Times New Roman" w:hAnsi="Times New Roman"/>
          <w:sz w:val="24"/>
          <w:szCs w:val="24"/>
        </w:rPr>
        <w:t>-</w:t>
      </w:r>
      <w:r w:rsidRPr="00D86655">
        <w:rPr>
          <w:rFonts w:ascii="Times New Roman" w:hAnsi="Times New Roman"/>
          <w:sz w:val="24"/>
          <w:szCs w:val="24"/>
        </w:rPr>
        <w:t>氯仿</w:t>
      </w:r>
      <w:r w:rsidRPr="00D86655">
        <w:rPr>
          <w:rFonts w:ascii="Times New Roman" w:hAnsi="Times New Roman"/>
          <w:sz w:val="24"/>
          <w:szCs w:val="24"/>
        </w:rPr>
        <w:t>-</w:t>
      </w:r>
      <w:r w:rsidRPr="00D86655">
        <w:rPr>
          <w:rFonts w:ascii="Times New Roman" w:hAnsi="Times New Roman"/>
          <w:sz w:val="24"/>
          <w:szCs w:val="24"/>
        </w:rPr>
        <w:t>乙酸乙酯混合溶液</w:t>
      </w:r>
      <w:r w:rsidRPr="00D86655">
        <w:rPr>
          <w:rFonts w:ascii="Times New Roman" w:hAnsi="Times New Roman"/>
          <w:sz w:val="24"/>
          <w:szCs w:val="24"/>
        </w:rPr>
        <w:t xml:space="preserve"> (v/v = 1:1:1)</w:t>
      </w:r>
      <w:r w:rsidRPr="00D86655">
        <w:rPr>
          <w:rFonts w:ascii="Times New Roman" w:hAnsi="Times New Roman"/>
          <w:sz w:val="24"/>
          <w:szCs w:val="24"/>
        </w:rPr>
        <w:t>浸泡基质，超声浸提</w:t>
      </w:r>
      <w:r w:rsidRPr="00D86655">
        <w:rPr>
          <w:rFonts w:ascii="Times New Roman" w:hAnsi="Times New Roman"/>
          <w:sz w:val="24"/>
          <w:szCs w:val="24"/>
        </w:rPr>
        <w:t>15 min</w:t>
      </w:r>
      <w:r w:rsidRPr="00D86655">
        <w:rPr>
          <w:rFonts w:ascii="Times New Roman" w:hAnsi="Times New Roman"/>
          <w:sz w:val="24"/>
          <w:szCs w:val="24"/>
        </w:rPr>
        <w:t>，重复</w:t>
      </w:r>
      <w:r w:rsidRPr="00D86655">
        <w:rPr>
          <w:rFonts w:ascii="Times New Roman" w:hAnsi="Times New Roman"/>
          <w:sz w:val="24"/>
          <w:szCs w:val="24"/>
        </w:rPr>
        <w:t>3</w:t>
      </w:r>
      <w:r w:rsidRPr="00D86655">
        <w:rPr>
          <w:rFonts w:ascii="Times New Roman" w:hAnsi="Times New Roman"/>
          <w:sz w:val="24"/>
          <w:szCs w:val="24"/>
        </w:rPr>
        <w:t>次。浸提液经减压浓缩得到浓缩液，浓缩液用乙酸乙酯进行萃取，乙酸乙酯相经减压浓缩得到代谢产物粗提取物。</w:t>
      </w:r>
    </w:p>
    <w:p w:rsidR="00D34E00" w:rsidRDefault="00D34E00" w:rsidP="00817740">
      <w:pPr>
        <w:spacing w:line="300" w:lineRule="auto"/>
        <w:jc w:val="left"/>
        <w:rPr>
          <w:rFonts w:ascii="Times New Roman" w:hAnsi="Times New Roman"/>
          <w:sz w:val="24"/>
          <w:szCs w:val="24"/>
        </w:rPr>
      </w:pPr>
      <w:r>
        <w:rPr>
          <w:rFonts w:ascii="Times New Roman" w:hAnsi="Times New Roman" w:hint="eastAsia"/>
          <w:sz w:val="24"/>
          <w:szCs w:val="24"/>
        </w:rPr>
        <w:t>2.3.2</w:t>
      </w:r>
      <w:r w:rsidR="00C11B88">
        <w:rPr>
          <w:rFonts w:ascii="Times New Roman" w:hAnsi="Times New Roman" w:hint="eastAsia"/>
          <w:sz w:val="24"/>
          <w:szCs w:val="24"/>
        </w:rPr>
        <w:t>正交条件优化</w:t>
      </w:r>
    </w:p>
    <w:p w:rsidR="0065103B" w:rsidRDefault="0065103B" w:rsidP="00817740">
      <w:pPr>
        <w:spacing w:line="30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）培养基正交条件优化</w:t>
      </w:r>
    </w:p>
    <w:p w:rsidR="0065103B" w:rsidRDefault="00FE4529" w:rsidP="00FE4529">
      <w:pPr>
        <w:spacing w:line="300" w:lineRule="auto"/>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hint="eastAsia"/>
          <w:sz w:val="24"/>
          <w:szCs w:val="24"/>
        </w:rPr>
        <w:t>2.2</w:t>
      </w:r>
      <w:r w:rsidR="00B078F2">
        <w:rPr>
          <w:rFonts w:ascii="Times New Roman" w:hAnsi="Times New Roman" w:hint="eastAsia"/>
          <w:sz w:val="24"/>
          <w:szCs w:val="24"/>
        </w:rPr>
        <w:t>培养基正交实验表</w:t>
      </w:r>
    </w:p>
    <w:tbl>
      <w:tblPr>
        <w:tblStyle w:val="a8"/>
        <w:tblW w:w="0" w:type="auto"/>
        <w:tblLook w:val="04A0" w:firstRow="1" w:lastRow="0" w:firstColumn="1" w:lastColumn="0" w:noHBand="0" w:noVBand="1"/>
      </w:tblPr>
      <w:tblGrid>
        <w:gridCol w:w="1704"/>
        <w:gridCol w:w="1704"/>
        <w:gridCol w:w="1704"/>
        <w:gridCol w:w="1705"/>
        <w:gridCol w:w="1705"/>
      </w:tblGrid>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水平</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温度</w:t>
            </w:r>
            <w:r>
              <w:rPr>
                <w:rFonts w:ascii="Times New Roman" w:hAnsi="Times New Roman" w:cs="Times New Roman" w:hint="eastAsia"/>
                <w:sz w:val="24"/>
                <w:szCs w:val="24"/>
              </w:rPr>
              <w:t>/</w:t>
            </w:r>
            <w:r>
              <w:rPr>
                <w:rFonts w:ascii="Times New Roman" w:hAnsi="Times New Roman" w:cs="Times New Roman" w:hint="eastAsia"/>
                <w:sz w:val="24"/>
                <w:szCs w:val="24"/>
              </w:rPr>
              <w:t>℃</w:t>
            </w:r>
          </w:p>
        </w:tc>
        <w:tc>
          <w:tcPr>
            <w:tcW w:w="1705"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时间</w:t>
            </w:r>
            <w:r>
              <w:rPr>
                <w:rFonts w:ascii="Times New Roman" w:hAnsi="Times New Roman" w:cs="Times New Roman" w:hint="eastAsia"/>
                <w:sz w:val="24"/>
                <w:szCs w:val="24"/>
              </w:rPr>
              <w:t>/d</w:t>
            </w:r>
          </w:p>
        </w:tc>
        <w:tc>
          <w:tcPr>
            <w:tcW w:w="1705" w:type="dxa"/>
          </w:tcPr>
          <w:p w:rsidR="00FE4529" w:rsidRDefault="00444A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接种量</w:t>
            </w:r>
            <w:r w:rsidR="00FE4529">
              <w:rPr>
                <w:rFonts w:ascii="Times New Roman" w:hAnsi="Times New Roman" w:cs="Times New Roman" w:hint="eastAsia"/>
                <w:sz w:val="24"/>
                <w:szCs w:val="24"/>
              </w:rPr>
              <w:t>/r</w:t>
            </w: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35</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25</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42</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49</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bl>
    <w:p w:rsidR="00FE4529" w:rsidRPr="0065103B" w:rsidRDefault="00FE4529" w:rsidP="00FE4529">
      <w:pPr>
        <w:spacing w:line="300" w:lineRule="auto"/>
        <w:jc w:val="center"/>
        <w:rPr>
          <w:rFonts w:ascii="Times New Roman" w:hAnsi="Times New Roman" w:cs="Times New Roman"/>
          <w:sz w:val="24"/>
          <w:szCs w:val="24"/>
        </w:rPr>
      </w:pPr>
    </w:p>
    <w:p w:rsidR="00D36356"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2.3.3</w:t>
      </w:r>
      <w:r w:rsidR="00452E68" w:rsidRPr="00D86655">
        <w:rPr>
          <w:rFonts w:ascii="Times New Roman" w:hAnsi="Times New Roman" w:cs="Times New Roman" w:hint="eastAsia"/>
          <w:sz w:val="24"/>
          <w:szCs w:val="24"/>
        </w:rPr>
        <w:t>次级代谢产物分离纯化</w:t>
      </w:r>
    </w:p>
    <w:p w:rsidR="0029612E" w:rsidRDefault="0029612E" w:rsidP="0092030E">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利用米饭作为培养基培养亚东木耳，对发酵基质中的次级代谢产物进行提取，分离纯化。采用硅胶色谱柱进行初步分离，得到几部分不同极性的样品，利用薄层层析方法检测，合并具有相同化合物的</w:t>
      </w:r>
      <w:r w:rsidR="00DE6687">
        <w:rPr>
          <w:rFonts w:ascii="Times New Roman" w:hAnsi="Times New Roman" w:cs="Times New Roman" w:hint="eastAsia"/>
          <w:sz w:val="24"/>
          <w:szCs w:val="24"/>
        </w:rPr>
        <w:t>样品。合并后，根据溶解性进行凝胶柱层析或进一步利用不同型号的硅胶柱层析进行分离</w:t>
      </w:r>
    </w:p>
    <w:p w:rsidR="0092030E" w:rsidRPr="0092030E" w:rsidRDefault="0092030E" w:rsidP="0092030E">
      <w:pPr>
        <w:pStyle w:val="a3"/>
        <w:numPr>
          <w:ilvl w:val="0"/>
          <w:numId w:val="5"/>
        </w:numPr>
        <w:spacing w:line="300" w:lineRule="auto"/>
        <w:ind w:firstLineChars="0"/>
        <w:jc w:val="left"/>
        <w:rPr>
          <w:rFonts w:ascii="Times New Roman" w:hAnsi="Times New Roman" w:cs="Times New Roman"/>
          <w:sz w:val="24"/>
          <w:szCs w:val="24"/>
        </w:rPr>
      </w:pPr>
      <w:r w:rsidRPr="0092030E">
        <w:rPr>
          <w:rFonts w:ascii="Times New Roman" w:hAnsi="Times New Roman" w:cs="Times New Roman" w:hint="eastAsia"/>
          <w:sz w:val="24"/>
          <w:szCs w:val="24"/>
        </w:rPr>
        <w:t>菌丝发酵</w:t>
      </w:r>
      <w:r w:rsidR="00235870">
        <w:rPr>
          <w:rFonts w:ascii="Times New Roman" w:hAnsi="Times New Roman" w:cs="Times New Roman" w:hint="eastAsia"/>
          <w:sz w:val="24"/>
          <w:szCs w:val="24"/>
        </w:rPr>
        <w:t xml:space="preserve"> </w:t>
      </w:r>
      <w:r w:rsidR="00235870">
        <w:rPr>
          <w:rFonts w:ascii="Times New Roman" w:hAnsi="Times New Roman" w:cs="Times New Roman" w:hint="eastAsia"/>
          <w:sz w:val="24"/>
          <w:szCs w:val="24"/>
        </w:rPr>
        <w:t>将</w:t>
      </w:r>
      <w:r w:rsidR="00A7126C">
        <w:rPr>
          <w:rFonts w:ascii="Times New Roman" w:hAnsi="Times New Roman" w:cs="Times New Roman" w:hint="eastAsia"/>
          <w:sz w:val="24"/>
          <w:szCs w:val="24"/>
        </w:rPr>
        <w:t>6</w:t>
      </w:r>
      <w:r w:rsidR="00235870">
        <w:rPr>
          <w:rFonts w:ascii="Times New Roman" w:hAnsi="Times New Roman" w:cs="Times New Roman" w:hint="eastAsia"/>
          <w:sz w:val="24"/>
          <w:szCs w:val="24"/>
        </w:rPr>
        <w:t xml:space="preserve">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大米和</w:t>
      </w:r>
      <w:r w:rsidR="00A7126C">
        <w:rPr>
          <w:rFonts w:ascii="Times New Roman" w:hAnsi="Times New Roman" w:cs="Times New Roman" w:hint="eastAsia"/>
          <w:sz w:val="24"/>
          <w:szCs w:val="24"/>
          <w:highlight w:val="yellow"/>
        </w:rPr>
        <w:t>8</w:t>
      </w:r>
      <w:r w:rsidR="00235870" w:rsidRPr="00562B95">
        <w:rPr>
          <w:rFonts w:ascii="Times New Roman" w:hAnsi="Times New Roman" w:cs="Times New Roman" w:hint="eastAsia"/>
          <w:sz w:val="24"/>
          <w:szCs w:val="24"/>
          <w:highlight w:val="yellow"/>
        </w:rPr>
        <w:t xml:space="preserve">0 </w:t>
      </w:r>
      <w:r w:rsidR="00247719">
        <w:rPr>
          <w:rFonts w:ascii="Times New Roman" w:hAnsi="Times New Roman" w:cs="Times New Roman" w:hint="eastAsia"/>
          <w:sz w:val="24"/>
          <w:szCs w:val="24"/>
          <w:highlight w:val="yellow"/>
        </w:rPr>
        <w:t>m</w:t>
      </w:r>
      <w:r w:rsidR="00247719">
        <w:rPr>
          <w:rFonts w:ascii="Times New Roman" w:hAnsi="Times New Roman" w:cs="Times New Roman" w:hint="eastAsia"/>
          <w:sz w:val="24"/>
          <w:szCs w:val="24"/>
        </w:rPr>
        <w:t>L</w:t>
      </w:r>
      <w:r w:rsidR="00A7126C">
        <w:rPr>
          <w:rFonts w:ascii="Times New Roman" w:hAnsi="Times New Roman" w:cs="Times New Roman" w:hint="eastAsia"/>
          <w:sz w:val="24"/>
          <w:szCs w:val="24"/>
        </w:rPr>
        <w:t>0.3%</w:t>
      </w:r>
      <w:r w:rsidR="00A7126C">
        <w:rPr>
          <w:rFonts w:ascii="Times New Roman" w:hAnsi="Times New Roman" w:cs="Times New Roman" w:hint="eastAsia"/>
          <w:sz w:val="24"/>
          <w:szCs w:val="24"/>
        </w:rPr>
        <w:t>氯化钠溶液</w:t>
      </w:r>
      <w:r w:rsidR="00235870">
        <w:rPr>
          <w:rFonts w:ascii="Times New Roman" w:hAnsi="Times New Roman" w:cs="Times New Roman" w:hint="eastAsia"/>
          <w:sz w:val="24"/>
          <w:szCs w:val="24"/>
        </w:rPr>
        <w:t>置于</w:t>
      </w:r>
      <w:r w:rsidR="00235870">
        <w:rPr>
          <w:rFonts w:ascii="Times New Roman" w:hAnsi="Times New Roman" w:cs="Times New Roman" w:hint="eastAsia"/>
          <w:sz w:val="24"/>
          <w:szCs w:val="24"/>
        </w:rPr>
        <w:t xml:space="preserve">500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锥形瓶中，</w:t>
      </w:r>
      <w:r w:rsidR="00562B95">
        <w:rPr>
          <w:rFonts w:ascii="Times New Roman" w:hAnsi="Times New Roman" w:cs="Times New Roman" w:hint="eastAsia"/>
          <w:sz w:val="24"/>
          <w:szCs w:val="24"/>
        </w:rPr>
        <w:t>共</w:t>
      </w:r>
      <w:r w:rsidR="00562B95">
        <w:rPr>
          <w:rFonts w:ascii="Times New Roman" w:hAnsi="Times New Roman" w:cs="Times New Roman" w:hint="eastAsia"/>
          <w:sz w:val="24"/>
          <w:szCs w:val="24"/>
        </w:rPr>
        <w:t>60</w:t>
      </w:r>
      <w:r w:rsidR="00562B95">
        <w:rPr>
          <w:rFonts w:ascii="Times New Roman" w:hAnsi="Times New Roman" w:cs="Times New Roman" w:hint="eastAsia"/>
          <w:sz w:val="24"/>
          <w:szCs w:val="24"/>
        </w:rPr>
        <w:t>瓶，</w:t>
      </w:r>
      <w:r w:rsidR="00235870">
        <w:rPr>
          <w:rFonts w:ascii="Times New Roman" w:hAnsi="Times New Roman" w:cs="Times New Roman" w:hint="eastAsia"/>
          <w:sz w:val="24"/>
          <w:szCs w:val="24"/>
        </w:rPr>
        <w:t>121</w:t>
      </w:r>
      <w:r w:rsidR="00235870">
        <w:rPr>
          <w:rFonts w:ascii="Times New Roman" w:hAnsi="Times New Roman" w:cs="Times New Roman" w:hint="eastAsia"/>
          <w:sz w:val="24"/>
          <w:szCs w:val="24"/>
        </w:rPr>
        <w:t>℃</w:t>
      </w:r>
      <w:r w:rsidR="008B6C9F">
        <w:rPr>
          <w:rFonts w:ascii="Times New Roman" w:hAnsi="Times New Roman" w:cs="Times New Roman" w:hint="eastAsia"/>
          <w:sz w:val="24"/>
          <w:szCs w:val="24"/>
        </w:rPr>
        <w:t>高压蒸汽</w:t>
      </w:r>
      <w:r w:rsidR="00235870">
        <w:rPr>
          <w:rFonts w:ascii="Times New Roman" w:hAnsi="Times New Roman" w:cs="Times New Roman" w:hint="eastAsia"/>
          <w:sz w:val="24"/>
          <w:szCs w:val="24"/>
        </w:rPr>
        <w:t>灭菌</w:t>
      </w:r>
      <w:r w:rsidR="00235870">
        <w:rPr>
          <w:rFonts w:ascii="Times New Roman" w:hAnsi="Times New Roman" w:cs="Times New Roman" w:hint="eastAsia"/>
          <w:sz w:val="24"/>
          <w:szCs w:val="24"/>
        </w:rPr>
        <w:t>20 min</w:t>
      </w:r>
      <w:r w:rsidR="00235870">
        <w:rPr>
          <w:rFonts w:ascii="Times New Roman" w:hAnsi="Times New Roman" w:cs="Times New Roman" w:hint="eastAsia"/>
          <w:sz w:val="24"/>
          <w:szCs w:val="24"/>
        </w:rPr>
        <w:t>。置于室内自然条件下发酵</w:t>
      </w:r>
      <w:r w:rsidR="00235870">
        <w:rPr>
          <w:rFonts w:ascii="Times New Roman" w:hAnsi="Times New Roman" w:cs="Times New Roman" w:hint="eastAsia"/>
          <w:sz w:val="24"/>
          <w:szCs w:val="24"/>
        </w:rPr>
        <w:t>35 d</w:t>
      </w:r>
      <w:r w:rsidR="00235870">
        <w:rPr>
          <w:rFonts w:ascii="Times New Roman" w:hAnsi="Times New Roman" w:cs="Times New Roman" w:hint="eastAsia"/>
          <w:sz w:val="24"/>
          <w:szCs w:val="24"/>
        </w:rPr>
        <w:t>。</w:t>
      </w:r>
    </w:p>
    <w:p w:rsidR="00782B68" w:rsidRDefault="00562B95"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发酵基质浸提</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将经发酵</w:t>
      </w:r>
      <w:r>
        <w:rPr>
          <w:rFonts w:ascii="Times New Roman" w:hAnsi="Times New Roman" w:cs="Times New Roman" w:hint="eastAsia"/>
          <w:sz w:val="24"/>
          <w:szCs w:val="24"/>
        </w:rPr>
        <w:t>35 d</w:t>
      </w:r>
      <w:r>
        <w:rPr>
          <w:rFonts w:ascii="Times New Roman" w:hAnsi="Times New Roman" w:cs="Times New Roman" w:hint="eastAsia"/>
          <w:sz w:val="24"/>
          <w:szCs w:val="24"/>
        </w:rPr>
        <w:t>的基质全部转移到</w:t>
      </w:r>
      <w:r w:rsidR="00247719">
        <w:rPr>
          <w:rFonts w:ascii="Times New Roman" w:hAnsi="Times New Roman" w:cs="Times New Roman" w:hint="eastAsia"/>
          <w:sz w:val="24"/>
          <w:szCs w:val="24"/>
        </w:rPr>
        <w:t>2.5 L</w:t>
      </w:r>
      <w:r w:rsidR="00247719">
        <w:rPr>
          <w:rFonts w:ascii="Times New Roman" w:hAnsi="Times New Roman" w:cs="Times New Roman" w:hint="eastAsia"/>
          <w:sz w:val="24"/>
          <w:szCs w:val="24"/>
        </w:rPr>
        <w:t>广口瓶中，加入甲醇：乙酸乙酯：三氯甲烷</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BB5748">
        <w:rPr>
          <w:rFonts w:ascii="Times New Roman" w:hAnsi="Times New Roman" w:cs="Times New Roman" w:hint="eastAsia"/>
          <w:sz w:val="24"/>
          <w:szCs w:val="24"/>
        </w:rPr>
        <w:t>的混合溶剂，</w:t>
      </w:r>
      <w:r w:rsidR="00247719">
        <w:rPr>
          <w:rFonts w:ascii="Times New Roman" w:hAnsi="Times New Roman" w:cs="Times New Roman" w:hint="eastAsia"/>
          <w:sz w:val="24"/>
          <w:szCs w:val="24"/>
        </w:rPr>
        <w:t>60</w:t>
      </w:r>
      <w:r w:rsidR="00247719">
        <w:rPr>
          <w:rFonts w:ascii="Times New Roman" w:hAnsi="Times New Roman" w:cs="Times New Roman" w:hint="eastAsia"/>
          <w:sz w:val="24"/>
          <w:szCs w:val="24"/>
        </w:rPr>
        <w:t>℃加热</w:t>
      </w:r>
      <w:r w:rsidR="00BB5748">
        <w:rPr>
          <w:rFonts w:ascii="Times New Roman" w:hAnsi="Times New Roman" w:cs="Times New Roman" w:hint="eastAsia"/>
          <w:sz w:val="24"/>
          <w:szCs w:val="24"/>
        </w:rPr>
        <w:t>浸提过夜。</w:t>
      </w:r>
      <w:r w:rsidR="00782B68">
        <w:rPr>
          <w:rFonts w:ascii="Times New Roman" w:hAnsi="Times New Roman" w:cs="Times New Roman" w:hint="eastAsia"/>
          <w:sz w:val="24"/>
          <w:szCs w:val="24"/>
        </w:rPr>
        <w:t>用</w:t>
      </w:r>
      <w:r w:rsidR="00782B68">
        <w:rPr>
          <w:rFonts w:ascii="Times New Roman" w:hAnsi="Times New Roman" w:cs="Times New Roman" w:hint="eastAsia"/>
          <w:sz w:val="24"/>
          <w:szCs w:val="24"/>
        </w:rPr>
        <w:lastRenderedPageBreak/>
        <w:t>纱布过滤浸提液，</w:t>
      </w:r>
      <w:r w:rsidR="00FC34D1">
        <w:rPr>
          <w:rFonts w:ascii="Times New Roman" w:hAnsi="Times New Roman" w:cs="Times New Roman" w:hint="eastAsia"/>
          <w:sz w:val="24"/>
          <w:szCs w:val="24"/>
        </w:rPr>
        <w:t>经减压浓缩去除浸提液中水分，浓缩液分别用正丁醇、乙酸乙酯、石油醚各萃取三遍，减压浓缩，得到不同极性的粗提浸膏。</w:t>
      </w:r>
    </w:p>
    <w:p w:rsidR="00FC34D1" w:rsidRDefault="00FC34D1"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硅胶柱层析进行初步分离</w:t>
      </w:r>
      <w:r>
        <w:rPr>
          <w:rFonts w:ascii="Times New Roman" w:hAnsi="Times New Roman" w:cs="Times New Roman" w:hint="eastAsia"/>
          <w:sz w:val="24"/>
          <w:szCs w:val="24"/>
        </w:rPr>
        <w:t xml:space="preserve"> </w:t>
      </w:r>
      <w:r w:rsidR="00A42173">
        <w:rPr>
          <w:rFonts w:ascii="Times New Roman" w:hAnsi="Times New Roman" w:cs="Times New Roman" w:hint="eastAsia"/>
          <w:sz w:val="24"/>
          <w:szCs w:val="24"/>
        </w:rPr>
        <w:t>经称量共得</w:t>
      </w:r>
      <w:r w:rsidR="008202BF" w:rsidRPr="00A42173">
        <w:rPr>
          <w:rFonts w:ascii="Times New Roman" w:hAnsi="Times New Roman" w:cs="Times New Roman" w:hint="eastAsia"/>
          <w:sz w:val="24"/>
          <w:szCs w:val="24"/>
          <w:highlight w:val="yellow"/>
        </w:rPr>
        <w:t>100 g</w:t>
      </w:r>
      <w:r w:rsidR="00936C01">
        <w:rPr>
          <w:rFonts w:ascii="Times New Roman" w:hAnsi="Times New Roman" w:cs="Times New Roman" w:hint="eastAsia"/>
          <w:sz w:val="24"/>
          <w:szCs w:val="24"/>
        </w:rPr>
        <w:t>粗提物浸膏</w:t>
      </w:r>
      <w:r w:rsidR="0028378A">
        <w:rPr>
          <w:rFonts w:ascii="Times New Roman" w:hAnsi="Times New Roman" w:cs="Times New Roman" w:hint="eastAsia"/>
          <w:sz w:val="24"/>
          <w:szCs w:val="24"/>
        </w:rPr>
        <w:t>与</w:t>
      </w:r>
      <w:r w:rsidR="0028378A">
        <w:rPr>
          <w:rFonts w:ascii="Times New Roman" w:hAnsi="Times New Roman" w:cs="Times New Roman" w:hint="eastAsia"/>
          <w:sz w:val="24"/>
          <w:szCs w:val="24"/>
        </w:rPr>
        <w:t>100 mL</w:t>
      </w:r>
      <w:r w:rsidR="0028378A">
        <w:rPr>
          <w:rFonts w:ascii="Times New Roman" w:hAnsi="Times New Roman" w:cs="Times New Roman" w:hint="eastAsia"/>
          <w:sz w:val="24"/>
          <w:szCs w:val="24"/>
        </w:rPr>
        <w:t>硅胶</w:t>
      </w:r>
      <w:r w:rsidR="00EA11FC">
        <w:rPr>
          <w:rFonts w:ascii="Times New Roman" w:hAnsi="Times New Roman" w:cs="Times New Roman" w:hint="eastAsia"/>
          <w:sz w:val="24"/>
          <w:szCs w:val="24"/>
        </w:rPr>
        <w:t>混合搅拌</w:t>
      </w:r>
      <w:r w:rsidR="008202BF">
        <w:rPr>
          <w:rFonts w:ascii="Times New Roman" w:hAnsi="Times New Roman" w:cs="Times New Roman" w:hint="eastAsia"/>
          <w:sz w:val="24"/>
          <w:szCs w:val="24"/>
        </w:rPr>
        <w:t>待用。</w:t>
      </w:r>
      <w:r w:rsidR="00A7126C">
        <w:rPr>
          <w:rFonts w:ascii="Times New Roman" w:hAnsi="Times New Roman" w:cs="Times New Roman" w:hint="eastAsia"/>
          <w:sz w:val="24"/>
          <w:szCs w:val="24"/>
        </w:rPr>
        <w:t>向硅胶柱中装入</w:t>
      </w:r>
      <w:r w:rsidR="008202BF">
        <w:rPr>
          <w:rFonts w:ascii="Times New Roman" w:hAnsi="Times New Roman" w:cs="Times New Roman" w:hint="eastAsia"/>
          <w:sz w:val="24"/>
          <w:szCs w:val="24"/>
        </w:rPr>
        <w:t>空白硅胶</w:t>
      </w:r>
      <w:r w:rsidR="008202BF">
        <w:rPr>
          <w:rFonts w:ascii="Times New Roman" w:hAnsi="Times New Roman" w:cs="Times New Roman" w:hint="eastAsia"/>
          <w:sz w:val="24"/>
          <w:szCs w:val="24"/>
        </w:rPr>
        <w:t>500 mL</w:t>
      </w:r>
      <w:r w:rsidR="00A7126C">
        <w:rPr>
          <w:rFonts w:ascii="Times New Roman" w:hAnsi="Times New Roman" w:cs="Times New Roman" w:hint="eastAsia"/>
          <w:sz w:val="24"/>
          <w:szCs w:val="24"/>
        </w:rPr>
        <w:t>，</w:t>
      </w:r>
      <w:r w:rsidR="008202BF">
        <w:rPr>
          <w:rFonts w:ascii="Times New Roman" w:hAnsi="Times New Roman" w:cs="Times New Roman" w:hint="eastAsia"/>
          <w:sz w:val="24"/>
          <w:szCs w:val="24"/>
        </w:rPr>
        <w:t>拌料硅胶</w:t>
      </w:r>
      <w:r w:rsidR="008202BF">
        <w:rPr>
          <w:rFonts w:ascii="Times New Roman" w:hAnsi="Times New Roman" w:cs="Times New Roman" w:hint="eastAsia"/>
          <w:sz w:val="24"/>
          <w:szCs w:val="24"/>
        </w:rPr>
        <w:t>100 mL</w:t>
      </w:r>
      <w:r w:rsidR="008202BF">
        <w:rPr>
          <w:rFonts w:ascii="Times New Roman" w:hAnsi="Times New Roman" w:cs="Times New Roman" w:hint="eastAsia"/>
          <w:sz w:val="24"/>
          <w:szCs w:val="24"/>
        </w:rPr>
        <w:t>，缓冲硅胶</w:t>
      </w:r>
      <w:r w:rsidR="008202BF">
        <w:rPr>
          <w:rFonts w:ascii="Times New Roman" w:hAnsi="Times New Roman" w:cs="Times New Roman" w:hint="eastAsia"/>
          <w:sz w:val="24"/>
          <w:szCs w:val="24"/>
        </w:rPr>
        <w:t>50 mL</w:t>
      </w:r>
      <w:r w:rsidR="008202BF">
        <w:rPr>
          <w:rFonts w:ascii="Times New Roman" w:hAnsi="Times New Roman" w:cs="Times New Roman" w:hint="eastAsia"/>
          <w:sz w:val="24"/>
          <w:szCs w:val="24"/>
        </w:rPr>
        <w:t>，</w:t>
      </w:r>
      <w:r w:rsidR="00A7126C">
        <w:rPr>
          <w:rFonts w:ascii="Times New Roman" w:hAnsi="Times New Roman" w:cs="Times New Roman" w:hint="eastAsia"/>
          <w:sz w:val="24"/>
          <w:szCs w:val="24"/>
        </w:rPr>
        <w:t>柱体积</w:t>
      </w:r>
      <w:r w:rsidR="00934CAE">
        <w:rPr>
          <w:rFonts w:ascii="Times New Roman" w:hAnsi="Times New Roman" w:cs="Times New Roman" w:hint="eastAsia"/>
          <w:sz w:val="24"/>
          <w:szCs w:val="24"/>
        </w:rPr>
        <w:t>650 mL</w:t>
      </w:r>
      <w:r w:rsidR="008202BF">
        <w:rPr>
          <w:rFonts w:ascii="Times New Roman" w:hAnsi="Times New Roman" w:cs="Times New Roman" w:hint="eastAsia"/>
          <w:sz w:val="24"/>
          <w:szCs w:val="24"/>
        </w:rPr>
        <w:t>。</w:t>
      </w:r>
      <w:r w:rsidR="00C60DFA">
        <w:rPr>
          <w:rFonts w:ascii="Times New Roman" w:hAnsi="Times New Roman" w:cs="Times New Roman" w:hint="eastAsia"/>
          <w:sz w:val="24"/>
          <w:szCs w:val="24"/>
        </w:rPr>
        <w:t>采用梯度洗脱的方法分离样品，</w:t>
      </w:r>
      <w:r w:rsidR="00B7449C">
        <w:rPr>
          <w:rFonts w:ascii="Times New Roman" w:hAnsi="Times New Roman" w:cs="Times New Roman" w:hint="eastAsia"/>
          <w:sz w:val="24"/>
          <w:szCs w:val="24"/>
        </w:rPr>
        <w:t>洗脱剂分为两</w:t>
      </w:r>
      <w:r w:rsidR="007140C6">
        <w:rPr>
          <w:rFonts w:ascii="Times New Roman" w:hAnsi="Times New Roman" w:cs="Times New Roman" w:hint="eastAsia"/>
          <w:sz w:val="24"/>
          <w:szCs w:val="24"/>
        </w:rPr>
        <w:t>个体系：体系一，石油醚与乙酸乙酯体积比</w:t>
      </w:r>
      <w:r w:rsidR="007140C6">
        <w:rPr>
          <w:rFonts w:ascii="Times New Roman" w:hAnsi="Times New Roman" w:cs="Times New Roman" w:hint="eastAsia"/>
          <w:sz w:val="24"/>
          <w:szCs w:val="24"/>
        </w:rPr>
        <w:t>v/v</w:t>
      </w:r>
      <w:r w:rsidR="007140C6">
        <w:rPr>
          <w:rFonts w:ascii="Times New Roman" w:hAnsi="Times New Roman" w:cs="Times New Roman" w:hint="eastAsia"/>
          <w:sz w:val="24"/>
          <w:szCs w:val="24"/>
        </w:rPr>
        <w:t>分别为</w:t>
      </w:r>
      <w:r w:rsidR="007140C6">
        <w:rPr>
          <w:rFonts w:ascii="Times New Roman" w:hAnsi="Times New Roman" w:cs="Times New Roman" w:hint="eastAsia"/>
          <w:sz w:val="24"/>
          <w:szCs w:val="24"/>
        </w:rPr>
        <w:t>9:1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8:1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7:1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6:1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5:1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4:1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3:1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2:1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1:2</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1:3</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1:4</w:t>
      </w:r>
      <w:r w:rsidR="007140C6">
        <w:rPr>
          <w:rFonts w:ascii="Times New Roman" w:hAnsi="Times New Roman" w:cs="Times New Roman" w:hint="eastAsia"/>
          <w:sz w:val="24"/>
          <w:szCs w:val="24"/>
        </w:rPr>
        <w:t>，乙酸乙酯；体系二，</w:t>
      </w:r>
      <w:r w:rsidR="00B7449C">
        <w:rPr>
          <w:rFonts w:ascii="Times New Roman" w:hAnsi="Times New Roman" w:cs="Times New Roman" w:hint="eastAsia"/>
          <w:sz w:val="24"/>
          <w:szCs w:val="24"/>
        </w:rPr>
        <w:t>甲醇与乙酸乙酯体积比</w:t>
      </w:r>
      <w:r w:rsidR="00B7449C">
        <w:rPr>
          <w:rFonts w:ascii="Times New Roman" w:hAnsi="Times New Roman" w:cs="Times New Roman" w:hint="eastAsia"/>
          <w:sz w:val="24"/>
          <w:szCs w:val="24"/>
        </w:rPr>
        <w:t>v/v=1:4</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1:3</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1:2</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1:1</w:t>
      </w:r>
      <w:r w:rsidR="00B7449C">
        <w:rPr>
          <w:rFonts w:ascii="Times New Roman" w:hAnsi="Times New Roman" w:cs="Times New Roman" w:hint="eastAsia"/>
          <w:sz w:val="24"/>
          <w:szCs w:val="24"/>
        </w:rPr>
        <w:t>，甲醇。利用两种体系洗脱剂快速洗脱，每个比例的洗脱剂为</w:t>
      </w:r>
      <w:r w:rsidR="00B7449C">
        <w:rPr>
          <w:rFonts w:ascii="Times New Roman" w:hAnsi="Times New Roman" w:cs="Times New Roman" w:hint="eastAsia"/>
          <w:sz w:val="24"/>
          <w:szCs w:val="24"/>
        </w:rPr>
        <w:t>5</w:t>
      </w:r>
      <w:r w:rsidR="00B7449C">
        <w:rPr>
          <w:rFonts w:ascii="Times New Roman" w:hAnsi="Times New Roman" w:cs="Times New Roman" w:hint="eastAsia"/>
          <w:sz w:val="24"/>
          <w:szCs w:val="24"/>
        </w:rPr>
        <w:t>倍柱体积。用</w:t>
      </w:r>
      <w:r w:rsidR="00B7449C">
        <w:rPr>
          <w:rFonts w:ascii="Times New Roman" w:hAnsi="Times New Roman" w:cs="Times New Roman" w:hint="eastAsia"/>
          <w:sz w:val="24"/>
          <w:szCs w:val="24"/>
        </w:rPr>
        <w:t>250 mL</w:t>
      </w:r>
      <w:r w:rsidR="00C20031">
        <w:rPr>
          <w:rFonts w:ascii="Times New Roman" w:hAnsi="Times New Roman" w:cs="Times New Roman" w:hint="eastAsia"/>
          <w:sz w:val="24"/>
          <w:szCs w:val="24"/>
        </w:rPr>
        <w:t>锥形瓶接收洗脱液，减压浓缩，经挥发成为</w:t>
      </w:r>
      <w:r w:rsidR="00B7449C">
        <w:rPr>
          <w:rFonts w:ascii="Times New Roman" w:hAnsi="Times New Roman" w:cs="Times New Roman" w:hint="eastAsia"/>
          <w:sz w:val="24"/>
          <w:szCs w:val="24"/>
        </w:rPr>
        <w:t>浸膏</w:t>
      </w:r>
      <w:r w:rsidR="00C20031">
        <w:rPr>
          <w:rFonts w:ascii="Times New Roman" w:hAnsi="Times New Roman" w:cs="Times New Roman" w:hint="eastAsia"/>
          <w:sz w:val="24"/>
          <w:szCs w:val="24"/>
        </w:rPr>
        <w:t>，以备进一步分离</w:t>
      </w:r>
      <w:r w:rsidR="00B7449C">
        <w:rPr>
          <w:rFonts w:ascii="Times New Roman" w:hAnsi="Times New Roman" w:cs="Times New Roman" w:hint="eastAsia"/>
          <w:sz w:val="24"/>
          <w:szCs w:val="24"/>
        </w:rPr>
        <w:t>。</w:t>
      </w:r>
    </w:p>
    <w:p w:rsidR="00070419" w:rsidRPr="00070419" w:rsidRDefault="00B55DA5" w:rsidP="00070419">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薄层层析分析合并</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w:t>
      </w:r>
      <w:r w:rsidRPr="00B55DA5">
        <w:rPr>
          <w:rFonts w:ascii="Times New Roman" w:hAnsi="Times New Roman" w:cs="Times New Roman" w:hint="eastAsia"/>
          <w:sz w:val="24"/>
          <w:szCs w:val="24"/>
          <w:highlight w:val="yellow"/>
        </w:rPr>
        <w:t>青岛海洋厂规格</w:t>
      </w:r>
      <w:r>
        <w:rPr>
          <w:rFonts w:ascii="Times New Roman" w:hAnsi="Times New Roman" w:cs="Times New Roman" w:hint="eastAsia"/>
          <w:sz w:val="24"/>
          <w:szCs w:val="24"/>
        </w:rPr>
        <w:t>硅胶板进行点板分析分离组分的化合物组成，</w:t>
      </w:r>
      <w:r w:rsidR="00EC0498">
        <w:rPr>
          <w:rFonts w:ascii="Times New Roman" w:hAnsi="Times New Roman" w:cs="Times New Roman" w:hint="eastAsia"/>
          <w:sz w:val="24"/>
          <w:szCs w:val="24"/>
        </w:rPr>
        <w:t>显示相近或</w:t>
      </w:r>
      <w:r>
        <w:rPr>
          <w:rFonts w:ascii="Times New Roman" w:hAnsi="Times New Roman" w:cs="Times New Roman" w:hint="eastAsia"/>
          <w:sz w:val="24"/>
          <w:szCs w:val="24"/>
        </w:rPr>
        <w:t>相同</w:t>
      </w:r>
      <w:r w:rsidR="00EC0498">
        <w:rPr>
          <w:rFonts w:ascii="Times New Roman" w:hAnsi="Times New Roman" w:cs="Times New Roman" w:hint="eastAsia"/>
          <w:sz w:val="24"/>
          <w:szCs w:val="24"/>
        </w:rPr>
        <w:t>样品</w:t>
      </w:r>
      <w:r>
        <w:rPr>
          <w:rFonts w:ascii="Times New Roman" w:hAnsi="Times New Roman" w:cs="Times New Roman" w:hint="eastAsia"/>
          <w:sz w:val="24"/>
          <w:szCs w:val="24"/>
        </w:rPr>
        <w:t>进行合并，以备进一步分离。</w:t>
      </w:r>
    </w:p>
    <w:p w:rsidR="00C60DFA" w:rsidRDefault="00EC0498"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凝胶色谱分离纯化</w:t>
      </w:r>
      <w:r w:rsidR="00C60DFA">
        <w:rPr>
          <w:rFonts w:ascii="Times New Roman" w:hAnsi="Times New Roman" w:cs="Times New Roman" w:hint="eastAsia"/>
          <w:sz w:val="24"/>
          <w:szCs w:val="24"/>
        </w:rPr>
        <w:t xml:space="preserve"> </w:t>
      </w:r>
      <w:r w:rsidR="00C60DFA">
        <w:rPr>
          <w:rFonts w:ascii="Times New Roman" w:hAnsi="Times New Roman" w:cs="Times New Roman" w:hint="eastAsia"/>
          <w:sz w:val="24"/>
          <w:szCs w:val="24"/>
        </w:rPr>
        <w:t>将合并后的样品选择合适的溶解剂溶解，用</w:t>
      </w:r>
      <w:r w:rsidR="00C60DFA">
        <w:rPr>
          <w:rFonts w:ascii="Times New Roman" w:hAnsi="Times New Roman" w:cs="Times New Roman" w:hint="eastAsia"/>
          <w:sz w:val="24"/>
          <w:szCs w:val="24"/>
        </w:rPr>
        <w:t>0.5 mm</w:t>
      </w:r>
      <w:r w:rsidR="00C60DFA">
        <w:rPr>
          <w:rFonts w:ascii="Times New Roman" w:hAnsi="Times New Roman" w:cs="Times New Roman" w:hint="eastAsia"/>
          <w:sz w:val="24"/>
          <w:szCs w:val="24"/>
        </w:rPr>
        <w:t>有机膜过滤后，用与溶解剂相同的溶剂进行等梯度洗脱。</w:t>
      </w:r>
    </w:p>
    <w:p w:rsidR="00C60DFA" w:rsidRPr="00C60DFA" w:rsidRDefault="008E6F39"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薄层层析鉴定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利用硅胶板，通过检测紫外吸收和</w:t>
      </w:r>
      <w:r w:rsidR="0068467B">
        <w:rPr>
          <w:rFonts w:ascii="Times New Roman" w:hAnsi="Times New Roman" w:cs="Times New Roman" w:hint="eastAsia"/>
          <w:sz w:val="24"/>
          <w:szCs w:val="24"/>
        </w:rPr>
        <w:t>香草醛显色法初步鉴定分离得到的化合物是否为纯化合物。</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2.3.4</w:t>
      </w:r>
      <w:r w:rsidR="00452E68" w:rsidRPr="00D86655">
        <w:rPr>
          <w:rFonts w:ascii="Times New Roman" w:hAnsi="Times New Roman" w:cs="Times New Roman" w:hint="eastAsia"/>
          <w:sz w:val="24"/>
          <w:szCs w:val="24"/>
        </w:rPr>
        <w:t>化合物波普解析</w:t>
      </w:r>
      <w:r w:rsidR="00452E68" w:rsidRPr="003D1E8A">
        <w:rPr>
          <w:rFonts w:ascii="Times New Roman" w:hAnsi="Times New Roman" w:cs="Times New Roman"/>
          <w:sz w:val="24"/>
          <w:szCs w:val="24"/>
        </w:rPr>
        <w:t xml:space="preserve"> </w:t>
      </w:r>
    </w:p>
    <w:p w:rsidR="00953BCB" w:rsidRPr="003D1E8A" w:rsidRDefault="00953BCB" w:rsidP="00953BCB">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经分离纯化，共得到</w:t>
      </w:r>
      <w:r w:rsidRPr="00E36D6C">
        <w:rPr>
          <w:rFonts w:ascii="Times New Roman" w:hAnsi="Times New Roman" w:cs="Times New Roman" w:hint="eastAsia"/>
          <w:sz w:val="24"/>
          <w:szCs w:val="24"/>
          <w:highlight w:val="yellow"/>
        </w:rPr>
        <w:t>11</w:t>
      </w:r>
      <w:r>
        <w:rPr>
          <w:rFonts w:ascii="Times New Roman" w:hAnsi="Times New Roman" w:cs="Times New Roman" w:hint="eastAsia"/>
          <w:sz w:val="24"/>
          <w:szCs w:val="24"/>
        </w:rPr>
        <w:t>个化合物，对这些化合物通过核磁共振、质谱等方式进行结构解析。</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2.3.5</w:t>
      </w:r>
      <w:r w:rsidR="00452E68">
        <w:rPr>
          <w:rFonts w:ascii="Times New Roman" w:hAnsi="Times New Roman" w:cs="Times New Roman" w:hint="eastAsia"/>
          <w:sz w:val="24"/>
          <w:szCs w:val="24"/>
        </w:rPr>
        <w:t>化合物活性实验</w:t>
      </w:r>
    </w:p>
    <w:p w:rsidR="00953BCB" w:rsidRPr="003D1E8A" w:rsidRDefault="00953BC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对得到的化合物</w:t>
      </w: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hint="eastAsia"/>
          <w:sz w:val="24"/>
          <w:szCs w:val="24"/>
        </w:rPr>
        <w:t>进行抗氧化剂抗菌活性分析。</w:t>
      </w:r>
    </w:p>
    <w:p w:rsidR="00D36356" w:rsidRPr="003D1E8A" w:rsidRDefault="00D36356"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黄绿蜜环菌培养优化</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实验材料</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单因素试验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斜面培养基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种子培养基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碳源对菌丝生长的影响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氮源对菌丝生长的影响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无机盐对菌丝生长的影响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生长因子对菌丝生长的影响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r>
        <w:rPr>
          <w:rFonts w:ascii="Times New Roman" w:hAnsi="Times New Roman" w:cs="Times New Roman" w:hint="eastAsia"/>
          <w:sz w:val="24"/>
          <w:szCs w:val="24"/>
        </w:rPr>
        <w:t>对生物量量的影响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温度对生物量的影响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培养时间对生物量的影响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转速对生物量的影响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接种量对生物量的影响</w:t>
      </w:r>
    </w:p>
    <w:p w:rsidR="004B368E" w:rsidRP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各因素小多糖含量</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多糖含量测定</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苯酚硫酸法测定多糖含量</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B701EB">
        <w:rPr>
          <w:rFonts w:ascii="Times New Roman" w:hAnsi="Times New Roman" w:cs="Times New Roman" w:hint="eastAsia"/>
          <w:sz w:val="24"/>
          <w:szCs w:val="24"/>
        </w:rPr>
        <w:t>5%</w:t>
      </w:r>
      <w:r w:rsidR="00B701EB">
        <w:rPr>
          <w:rFonts w:ascii="Times New Roman" w:hAnsi="Times New Roman" w:cs="Times New Roman" w:hint="eastAsia"/>
          <w:sz w:val="24"/>
          <w:szCs w:val="24"/>
        </w:rPr>
        <w:t>苯酚</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sidR="00B701EB">
        <w:rPr>
          <w:rFonts w:ascii="Times New Roman" w:hAnsi="Times New Roman" w:cs="Times New Roman" w:hint="eastAsia"/>
          <w:sz w:val="24"/>
          <w:szCs w:val="24"/>
        </w:rPr>
        <w:t>2.5 g</w:t>
      </w:r>
      <w:r w:rsidR="00B701EB">
        <w:rPr>
          <w:rFonts w:ascii="Times New Roman" w:hAnsi="Times New Roman" w:cs="Times New Roman" w:hint="eastAsia"/>
          <w:sz w:val="24"/>
          <w:szCs w:val="24"/>
        </w:rPr>
        <w:t>苯酚迅速转移到</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容量瓶中溶解，定容，现配现用。</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B701EB">
        <w:rPr>
          <w:rFonts w:ascii="Times New Roman" w:hAnsi="Times New Roman" w:cs="Times New Roman" w:hint="eastAsia"/>
          <w:sz w:val="24"/>
          <w:szCs w:val="24"/>
        </w:rPr>
        <w:t>葡萄糖标准液</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Pr>
          <w:rFonts w:ascii="Times New Roman" w:hAnsi="Times New Roman" w:cs="Times New Roman" w:hint="eastAsia"/>
          <w:sz w:val="24"/>
          <w:szCs w:val="24"/>
        </w:rPr>
        <w:t>25</w:t>
      </w:r>
      <w:r w:rsidR="00B701EB">
        <w:rPr>
          <w:rFonts w:ascii="Times New Roman" w:hAnsi="Times New Roman" w:cs="Times New Roman" w:hint="eastAsia"/>
          <w:sz w:val="24"/>
          <w:szCs w:val="24"/>
        </w:rPr>
        <w:t xml:space="preserve"> mg</w:t>
      </w:r>
      <w:r w:rsidR="00B701EB">
        <w:rPr>
          <w:rFonts w:ascii="Times New Roman" w:hAnsi="Times New Roman" w:cs="Times New Roman" w:hint="eastAsia"/>
          <w:sz w:val="24"/>
          <w:szCs w:val="24"/>
        </w:rPr>
        <w:t>干燥至恒重的葡萄糖，余</w:t>
      </w:r>
      <w:r>
        <w:rPr>
          <w:rFonts w:ascii="Times New Roman" w:hAnsi="Times New Roman" w:cs="Times New Roman" w:hint="eastAsia"/>
          <w:sz w:val="24"/>
          <w:szCs w:val="24"/>
        </w:rPr>
        <w:t>2</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容量瓶中，蒸馏水定容，</w:t>
      </w:r>
      <w:r>
        <w:rPr>
          <w:rFonts w:ascii="Times New Roman" w:hAnsi="Times New Roman" w:cs="Times New Roman" w:hint="eastAsia"/>
          <w:sz w:val="24"/>
          <w:szCs w:val="24"/>
        </w:rPr>
        <w:t>得</w:t>
      </w:r>
      <w:r w:rsidR="006E5C51">
        <w:rPr>
          <w:rFonts w:ascii="Times New Roman" w:hAnsi="Times New Roman" w:cs="Times New Roman" w:hint="eastAsia"/>
          <w:sz w:val="24"/>
          <w:szCs w:val="24"/>
        </w:rPr>
        <w:t>0.1 mg/ml</w:t>
      </w:r>
      <w:r w:rsidR="006E5C51">
        <w:rPr>
          <w:rFonts w:ascii="Times New Roman" w:hAnsi="Times New Roman" w:cs="Times New Roman" w:hint="eastAsia"/>
          <w:sz w:val="24"/>
          <w:szCs w:val="24"/>
        </w:rPr>
        <w:t>的葡萄糖标准液</w:t>
      </w:r>
      <w:r>
        <w:rPr>
          <w:rFonts w:ascii="Times New Roman" w:hAnsi="Times New Roman" w:cs="Times New Roman" w:hint="eastAsia"/>
          <w:sz w:val="24"/>
          <w:szCs w:val="24"/>
        </w:rPr>
        <w:t>。</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B701EB">
        <w:rPr>
          <w:rFonts w:ascii="Times New Roman" w:hAnsi="Times New Roman" w:cs="Times New Roman" w:hint="eastAsia"/>
          <w:sz w:val="24"/>
          <w:szCs w:val="24"/>
        </w:rPr>
        <w:t>别取</w:t>
      </w:r>
      <w:r>
        <w:rPr>
          <w:rFonts w:ascii="Times New Roman" w:hAnsi="Times New Roman" w:cs="Times New Roman" w:hint="eastAsia"/>
          <w:sz w:val="24"/>
          <w:szCs w:val="24"/>
        </w:rPr>
        <w:t>0.1</w:t>
      </w:r>
      <w:r>
        <w:rPr>
          <w:rFonts w:ascii="Times New Roman" w:hAnsi="Times New Roman" w:cs="Times New Roman" w:hint="eastAsia"/>
          <w:sz w:val="24"/>
          <w:szCs w:val="24"/>
        </w:rPr>
        <w:t>，</w:t>
      </w:r>
      <w:r>
        <w:rPr>
          <w:rFonts w:ascii="Times New Roman" w:hAnsi="Times New Roman" w:cs="Times New Roman" w:hint="eastAsia"/>
          <w:sz w:val="24"/>
          <w:szCs w:val="24"/>
        </w:rPr>
        <w:t>0.2</w:t>
      </w:r>
      <w:r>
        <w:rPr>
          <w:rFonts w:ascii="Times New Roman" w:hAnsi="Times New Roman" w:cs="Times New Roman" w:hint="eastAsia"/>
          <w:sz w:val="24"/>
          <w:szCs w:val="24"/>
        </w:rPr>
        <w:t>，</w:t>
      </w:r>
      <w:r>
        <w:rPr>
          <w:rFonts w:ascii="Times New Roman" w:hAnsi="Times New Roman" w:cs="Times New Roman" w:hint="eastAsia"/>
          <w:sz w:val="24"/>
          <w:szCs w:val="24"/>
        </w:rPr>
        <w:t>0.3</w:t>
      </w:r>
      <w:r>
        <w:rPr>
          <w:rFonts w:ascii="Times New Roman" w:hAnsi="Times New Roman" w:cs="Times New Roman" w:hint="eastAsia"/>
          <w:sz w:val="24"/>
          <w:szCs w:val="24"/>
        </w:rPr>
        <w:t>，</w:t>
      </w:r>
      <w:r>
        <w:rPr>
          <w:rFonts w:ascii="Times New Roman" w:hAnsi="Times New Roman" w:cs="Times New Roman" w:hint="eastAsia"/>
          <w:sz w:val="24"/>
          <w:szCs w:val="24"/>
        </w:rPr>
        <w:t>0.4</w:t>
      </w:r>
      <w:r>
        <w:rPr>
          <w:rFonts w:ascii="Times New Roman" w:hAnsi="Times New Roman" w:cs="Times New Roman" w:hint="eastAsia"/>
          <w:sz w:val="24"/>
          <w:szCs w:val="24"/>
        </w:rPr>
        <w:t>，</w:t>
      </w:r>
      <w:r>
        <w:rPr>
          <w:rFonts w:ascii="Times New Roman" w:hAnsi="Times New Roman" w:cs="Times New Roman" w:hint="eastAsia"/>
          <w:sz w:val="24"/>
          <w:szCs w:val="24"/>
        </w:rPr>
        <w:t>0.5</w:t>
      </w:r>
      <w:r>
        <w:rPr>
          <w:rFonts w:ascii="Times New Roman" w:hAnsi="Times New Roman" w:cs="Times New Roman" w:hint="eastAsia"/>
          <w:sz w:val="24"/>
          <w:szCs w:val="24"/>
        </w:rPr>
        <w:t>，</w:t>
      </w:r>
      <w:r>
        <w:rPr>
          <w:rFonts w:ascii="Times New Roman" w:hAnsi="Times New Roman" w:cs="Times New Roman" w:hint="eastAsia"/>
          <w:sz w:val="24"/>
          <w:szCs w:val="24"/>
        </w:rPr>
        <w:t>0.6</w:t>
      </w:r>
      <w:r>
        <w:rPr>
          <w:rFonts w:ascii="Times New Roman" w:hAnsi="Times New Roman" w:cs="Times New Roman" w:hint="eastAsia"/>
          <w:sz w:val="24"/>
          <w:szCs w:val="24"/>
        </w:rPr>
        <w:t>，</w:t>
      </w:r>
      <w:r>
        <w:rPr>
          <w:rFonts w:ascii="Times New Roman" w:hAnsi="Times New Roman" w:cs="Times New Roman" w:hint="eastAsia"/>
          <w:sz w:val="24"/>
          <w:szCs w:val="24"/>
        </w:rPr>
        <w:t>0.7ml</w:t>
      </w:r>
      <w:r>
        <w:rPr>
          <w:rFonts w:ascii="Times New Roman" w:hAnsi="Times New Roman" w:cs="Times New Roman" w:hint="eastAsia"/>
          <w:sz w:val="24"/>
          <w:szCs w:val="24"/>
        </w:rPr>
        <w:t>置于青霉素小瓶中补充去离子水至</w:t>
      </w:r>
      <w:r>
        <w:rPr>
          <w:rFonts w:ascii="Times New Roman" w:hAnsi="Times New Roman" w:cs="Times New Roman" w:hint="eastAsia"/>
          <w:sz w:val="24"/>
          <w:szCs w:val="24"/>
        </w:rPr>
        <w:t>1ml</w:t>
      </w:r>
      <w:r>
        <w:rPr>
          <w:rFonts w:ascii="Times New Roman" w:hAnsi="Times New Roman" w:cs="Times New Roman" w:hint="eastAsia"/>
          <w:sz w:val="24"/>
          <w:szCs w:val="24"/>
        </w:rPr>
        <w:t>，空白对照为去离子水。</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BA6DC2">
        <w:rPr>
          <w:rFonts w:ascii="Times New Roman" w:hAnsi="Times New Roman" w:cs="Times New Roman" w:hint="eastAsia"/>
          <w:sz w:val="24"/>
          <w:szCs w:val="24"/>
        </w:rPr>
        <w:t>向不同浓度的葡萄糖标准液中加入</w:t>
      </w:r>
      <w:r w:rsidR="00BA6DC2">
        <w:rPr>
          <w:rFonts w:ascii="Times New Roman" w:hAnsi="Times New Roman" w:cs="Times New Roman" w:hint="eastAsia"/>
          <w:sz w:val="24"/>
          <w:szCs w:val="24"/>
        </w:rPr>
        <w:t>1 ml5%</w:t>
      </w:r>
      <w:r w:rsidR="00BA6DC2">
        <w:rPr>
          <w:rFonts w:ascii="Times New Roman" w:hAnsi="Times New Roman" w:cs="Times New Roman" w:hint="eastAsia"/>
          <w:sz w:val="24"/>
          <w:szCs w:val="24"/>
        </w:rPr>
        <w:t>苯酚溶液，摇匀加入</w:t>
      </w:r>
      <w:r w:rsidR="00BA6DC2">
        <w:rPr>
          <w:rFonts w:ascii="Times New Roman" w:hAnsi="Times New Roman" w:cs="Times New Roman" w:hint="eastAsia"/>
          <w:sz w:val="24"/>
          <w:szCs w:val="24"/>
        </w:rPr>
        <w:t>2.5 ml</w:t>
      </w:r>
      <w:r w:rsidR="00BA6DC2">
        <w:rPr>
          <w:rFonts w:ascii="Times New Roman" w:hAnsi="Times New Roman" w:cs="Times New Roman" w:hint="eastAsia"/>
          <w:sz w:val="24"/>
          <w:szCs w:val="24"/>
        </w:rPr>
        <w:t>浓硫酸，显色</w:t>
      </w:r>
      <w:r w:rsidR="00BA6DC2">
        <w:rPr>
          <w:rFonts w:ascii="Times New Roman" w:hAnsi="Times New Roman" w:cs="Times New Roman" w:hint="eastAsia"/>
          <w:sz w:val="24"/>
          <w:szCs w:val="24"/>
        </w:rPr>
        <w:t>30 min</w:t>
      </w:r>
      <w:r w:rsidR="00BA6DC2">
        <w:rPr>
          <w:rFonts w:ascii="Times New Roman" w:hAnsi="Times New Roman" w:cs="Times New Roman" w:hint="eastAsia"/>
          <w:sz w:val="24"/>
          <w:szCs w:val="24"/>
        </w:rPr>
        <w:t>，</w:t>
      </w:r>
      <w:r w:rsidR="00BA6DC2">
        <w:rPr>
          <w:rFonts w:ascii="Times New Roman" w:hAnsi="Times New Roman" w:cs="Times New Roman" w:hint="eastAsia"/>
          <w:sz w:val="24"/>
          <w:szCs w:val="24"/>
        </w:rPr>
        <w:t>490 nm</w:t>
      </w:r>
      <w:r w:rsidR="00BA6DC2">
        <w:rPr>
          <w:rFonts w:ascii="Times New Roman" w:hAnsi="Times New Roman" w:cs="Times New Roman" w:hint="eastAsia"/>
          <w:sz w:val="24"/>
          <w:szCs w:val="24"/>
        </w:rPr>
        <w:t>处测定吸光度。平行三次。</w:t>
      </w:r>
    </w:p>
    <w:p w:rsidR="00BA6DC2" w:rsidRDefault="00AB49AA"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标准曲线：</w:t>
      </w:r>
    </w:p>
    <w:p w:rsidR="00AB49AA" w:rsidRPr="00B701EB" w:rsidRDefault="004136C6" w:rsidP="00817740">
      <w:pPr>
        <w:spacing w:line="300" w:lineRule="auto"/>
        <w:jc w:val="left"/>
        <w:rPr>
          <w:rFonts w:ascii="Times New Roman" w:hAnsi="Times New Roman" w:cs="Times New Roman"/>
          <w:sz w:val="24"/>
          <w:szCs w:val="24"/>
        </w:rPr>
      </w:pPr>
      <w:r>
        <w:rPr>
          <w:noProof/>
        </w:rPr>
        <w:drawing>
          <wp:inline distT="0" distB="0" distL="0" distR="0" wp14:anchorId="1BBA1A7E" wp14:editId="4D972452">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36C6"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多糖含量计算及换算</w:t>
      </w:r>
    </w:p>
    <w:p w:rsid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正交实验中多糖的含量</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正交试验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正交实验表</w:t>
      </w:r>
    </w:p>
    <w:p w:rsidR="000A180F" w:rsidRPr="003D1E8A"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实验结果</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1.4</w:t>
      </w:r>
      <w:r w:rsidRPr="003D1E8A">
        <w:rPr>
          <w:rFonts w:ascii="Times New Roman" w:hAnsi="Times New Roman" w:cs="Times New Roman"/>
          <w:sz w:val="24"/>
          <w:szCs w:val="24"/>
        </w:rPr>
        <w:t>结果与讨论</w:t>
      </w:r>
    </w:p>
    <w:p w:rsidR="0056736A" w:rsidRPr="003D1E8A" w:rsidRDefault="0056736A" w:rsidP="00817740">
      <w:pPr>
        <w:pStyle w:val="a3"/>
        <w:spacing w:line="300" w:lineRule="auto"/>
        <w:ind w:left="990" w:firstLineChars="0" w:firstLine="0"/>
        <w:rPr>
          <w:rFonts w:ascii="Times New Roman" w:hAnsi="Times New Roman" w:cs="Times New Roman"/>
          <w:sz w:val="24"/>
          <w:szCs w:val="24"/>
        </w:rPr>
      </w:pPr>
    </w:p>
    <w:p w:rsidR="00D36356" w:rsidRPr="003D1E8A" w:rsidRDefault="00AE3788"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双孢菇</w:t>
      </w:r>
      <w:r w:rsidR="00D36356" w:rsidRPr="003D1E8A">
        <w:rPr>
          <w:rFonts w:ascii="Times New Roman" w:hAnsi="Times New Roman" w:cs="Times New Roman"/>
          <w:sz w:val="24"/>
          <w:szCs w:val="24"/>
        </w:rPr>
        <w:t>发酵</w:t>
      </w:r>
      <w:r w:rsidR="003D1E8A" w:rsidRPr="003D1E8A">
        <w:rPr>
          <w:rFonts w:ascii="Times New Roman" w:hAnsi="Times New Roman" w:cs="Times New Roman"/>
          <w:sz w:val="24"/>
          <w:szCs w:val="24"/>
        </w:rPr>
        <w:t>及次级代谢产物研究</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菌种大规模发酵</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发酵物处理</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分离步骤</w:t>
      </w:r>
    </w:p>
    <w:p w:rsidR="00CD3659" w:rsidRDefault="008C3184" w:rsidP="00817740">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第五</w:t>
      </w:r>
      <w:r w:rsidR="004B368E">
        <w:rPr>
          <w:rFonts w:ascii="Times New Roman" w:hAnsi="Times New Roman" w:cs="Times New Roman" w:hint="eastAsia"/>
          <w:sz w:val="24"/>
          <w:szCs w:val="24"/>
        </w:rPr>
        <w:t>章</w:t>
      </w:r>
      <w:r w:rsidR="004B368E">
        <w:rPr>
          <w:rFonts w:ascii="Times New Roman" w:hAnsi="Times New Roman" w:cs="Times New Roman" w:hint="eastAsia"/>
          <w:sz w:val="24"/>
          <w:szCs w:val="24"/>
        </w:rPr>
        <w:t xml:space="preserve"> </w:t>
      </w:r>
      <w:r w:rsidR="004B368E">
        <w:rPr>
          <w:rFonts w:ascii="Times New Roman" w:hAnsi="Times New Roman" w:cs="Times New Roman" w:hint="eastAsia"/>
          <w:sz w:val="24"/>
          <w:szCs w:val="24"/>
        </w:rPr>
        <w:t>结论</w:t>
      </w:r>
    </w:p>
    <w:p w:rsidR="006533E9" w:rsidRDefault="006533E9" w:rsidP="006533E9">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hint="eastAsia"/>
          <w:sz w:val="24"/>
          <w:szCs w:val="24"/>
        </w:rPr>
        <w:t>通过培养优化的到了两株珍稀大型真菌的较优发酵条件，通过次级代谢产物分离</w:t>
      </w:r>
    </w:p>
    <w:p w:rsidR="00543309" w:rsidRDefault="00543309"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参考文献</w:t>
      </w:r>
    </w:p>
    <w:p w:rsidR="0007171A" w:rsidRPr="003D1E8A" w:rsidRDefault="0007171A" w:rsidP="00817740">
      <w:pPr>
        <w:spacing w:line="300" w:lineRule="auto"/>
        <w:jc w:val="center"/>
        <w:rPr>
          <w:rFonts w:ascii="Times New Roman" w:hAnsi="Times New Roman" w:cs="Times New Roman"/>
          <w:sz w:val="24"/>
          <w:szCs w:val="24"/>
        </w:rPr>
      </w:pPr>
    </w:p>
    <w:sectPr w:rsidR="0007171A" w:rsidRPr="003D1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712" w:rsidRDefault="00C95712" w:rsidP="006B31E3">
      <w:r>
        <w:separator/>
      </w:r>
    </w:p>
  </w:endnote>
  <w:endnote w:type="continuationSeparator" w:id="0">
    <w:p w:rsidR="00C95712" w:rsidRDefault="00C95712" w:rsidP="006B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ZSSK--GBK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E-BZ">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712" w:rsidRDefault="00C95712" w:rsidP="006B31E3">
      <w:r>
        <w:separator/>
      </w:r>
    </w:p>
  </w:footnote>
  <w:footnote w:type="continuationSeparator" w:id="0">
    <w:p w:rsidR="00C95712" w:rsidRDefault="00C95712" w:rsidP="006B3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3CF"/>
    <w:multiLevelType w:val="multilevel"/>
    <w:tmpl w:val="50065E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433881"/>
    <w:multiLevelType w:val="hybridMultilevel"/>
    <w:tmpl w:val="FD7E57FE"/>
    <w:lvl w:ilvl="0" w:tplc="3522DE90">
      <w:start w:val="1"/>
      <w:numFmt w:val="japaneseCounting"/>
      <w:lvlText w:val="第%1章"/>
      <w:lvlJc w:val="left"/>
      <w:pPr>
        <w:ind w:left="990" w:hanging="9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124DC8"/>
    <w:multiLevelType w:val="hybridMultilevel"/>
    <w:tmpl w:val="1D5CB6A4"/>
    <w:lvl w:ilvl="0" w:tplc="108C1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A32D4C"/>
    <w:multiLevelType w:val="hybridMultilevel"/>
    <w:tmpl w:val="03620C98"/>
    <w:lvl w:ilvl="0" w:tplc="144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524251"/>
    <w:multiLevelType w:val="multilevel"/>
    <w:tmpl w:val="DB5E219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7D"/>
    <w:rsid w:val="000567A3"/>
    <w:rsid w:val="00070419"/>
    <w:rsid w:val="0007171A"/>
    <w:rsid w:val="00073F57"/>
    <w:rsid w:val="000A180F"/>
    <w:rsid w:val="000B5DD3"/>
    <w:rsid w:val="000C1C01"/>
    <w:rsid w:val="000E14C6"/>
    <w:rsid w:val="000E78B7"/>
    <w:rsid w:val="000F03DB"/>
    <w:rsid w:val="00115C99"/>
    <w:rsid w:val="00147C33"/>
    <w:rsid w:val="001606D8"/>
    <w:rsid w:val="001629DC"/>
    <w:rsid w:val="00181749"/>
    <w:rsid w:val="002212E3"/>
    <w:rsid w:val="00235870"/>
    <w:rsid w:val="00242C37"/>
    <w:rsid w:val="00247719"/>
    <w:rsid w:val="00251D93"/>
    <w:rsid w:val="00282D75"/>
    <w:rsid w:val="0028378A"/>
    <w:rsid w:val="0029612E"/>
    <w:rsid w:val="002C59CD"/>
    <w:rsid w:val="002D446D"/>
    <w:rsid w:val="002F07CC"/>
    <w:rsid w:val="002F2974"/>
    <w:rsid w:val="00336237"/>
    <w:rsid w:val="00366480"/>
    <w:rsid w:val="00372FE8"/>
    <w:rsid w:val="003C7E8A"/>
    <w:rsid w:val="003D1E8A"/>
    <w:rsid w:val="003F43D3"/>
    <w:rsid w:val="004063CE"/>
    <w:rsid w:val="004136C6"/>
    <w:rsid w:val="004246ED"/>
    <w:rsid w:val="00444A6D"/>
    <w:rsid w:val="00452E68"/>
    <w:rsid w:val="004531D6"/>
    <w:rsid w:val="0047196A"/>
    <w:rsid w:val="004808F6"/>
    <w:rsid w:val="00484622"/>
    <w:rsid w:val="00485238"/>
    <w:rsid w:val="00490ECE"/>
    <w:rsid w:val="004B368E"/>
    <w:rsid w:val="004D0CA1"/>
    <w:rsid w:val="004D7CA9"/>
    <w:rsid w:val="004E1935"/>
    <w:rsid w:val="00503C00"/>
    <w:rsid w:val="00534746"/>
    <w:rsid w:val="00543309"/>
    <w:rsid w:val="00551065"/>
    <w:rsid w:val="00562B95"/>
    <w:rsid w:val="00566027"/>
    <w:rsid w:val="0056736A"/>
    <w:rsid w:val="005D6B31"/>
    <w:rsid w:val="006259F9"/>
    <w:rsid w:val="0065103B"/>
    <w:rsid w:val="006533E9"/>
    <w:rsid w:val="00667798"/>
    <w:rsid w:val="00676027"/>
    <w:rsid w:val="0068467B"/>
    <w:rsid w:val="006928F5"/>
    <w:rsid w:val="006A69E6"/>
    <w:rsid w:val="006B31E3"/>
    <w:rsid w:val="006E1A87"/>
    <w:rsid w:val="006E5C51"/>
    <w:rsid w:val="006E7DBD"/>
    <w:rsid w:val="006F7463"/>
    <w:rsid w:val="00706F1A"/>
    <w:rsid w:val="00713681"/>
    <w:rsid w:val="007140C6"/>
    <w:rsid w:val="00717C7C"/>
    <w:rsid w:val="00720E39"/>
    <w:rsid w:val="00733C9B"/>
    <w:rsid w:val="007639D4"/>
    <w:rsid w:val="007743EC"/>
    <w:rsid w:val="00781A86"/>
    <w:rsid w:val="00782B68"/>
    <w:rsid w:val="00795AA8"/>
    <w:rsid w:val="007A1373"/>
    <w:rsid w:val="007B7C23"/>
    <w:rsid w:val="007C0121"/>
    <w:rsid w:val="007E46C3"/>
    <w:rsid w:val="007E62A7"/>
    <w:rsid w:val="008166F6"/>
    <w:rsid w:val="00817740"/>
    <w:rsid w:val="008202BF"/>
    <w:rsid w:val="00830756"/>
    <w:rsid w:val="00837FA8"/>
    <w:rsid w:val="0086547C"/>
    <w:rsid w:val="00884541"/>
    <w:rsid w:val="008B3B12"/>
    <w:rsid w:val="008B6C9F"/>
    <w:rsid w:val="008C3184"/>
    <w:rsid w:val="008D3571"/>
    <w:rsid w:val="008E6F39"/>
    <w:rsid w:val="0092030E"/>
    <w:rsid w:val="00934CAE"/>
    <w:rsid w:val="00936C01"/>
    <w:rsid w:val="00937F89"/>
    <w:rsid w:val="00953BCB"/>
    <w:rsid w:val="00967876"/>
    <w:rsid w:val="00977217"/>
    <w:rsid w:val="00983377"/>
    <w:rsid w:val="009A304B"/>
    <w:rsid w:val="009C18AF"/>
    <w:rsid w:val="009F4B73"/>
    <w:rsid w:val="00A42173"/>
    <w:rsid w:val="00A52F92"/>
    <w:rsid w:val="00A60D7D"/>
    <w:rsid w:val="00A7126C"/>
    <w:rsid w:val="00AA7C08"/>
    <w:rsid w:val="00AB49AA"/>
    <w:rsid w:val="00AD13E4"/>
    <w:rsid w:val="00AD7049"/>
    <w:rsid w:val="00AE3788"/>
    <w:rsid w:val="00B078F2"/>
    <w:rsid w:val="00B55DA5"/>
    <w:rsid w:val="00B606EF"/>
    <w:rsid w:val="00B701EB"/>
    <w:rsid w:val="00B7449C"/>
    <w:rsid w:val="00B7753D"/>
    <w:rsid w:val="00B823FC"/>
    <w:rsid w:val="00B947C8"/>
    <w:rsid w:val="00BA6DC2"/>
    <w:rsid w:val="00BB5748"/>
    <w:rsid w:val="00BF1095"/>
    <w:rsid w:val="00C11B88"/>
    <w:rsid w:val="00C20031"/>
    <w:rsid w:val="00C27403"/>
    <w:rsid w:val="00C42AB8"/>
    <w:rsid w:val="00C449A7"/>
    <w:rsid w:val="00C60DFA"/>
    <w:rsid w:val="00C62FF8"/>
    <w:rsid w:val="00C95712"/>
    <w:rsid w:val="00C965F2"/>
    <w:rsid w:val="00CA2361"/>
    <w:rsid w:val="00CD3659"/>
    <w:rsid w:val="00CF5035"/>
    <w:rsid w:val="00D1761A"/>
    <w:rsid w:val="00D32EFF"/>
    <w:rsid w:val="00D34E00"/>
    <w:rsid w:val="00D36356"/>
    <w:rsid w:val="00D560B5"/>
    <w:rsid w:val="00D67487"/>
    <w:rsid w:val="00D86655"/>
    <w:rsid w:val="00D9239F"/>
    <w:rsid w:val="00DE6687"/>
    <w:rsid w:val="00E1442B"/>
    <w:rsid w:val="00E23C25"/>
    <w:rsid w:val="00E35803"/>
    <w:rsid w:val="00E36D6C"/>
    <w:rsid w:val="00E5500B"/>
    <w:rsid w:val="00EA11FC"/>
    <w:rsid w:val="00EA1233"/>
    <w:rsid w:val="00EA5AA7"/>
    <w:rsid w:val="00EC0498"/>
    <w:rsid w:val="00F53633"/>
    <w:rsid w:val="00F972BA"/>
    <w:rsid w:val="00FA12B0"/>
    <w:rsid w:val="00FC34D1"/>
    <w:rsid w:val="00FE4529"/>
    <w:rsid w:val="00FF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49CF8-3A79-42B2-AD7B-5979905F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356"/>
    <w:pPr>
      <w:ind w:firstLineChars="200" w:firstLine="420"/>
    </w:pPr>
  </w:style>
  <w:style w:type="paragraph" w:styleId="a4">
    <w:name w:val="header"/>
    <w:basedOn w:val="a"/>
    <w:link w:val="Char"/>
    <w:uiPriority w:val="99"/>
    <w:unhideWhenUsed/>
    <w:rsid w:val="006B3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31E3"/>
    <w:rPr>
      <w:sz w:val="18"/>
      <w:szCs w:val="18"/>
    </w:rPr>
  </w:style>
  <w:style w:type="paragraph" w:styleId="a5">
    <w:name w:val="footer"/>
    <w:basedOn w:val="a"/>
    <w:link w:val="Char0"/>
    <w:uiPriority w:val="99"/>
    <w:unhideWhenUsed/>
    <w:rsid w:val="006B31E3"/>
    <w:pPr>
      <w:tabs>
        <w:tab w:val="center" w:pos="4153"/>
        <w:tab w:val="right" w:pos="8306"/>
      </w:tabs>
      <w:snapToGrid w:val="0"/>
      <w:jc w:val="left"/>
    </w:pPr>
    <w:rPr>
      <w:sz w:val="18"/>
      <w:szCs w:val="18"/>
    </w:rPr>
  </w:style>
  <w:style w:type="character" w:customStyle="1" w:styleId="Char0">
    <w:name w:val="页脚 Char"/>
    <w:basedOn w:val="a0"/>
    <w:link w:val="a5"/>
    <w:uiPriority w:val="99"/>
    <w:rsid w:val="006B31E3"/>
    <w:rPr>
      <w:sz w:val="18"/>
      <w:szCs w:val="18"/>
    </w:rPr>
  </w:style>
  <w:style w:type="character" w:styleId="a6">
    <w:name w:val="Hyperlink"/>
    <w:basedOn w:val="a0"/>
    <w:uiPriority w:val="99"/>
    <w:semiHidden/>
    <w:unhideWhenUsed/>
    <w:rsid w:val="009A304B"/>
    <w:rPr>
      <w:color w:val="0000FF"/>
      <w:u w:val="single"/>
    </w:rPr>
  </w:style>
  <w:style w:type="paragraph" w:styleId="a7">
    <w:name w:val="Normal (Web)"/>
    <w:basedOn w:val="a"/>
    <w:uiPriority w:val="99"/>
    <w:semiHidden/>
    <w:unhideWhenUsed/>
    <w:rsid w:val="009A304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AB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4136C6"/>
    <w:rPr>
      <w:sz w:val="18"/>
      <w:szCs w:val="18"/>
    </w:rPr>
  </w:style>
  <w:style w:type="character" w:customStyle="1" w:styleId="Char1">
    <w:name w:val="批注框文本 Char"/>
    <w:basedOn w:val="a0"/>
    <w:link w:val="a9"/>
    <w:uiPriority w:val="99"/>
    <w:semiHidden/>
    <w:rsid w:val="004136C6"/>
    <w:rPr>
      <w:sz w:val="18"/>
      <w:szCs w:val="18"/>
    </w:rPr>
  </w:style>
  <w:style w:type="paragraph" w:customStyle="1" w:styleId="aa">
    <w:name w:val="图注"/>
    <w:basedOn w:val="a"/>
    <w:link w:val="Char2"/>
    <w:qFormat/>
    <w:rsid w:val="00D9239F"/>
    <w:pPr>
      <w:widowControl/>
      <w:spacing w:before="80" w:after="80"/>
      <w:jc w:val="center"/>
    </w:pPr>
    <w:rPr>
      <w:rFonts w:ascii="Times New Roman" w:eastAsia="宋体" w:hAnsi="Times New Roman" w:cs="Times New Roman"/>
      <w:kern w:val="0"/>
      <w:szCs w:val="24"/>
      <w:lang w:bidi="en-US"/>
    </w:rPr>
  </w:style>
  <w:style w:type="character" w:customStyle="1" w:styleId="Char2">
    <w:name w:val="图注 Char"/>
    <w:link w:val="aa"/>
    <w:rsid w:val="00D9239F"/>
    <w:rPr>
      <w:rFonts w:ascii="Times New Roman" w:eastAsia="宋体" w:hAnsi="Times New Roman" w:cs="Times New Roman"/>
      <w:kern w:val="0"/>
      <w:szCs w:val="24"/>
      <w:lang w:bidi="en-US"/>
    </w:rPr>
  </w:style>
  <w:style w:type="character" w:customStyle="1" w:styleId="fontstyle01">
    <w:name w:val="fontstyle01"/>
    <w:basedOn w:val="a0"/>
    <w:rsid w:val="00706F1A"/>
    <w:rPr>
      <w:rFonts w:ascii="FZSSK--GBK1-0" w:hAnsi="FZSSK--GBK1-0" w:hint="default"/>
      <w:b w:val="0"/>
      <w:bCs w:val="0"/>
      <w:i w:val="0"/>
      <w:iCs w:val="0"/>
      <w:color w:val="000000"/>
      <w:sz w:val="22"/>
      <w:szCs w:val="22"/>
    </w:rPr>
  </w:style>
  <w:style w:type="character" w:customStyle="1" w:styleId="fontstyle21">
    <w:name w:val="fontstyle21"/>
    <w:basedOn w:val="a0"/>
    <w:rsid w:val="00C62FF8"/>
    <w:rPr>
      <w:rFonts w:ascii="FZSSK--GBK1-0" w:hAnsi="FZSSK--GBK1-0" w:hint="default"/>
      <w:b w:val="0"/>
      <w:bCs w:val="0"/>
      <w:i w:val="0"/>
      <w:iCs w:val="0"/>
      <w:color w:val="000000"/>
      <w:sz w:val="22"/>
      <w:szCs w:val="22"/>
    </w:rPr>
  </w:style>
  <w:style w:type="character" w:customStyle="1" w:styleId="fontstyle11">
    <w:name w:val="fontstyle11"/>
    <w:basedOn w:val="a0"/>
    <w:rsid w:val="00181749"/>
    <w:rPr>
      <w:rFonts w:ascii="FZSSK--GBK1-0" w:hAnsi="FZSSK--GBK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zk\Desktop\&#27605;&#19994;&#29615;&#33410;\&#30740;&#31350;&#29983;&#27605;&#19994;&#35838;&#39064;\&#26631;&#26354;%20(&#33258;&#21160;&#20445;&#23384;&#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A</c:v>
                </c:pt>
              </c:strCache>
            </c:strRef>
          </c:tx>
          <c:spPr>
            <a:ln w="28575">
              <a:noFill/>
            </a:ln>
          </c:spPr>
          <c:trendline>
            <c:trendlineType val="linear"/>
            <c:dispRSqr val="1"/>
            <c:dispEq val="1"/>
            <c:trendlineLbl>
              <c:numFmt formatCode="General" sourceLinked="0"/>
            </c:trendlineLbl>
          </c:trendline>
          <c:xVal>
            <c:numRef>
              <c:f>Sheet1!$A$2:$A$7</c:f>
              <c:numCache>
                <c:formatCode>General</c:formatCode>
                <c:ptCount val="6"/>
                <c:pt idx="0">
                  <c:v>0.1</c:v>
                </c:pt>
                <c:pt idx="1">
                  <c:v>0.2</c:v>
                </c:pt>
                <c:pt idx="2">
                  <c:v>0.3</c:v>
                </c:pt>
                <c:pt idx="3">
                  <c:v>0.4</c:v>
                </c:pt>
                <c:pt idx="4">
                  <c:v>0.5</c:v>
                </c:pt>
                <c:pt idx="5">
                  <c:v>0.6</c:v>
                </c:pt>
              </c:numCache>
            </c:numRef>
          </c:xVal>
          <c:yVal>
            <c:numRef>
              <c:f>Sheet1!$B$2:$B$7</c:f>
              <c:numCache>
                <c:formatCode>General</c:formatCode>
                <c:ptCount val="6"/>
                <c:pt idx="0">
                  <c:v>3.9E-2</c:v>
                </c:pt>
                <c:pt idx="1">
                  <c:v>0.184</c:v>
                </c:pt>
                <c:pt idx="2">
                  <c:v>0.32600000000000001</c:v>
                </c:pt>
                <c:pt idx="3">
                  <c:v>0.47699999999999998</c:v>
                </c:pt>
                <c:pt idx="4">
                  <c:v>0.59299999999999997</c:v>
                </c:pt>
                <c:pt idx="5">
                  <c:v>0.74299999999999999</c:v>
                </c:pt>
              </c:numCache>
            </c:numRef>
          </c:yVal>
          <c:smooth val="0"/>
        </c:ser>
        <c:dLbls>
          <c:showLegendKey val="0"/>
          <c:showVal val="0"/>
          <c:showCatName val="0"/>
          <c:showSerName val="0"/>
          <c:showPercent val="0"/>
          <c:showBubbleSize val="0"/>
        </c:dLbls>
        <c:axId val="260093504"/>
        <c:axId val="260094064"/>
      </c:scatterChart>
      <c:valAx>
        <c:axId val="260093504"/>
        <c:scaling>
          <c:orientation val="minMax"/>
        </c:scaling>
        <c:delete val="0"/>
        <c:axPos val="b"/>
        <c:title>
          <c:tx>
            <c:rich>
              <a:bodyPr/>
              <a:lstStyle/>
              <a:p>
                <a:pPr>
                  <a:defRPr/>
                </a:pPr>
                <a:r>
                  <a:rPr lang="zh-CN" altLang="en-US"/>
                  <a:t>葡萄糖标准溶液浓度</a:t>
                </a:r>
                <a:r>
                  <a:rPr lang="en-US" altLang="zh-CN"/>
                  <a:t>/mg/ml</a:t>
                </a:r>
                <a:endParaRPr lang="zh-CN" altLang="en-US"/>
              </a:p>
            </c:rich>
          </c:tx>
          <c:layout>
            <c:manualLayout>
              <c:xMode val="edge"/>
              <c:yMode val="edge"/>
              <c:x val="0.23415026246719164"/>
              <c:y val="0.87037037037037035"/>
            </c:manualLayout>
          </c:layout>
          <c:overlay val="0"/>
        </c:title>
        <c:numFmt formatCode="General" sourceLinked="1"/>
        <c:majorTickMark val="out"/>
        <c:minorTickMark val="none"/>
        <c:tickLblPos val="nextTo"/>
        <c:crossAx val="260094064"/>
        <c:crosses val="autoZero"/>
        <c:crossBetween val="midCat"/>
      </c:valAx>
      <c:valAx>
        <c:axId val="260094064"/>
        <c:scaling>
          <c:orientation val="minMax"/>
        </c:scaling>
        <c:delete val="0"/>
        <c:axPos val="l"/>
        <c:majorGridlines/>
        <c:title>
          <c:tx>
            <c:rich>
              <a:bodyPr rot="-5400000" vert="horz"/>
              <a:lstStyle/>
              <a:p>
                <a:pPr>
                  <a:defRPr/>
                </a:pPr>
                <a:r>
                  <a:rPr lang="zh-CN" altLang="en-US"/>
                  <a:t>吸光度</a:t>
                </a:r>
                <a:r>
                  <a:rPr lang="en-US" altLang="zh-CN"/>
                  <a:t>A</a:t>
                </a:r>
                <a:endParaRPr lang="zh-CN" altLang="en-US"/>
              </a:p>
            </c:rich>
          </c:tx>
          <c:layout>
            <c:manualLayout>
              <c:xMode val="edge"/>
              <c:yMode val="edge"/>
              <c:x val="2.2222222222222223E-2"/>
              <c:y val="6.4515893846602501E-2"/>
            </c:manualLayout>
          </c:layout>
          <c:overlay val="0"/>
        </c:title>
        <c:numFmt formatCode="General" sourceLinked="1"/>
        <c:majorTickMark val="out"/>
        <c:minorTickMark val="none"/>
        <c:tickLblPos val="nextTo"/>
        <c:crossAx val="2600935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lizk</dc:creator>
  <cp:lastModifiedBy>lizk</cp:lastModifiedBy>
  <cp:revision>12</cp:revision>
  <dcterms:created xsi:type="dcterms:W3CDTF">2017-03-10T01:47:00Z</dcterms:created>
  <dcterms:modified xsi:type="dcterms:W3CDTF">2017-03-19T10:12:00Z</dcterms:modified>
</cp:coreProperties>
</file>