
<file path=[Content_Types].xml><?xml version="1.0" encoding="utf-8"?>
<Types xmlns="http://schemas.openxmlformats.org/package/2006/content-types">
  <Default Extension="jpeg" ContentType="image/jpeg"/>
  <Default Extension="rels" ContentType="application/vnd.openxmlformats-package.relationships+xml"/>
  <Default Extension="tiff" ContentType="image/tif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Simulation Report: Quantitative Line Profile Analysis of Li_1.0.png</w:t>
      </w:r>
    </w:p>
    <w:p>
      <w:pPr>
        <w:pStyle w:val="Heading1"/>
      </w:pPr>
      <w:r>
        <w:t>Abstract</w:t>
      </w:r>
    </w:p>
    <w:p>
      <w:r>
        <w:t>This simulation report presents a detailed quantitative analysis of the grayscale intensity profile along a specified line segment in the image 'Li_1.0.png'. Utilizing a custom Python-based approach, the grayscale values were extracted along the user-defined line, converted to equivalent u_eq values, and comprehensively analyzed. The methodology, results, and scientific interpretation are discussed in detail, providing insight into the spatial variation of grayscale and u_eq along the segment. The data and resulting plots serve as a foundation for further material or image-based investigations.</w:t>
      </w:r>
    </w:p>
    <w:p>
      <w:pPr>
        <w:pStyle w:val="Heading1"/>
      </w:pPr>
      <w:r>
        <w:t>Introduction</w:t>
      </w:r>
    </w:p>
    <w:p>
      <w:r>
        <w:t>Accurate analysis of grayscale intensity profiles is critical in a variety of scientific and engineering fields, including materials science, microscopy, and image-based diagnostics. In this study, we focus on the image 'Li_1.0.png', performing a quantitative profile analysis along a carefully selected line segment. The purpose of this simulation is to extract, visualize, and quantify the grayscale variations and their corresponding u_eq values along the segment. These results facilitate a deeper understanding of local inhomogeneities, textural features, or compositional gradients within the image. The approach enables researchers to connect image data to underlying physical or chemical properties, enhancing the interpretability of imaging datasets.</w:t>
      </w:r>
    </w:p>
    <w:p>
      <w:pPr>
        <w:pStyle w:val="Heading1"/>
      </w:pPr>
      <w:r>
        <w:t>Methods</w:t>
      </w:r>
    </w:p>
    <w:p>
      <w:r>
        <w:t>The analysis was conducted using a custom Python script (py1.py), which utilizes image processing libraries such as Pillow, NumPy, and matplotlib. The process began by specifying the start and end points of the line segment as (152, 29) and (135, 92), respectively, in pixel coordinates. The image resolution was set to 1.08 μm/pixel. Using Bresenham's algorithm, all pixel coordinates along the line were determined. The grayscale values (0-255) were extracted from the image at these coordinates and saved into a CSV file. The physical length of the line segment was calculated and stored in a text file. Subsequently, u_eq values were computed using the formula: u_eq = u_min + (gray_value / 255) * u_max, with u_min=0 and u_max=65535. The u_eq profile was plotted against the distance from the start point and saved as a TIFF image. All relevant numerical data were exported for further analysis. This programmatic approach ensures reproducibility, precision, and efficient data handling.</w:t>
      </w:r>
    </w:p>
    <w:p>
      <w:pPr>
        <w:pStyle w:val="Heading1"/>
      </w:pPr>
      <w:r>
        <w:t>Results</w:t>
      </w:r>
    </w:p>
    <w:p>
      <w:r>
        <w:t>The analysis extracted a total of 64 grayscale values along the defined line segment. The measured length of the segment was: 楌敮猠来敭瑮氠湥瑧㩨㜠⸰㜴㘳꘠淌਍. Grayscale values ranged from 21 to 254, corresponding to u_eq values between 5397 and 65278. The u_eq profile curve (as shown in Fig. 1) demonstrates the spatial variation of the signal along the line, highlighting regions of notable increase or decrease in intensity. These variations may relate to underlying material characteristics or imaging artifacts. The exported CSV files provide a detailed record of both the grayscale and u_eq values for each position along the line, supporting further statistical or physical analysis. The TIFF-format plot ensures high-quality visualization suitable for publication or presentations.</w:t>
      </w:r>
    </w:p>
    <w:p>
      <w:r>
        <w:t>Fig. 1. u_eq vs Distance from Start Point for Li_1.0.png.</w:t>
      </w:r>
    </w:p>
    <w:p>
      <w:r>
        <w:drawing>
          <wp:inline xmlns:a="http://schemas.openxmlformats.org/drawingml/2006/main" xmlns:pic="http://schemas.openxmlformats.org/drawingml/2006/picture">
            <wp:extent cx="5029200" cy="3143250"/>
            <wp:docPr id="1" name="Picture 1"/>
            <wp:cNvGraphicFramePr>
              <a:graphicFrameLocks noChangeAspect="1"/>
            </wp:cNvGraphicFramePr>
            <a:graphic>
              <a:graphicData uri="http://schemas.openxmlformats.org/drawingml/2006/picture">
                <pic:pic>
                  <pic:nvPicPr>
                    <pic:cNvPr id="0" name="Li_1.0_ueq_curve.tiff"/>
                    <pic:cNvPicPr/>
                  </pic:nvPicPr>
                  <pic:blipFill>
                    <a:blip r:embed="rId9"/>
                    <a:stretch>
                      <a:fillRect/>
                    </a:stretch>
                  </pic:blipFill>
                  <pic:spPr>
                    <a:xfrm>
                      <a:off x="0" y="0"/>
                      <a:ext cx="5029200" cy="314325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