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Simulation Report: Grayscale-Ueq Analysis along Line Segment</w:t>
      </w:r>
    </w:p>
    <w:p>
      <w:pPr>
        <w:pStyle w:val="Heading1"/>
      </w:pPr>
      <w:r>
        <w:t>Abstract</w:t>
      </w:r>
    </w:p>
    <w:p>
      <w:r>
        <w:t>This report presents a detailed simulation and data analysis of grayscale values along a specified line segment within a microscopy image. The line segment was analyzed to extract pixel grayscale values and to compute the corresponding u_eq values using a scaling formula. The methodology, results, and interpretation are discussed, providing insight into spatial variations of grayscale intensity and their physical significance. The findings offer a reproducible approach for quantitative analysis in similar imaging studies.</w:t>
      </w:r>
    </w:p>
    <w:p>
      <w:pPr>
        <w:pStyle w:val="Heading1"/>
      </w:pPr>
      <w:r>
        <w:t>Introduction</w:t>
      </w:r>
    </w:p>
    <w:p>
      <w:r>
        <w:t>Quantitative image analysis is essential for extracting meaningful physical information from microscopy images. In this work, we focus on a one-dimensional analysis along a user-specified line segment in an image of lithium. The grayscale values, which represent intensity or density information, are measured along the segment. These values are then converted to equivalent physical values (u_eq) using a scaling relation. Such analysis enables the study of spatial variations and can be adapted for diverse research fields, including material science and bioimaging. The goal is to provide a reproducible methodology for extracting and interpreting line-based grayscale and u_eq profiles.</w:t>
      </w:r>
    </w:p>
    <w:p>
      <w:pPr>
        <w:pStyle w:val="Heading1"/>
      </w:pPr>
      <w:r>
        <w:t>Methods</w:t>
      </w:r>
    </w:p>
    <w:p>
      <w:r>
        <w:t>The computational workflow was implemented using Python. First, the input image was loaded, and a line segment was defined by two endpoints: (152, 29) and (135, 92). Using a digital line algorithm, all pixel coordinates along the segment were determined. Grayscale values (0-255) were extracted at each point. The physical length of the segment was computed based on the image resolution (1.08 μm/pixel). The grayscale values were then mapped to u_eq values using the formula: u_eq = u_min + (gray_value / 255) * u_max, where u_min was set to 0 and u_max to 65535. The results, including grayscale and u_eq arrays, distances from the start point, and the profile graph (u_eq vs. distance), were saved as CSV, TXT, and TIFF files. The entire process is automated and reproducible, ensuring accurate and efficient data extraction and visualization.</w:t>
      </w:r>
    </w:p>
    <w:p>
      <w:pPr>
        <w:pStyle w:val="Heading1"/>
      </w:pPr>
      <w:r>
        <w:t>Results</w:t>
      </w:r>
    </w:p>
    <w:p>
      <w:r>
        <w:t>The length of the analyzed line segment was measured to be 70.47 μm. Grayscale values along the segment revealed clear spatial variations, which are reflected in the computed u_eq profile. The minimum, maximum, and average u_eq values were 5397.00, 65278.00, and 38176.55, respectively. The u_eq versus distance curve is shown in Fig. 1, illustrating how the physical property corresponding to the grayscale intensity changes along the segment. These results highlight the effectiveness of the approach for resolving fine spatial features and can be adapted to similar analyses in other systems. All raw and processed data, including the plot and value arrays, are available in the output files for further inspection.</w:t>
      </w:r>
    </w:p>
    <w:p>
      <w:pPr>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Li_1.0_ueq_vs_distance.tiff"/>
                    <pic:cNvPicPr/>
                  </pic:nvPicPr>
                  <pic:blipFill>
                    <a:blip r:embed="rId9"/>
                    <a:stretch>
                      <a:fillRect/>
                    </a:stretch>
                  </pic:blipFill>
                  <pic:spPr>
                    <a:xfrm>
                      <a:off x="0" y="0"/>
                      <a:ext cx="4572000" cy="2857500"/>
                    </a:xfrm>
                    <a:prstGeom prst="rect"/>
                  </pic:spPr>
                </pic:pic>
              </a:graphicData>
            </a:graphic>
          </wp:inline>
        </w:drawing>
      </w:r>
    </w:p>
    <w:p>
      <w:r>
        <w:t>Fig. 1. u_eq vs. distance from the start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