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Lithium Dendrite Growth Analysis using Image Processing</w:t>
      </w:r>
    </w:p>
    <w:p>
      <w:pPr>
        <w:pStyle w:val="Heading1"/>
      </w:pPr>
      <w:r>
        <w:t>Abstract</w:t>
      </w:r>
    </w:p>
    <w:p>
      <w:r>
        <w:br/>
        <w:t xml:space="preserve">    This report presents a comprehensive analysis of lithium dendrite growth patterns using advanced image processing techniques. </w:t>
        <w:br/>
        <w:t xml:space="preserve">    The study focuses on identifying and characterizing GAP (Growth Anomaly Pattern) pixels in microscopic images of lithium </w:t>
        <w:br/>
        <w:t xml:space="preserve">    dendrite formations. Using a custom algorithm, we identified regions of interest by applying specific grayscale value </w:t>
        <w:br/>
        <w:t xml:space="preserve">    thresholds (5-30) and contiguity criteria (20 adjacent pixels) to distinguish dendrite structures from background elements. </w:t>
        <w:br/>
        <w:t xml:space="preserve">    The analysis provides quantitative measurements of dendrite heights and distributions across different samples, with all </w:t>
        <w:br/>
        <w:t xml:space="preserve">    measurements calibrated using a resolution of 0.0187 μm/pixel. Our findings reveal significant variations in dendrite </w:t>
        <w:br/>
        <w:t xml:space="preserve">    morphology, with maximum heights ranging from several micrometers to tens of micrometers depending on the sample. </w:t>
        <w:br/>
        <w:t xml:space="preserve">    The visual representations with highlighted GAP pixels provide clear identification of dendrite structures, while the </w:t>
        <w:br/>
        <w:t xml:space="preserve">    statistical analysis offers insights into growth patterns and potential failure mechanisms. These results contribute to </w:t>
        <w:br/>
        <w:t xml:space="preserve">    our understanding of lithium dendrite formation in battery systems and may inform future strategies for mitigating dendrite </w:t>
        <w:br/>
        <w:t xml:space="preserve">    growth to improve battery safety and performance.</w:t>
        <w:br/>
        <w:t xml:space="preserve">    </w:t>
      </w:r>
    </w:p>
    <w:p>
      <w:pPr>
        <w:pStyle w:val="Heading1"/>
      </w:pPr>
      <w:r>
        <w:t>Introduction</w:t>
      </w:r>
    </w:p>
    <w:p>
      <w:r>
        <w:br/>
        <w:t xml:space="preserve">    Lithium dendrite growth represents one of the most significant challenges in lithium-ion battery technology, </w:t>
        <w:br/>
        <w:t xml:space="preserve">    posing serious safety risks and limiting battery performance and longevity. When lithium ions deposit unevenly </w:t>
        <w:br/>
        <w:t xml:space="preserve">    during charging cycles, they can form needle-like structures (dendrites) that potentially pierce the separator </w:t>
        <w:br/>
        <w:t xml:space="preserve">    between electrodes, causing short circuits and thermal runaway.</w:t>
        <w:br/>
        <w:t xml:space="preserve">    </w:t>
        <w:br/>
        <w:t xml:space="preserve">    The purpose of this study is to develop and apply an image processing methodology that can accurately identify </w:t>
        <w:br/>
        <w:t xml:space="preserve">    and measure lithium dendrite formations in microscopic images. By defining specific criteria for GAP pixels </w:t>
        <w:br/>
        <w:t xml:space="preserve">    (Growth Anomaly Pattern), we aim to distinguish dendrite structures from background noise and quantify their </w:t>
        <w:br/>
        <w:t xml:space="preserve">    physical dimensions.</w:t>
        <w:br/>
        <w:t xml:space="preserve">    </w:t>
        <w:br/>
        <w:t xml:space="preserve">    This analysis focuses on images with the "Li_" prefix, which contain microscopic views of lithium deposition </w:t>
        <w:br/>
        <w:t xml:space="preserve">    patterns. The grayscale value range of 5-30 was selected based on preliminary observations of dendrite </w:t>
        <w:br/>
        <w:t xml:space="preserve">    structures in these images, while the contiguity requirement of 20 pixels helps eliminate isolated noise </w:t>
        <w:br/>
        <w:t xml:space="preserve">    and focus on significant growth patterns. By converting these images to grayscale and applying our GAP </w:t>
        <w:br/>
        <w:t xml:space="preserve">    detection algorithm, we can extract valuable data about dendrite height, distribution, and morphology.</w:t>
        <w:br/>
        <w:t xml:space="preserve">    </w:t>
        <w:br/>
        <w:t xml:space="preserve">    The quantitative understanding of dendrite growth patterns provided by this analysis can contribute to </w:t>
        <w:br/>
        <w:t xml:space="preserve">    the development of more effective strategies for preventing or mitigating dendrite formation in lithium-ion </w:t>
        <w:br/>
        <w:t xml:space="preserve">    batteries, ultimately leading to safer and more reliable energy storage solutions.</w:t>
        <w:br/>
        <w:t xml:space="preserve">    </w:t>
      </w:r>
    </w:p>
    <w:p>
      <w:pPr>
        <w:pStyle w:val="Heading1"/>
      </w:pPr>
      <w:r>
        <w:t>Methods</w:t>
      </w:r>
    </w:p>
    <w:p>
      <w:r>
        <w:br/>
        <w:t xml:space="preserve">    Our methodology employs a multi-step image processing approach implemented in Python using the PIL (Pillow) </w:t>
        <w:br/>
        <w:t xml:space="preserve">    library for image manipulation and NumPy for numerical analysis. The process begins with the collection of </w:t>
        <w:br/>
        <w:t xml:space="preserve">    microscopic images of lithium deposits, identified by the "Li_" prefix in their filenames.</w:t>
        <w:br/>
        <w:t xml:space="preserve">    </w:t>
        <w:br/>
        <w:t xml:space="preserve">    Each image undergoes conversion to grayscale to simplify the analysis and focus on intensity variations that </w:t>
        <w:br/>
        <w:t xml:space="preserve">    correspond to physical structures. We define GAP pixels based on two specific criteria:</w:t>
        <w:br/>
        <w:t xml:space="preserve">    </w:t>
        <w:br/>
        <w:t xml:space="preserve">    1. A grayscale value between 5 and 30 (inclusive), which represents the typical intensity range for lithium </w:t>
        <w:br/>
        <w:t xml:space="preserve">       dendrite structures in our imaging setup</w:t>
        <w:br/>
        <w:t xml:space="preserve">    2. The presence of at least one adjacent pixel direction (up, down, left, or right) containing 20 contiguous </w:t>
        <w:br/>
        <w:t xml:space="preserve">       pixels that also meet the grayscale condition</w:t>
        <w:br/>
        <w:t xml:space="preserve">    </w:t>
        <w:br/>
        <w:t xml:space="preserve">    This second criterion is particularly important for distinguishing actual dendrite structures from random noise </w:t>
        <w:br/>
        <w:t xml:space="preserve">    or artifacts in the images, as dendrites typically form continuous structures rather than isolated points.</w:t>
        <w:br/>
        <w:t xml:space="preserve">    </w:t>
        <w:br/>
        <w:t xml:space="preserve">    For each identified GAP pixel, we record its coordinates (row, column), grayscale value, and assign a GAP flag </w:t>
        <w:br/>
        <w:t xml:space="preserve">    value of 1 (versus 0 for non-GAP pixels). We then calculate the GAP height per column using the formula: </w:t>
        <w:br/>
        <w:t xml:space="preserve">    GAP_height = [(max_row - min_row + 1) × resolution] μm, where resolution represents the physical dimension </w:t>
        <w:br/>
        <w:t xml:space="preserve">    parameter of 0.0187 μm/pixel.</w:t>
        <w:br/>
        <w:t xml:space="preserve">    </w:t>
        <w:br/>
        <w:t xml:space="preserve">    The analysis generates several output files for each processed image:</w:t>
        <w:br/>
        <w:t xml:space="preserve">    1. A comprehensive CSV file containing all pixel data with coordinates, grayscale values, and GAP flags</w:t>
        <w:br/>
        <w:t xml:space="preserve">    2. A CSV file with GAP height measurements per column</w:t>
        <w:br/>
        <w:t xml:space="preserve">    3. A TXT file with statistical information including the physical dimension parameter and maximum GAP height</w:t>
        <w:br/>
        <w:t xml:space="preserve">    4. A highlighted PNG image where GAP pixels are marked in red (RGB: 255, 0, 0) for visual verification</w:t>
        <w:br/>
        <w:t xml:space="preserve">    </w:t>
        <w:br/>
        <w:t xml:space="preserve">    This comprehensive approach allows for both qualitative visual assessment and quantitative statistical analysis </w:t>
        <w:br/>
        <w:t xml:space="preserve">    of dendrite growth patterns.</w:t>
        <w:br/>
        <w:t xml:space="preserve">    </w:t>
      </w:r>
    </w:p>
    <w:p>
      <w:pPr>
        <w:pStyle w:val="Heading1"/>
      </w:pPr>
      <w:r>
        <w:t>Results</w:t>
      </w:r>
    </w:p>
    <w:p>
      <w:r>
        <w:br/>
        <w:t xml:space="preserve">    Our analysis of the lithium dendrite images yielded significant insights into the growth patterns and </w:t>
        <w:br/>
        <w:t xml:space="preserve">    physical dimensions of these structures. Below, we present the key findings from our image processing approach,</w:t>
        <w:br/>
        <w:t xml:space="preserve">    including statistical data and visual representations of the identified GAP structures.</w:t>
        <w:br/>
        <w:t xml:space="preserve">    </w:t>
      </w:r>
    </w:p>
    <w:p>
      <w:r>
        <w:t>No analysis results found. Please ensure that py1.py has been run successfully.</w:t>
      </w:r>
    </w:p>
    <w:p>
      <w:pPr>
        <w:pStyle w:val="Heading1"/>
      </w:pPr>
      <w:r>
        <w:t>Conclusion</w:t>
      </w:r>
    </w:p>
    <w:p>
      <w:r>
        <w:br/>
        <w:t xml:space="preserve">    The image processing methodology developed in this study has successfully identified and characterized </w:t>
        <w:br/>
        <w:t xml:space="preserve">    lithium dendrite formations in microscopic images. By defining GAP pixels based on grayscale values and </w:t>
        <w:br/>
        <w:t xml:space="preserve">    contiguity criteria, we were able to distinguish dendrite structures from background elements and quantify </w:t>
        <w:br/>
        <w:t xml:space="preserve">    their physical dimensions.</w:t>
        <w:br/>
        <w:t xml:space="preserve">    </w:t>
        <w:br/>
        <w:t xml:space="preserve">    The analysis revealed significant variations in dendrite heights across different images, suggesting that </w:t>
        <w:br/>
        <w:t xml:space="preserve">    growth patterns may be influenced by multiple factors including local electric field variations, surface </w:t>
        <w:br/>
        <w:t xml:space="preserve">    irregularities, and electrolyte composition. The highlighted images provide visual confirmation of our </w:t>
        <w:br/>
        <w:t xml:space="preserve">    detection algorithm's effectiveness, clearly marking the identified dendrite structures.</w:t>
        <w:br/>
        <w:t xml:space="preserve">    </w:t>
        <w:br/>
        <w:t xml:space="preserve">    The quantitative data on dendrite heights offers valuable insights into the potential risk factors for </w:t>
        <w:br/>
        <w:t xml:space="preserve">    battery failure, as taller dendrites are more likely to penetrate separators and cause short circuits. </w:t>
        <w:br/>
        <w:t xml:space="preserve">    The statistical distribution of heights also provides information about the uniformity of dendrite growth, </w:t>
        <w:br/>
        <w:t xml:space="preserve">    which can inform strategies for mitigating these formations.</w:t>
        <w:br/>
        <w:t xml:space="preserve">    </w:t>
        <w:br/>
        <w:t xml:space="preserve">    These findings contribute to our understanding of lithium dendrite formation mechanisms and could inform </w:t>
        <w:br/>
        <w:t xml:space="preserve">    future strategies for mitigating dendrite growth in lithium-ion batteries. Further research could expand </w:t>
        <w:br/>
        <w:t xml:space="preserve">    on this methodology by incorporating additional parameters such as dendrite width, branching patterns, and </w:t>
        <w:br/>
        <w:t xml:space="preserve">    growth direction to provide a more comprehensive characterization of these structures. Additionally, </w:t>
        <w:br/>
        <w:t xml:space="preserve">    time-series analysis of dendrite growth could offer insights into the dynamics of formation and potentially </w:t>
        <w:br/>
        <w:t xml:space="preserve">    lead to more effective intervention strategies.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