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Quantitative Analysis of u_eq Distribution in Image Data</w:t>
      </w:r>
    </w:p>
    <w:p>
      <w:r>
        <w:t>Date: 2025-07-17</w:t>
      </w:r>
    </w:p>
    <w:p>
      <w:pPr>
        <w:pStyle w:val="Heading1"/>
      </w:pPr>
      <w:r>
        <w:t>Abstract</w:t>
      </w:r>
    </w:p>
    <w:p>
      <w:r>
        <w:t>This report presents a detailed analysis of u_eq distribution along a specified line segment in the image Li_1.0. The simulation employed a resolution of 0.9 pixels to sample grayscale values along a 64.03-pixel line segment defined by coordinates (152, 29) to (136, 91). The u_eq parameter, representing the equivalent potential, was calculated using a linear transformation of grayscale values, mapping from the 0-255 grayscale range to a 0-65000 u_eq range. The analysis reveals significant variations in u_eq values, ranging from 5352.94 to 64490.20, with an average of 37711.33. These findings provide valuable insights into the spatial distribution of properties within the sample and demonstrate the effectiveness of the computational approach in extracting quantitative data from image-based measurements. The methodology developed in this study can be applied to similar image analysis tasks requiring the extraction of quantitative parameters from grayscale images.</w:t>
      </w:r>
    </w:p>
    <w:p>
      <w:pPr>
        <w:pStyle w:val="Heading1"/>
      </w:pPr>
      <w:r>
        <w:t>Introduction</w:t>
      </w:r>
    </w:p>
    <w:p>
      <w:r>
        <w:t>Image analysis techniques play a crucial role in extracting quantitative information from visual data across various scientific disciplines. In this study, we focus on developing a computational approach to analyze grayscale variations along a specified line segment within an image and transform these variations into a physically meaningful parameter, u_eq.</w:t>
        <w:br/>
        <w:br/>
        <w:t>The primary objective of this simulation is to demonstrate how image processing techniques can be leveraged to extract quantitative data from standard grayscale images. By mapping the grayscale values (ranging from 0 to 255) to a physical parameter u_eq (ranging from 0 to 65000), we establish a direct correlation between image intensity and a physical property of interest. This methodology is particularly valuable in scenarios where direct measurement of physical properties is challenging or impractical, allowing researchers to utilize imaging data as a proxy for physical measurements.</w:t>
        <w:br/>
        <w:br/>
        <w:t>The specific case study presented in this report involves the analysis of the image Li_1.0.png, with a focus on a line segment that potentially captures significant variations in the underlying physical properties of the sample.</w:t>
      </w:r>
    </w:p>
    <w:p>
      <w:pPr>
        <w:pStyle w:val="Heading1"/>
      </w:pPr>
      <w:r>
        <w:t>Methods</w:t>
      </w:r>
    </w:p>
    <w:p>
      <w:r>
        <w:t>The simulation methodology employed in this study consists of several key computational steps designed to extract and analyze grayscale data from the input image. First, the input image was loaded and converted to grayscale to ensure consistent intensity measurements. A line segment was defined by specifying start coordinates (152, 29) and end coordinates (136, 91), and points along this line were sampled at a resolution of 0.9 pixels.</w:t>
        <w:br/>
        <w:br/>
        <w:t>For each sampled point, the grayscale value (ranging from 0 to 255) was extracted from the image using bilinear interpolation. A total of 72 points were sampled along the 64.03-pixel line segment. These grayscale values were then transformed into u_eq values using the linear equation: u_eq = u_min + (grayscale_value / 255) * u_max, where u_min = 0 and u_max = 65000.</w:t>
        <w:br/>
        <w:br/>
        <w:t>The implementation was carried out in Python, utilizing libraries such as NumPy for numerical operations, PIL for image processing, and Matplotlib for visualization. All results, including raw grayscale values, calculated u_eq values, and the line length, were saved to output files for further analysis.</w:t>
      </w:r>
    </w:p>
    <w:p>
      <w:pPr>
        <w:pStyle w:val="Heading1"/>
      </w:pPr>
      <w:r>
        <w:t>Results</w:t>
      </w:r>
    </w:p>
    <w:p>
      <w:r>
        <w:t>The analysis of the line segment in the image revealed significant variations in grayscale values, which translated to corresponding variations in the calculated u_eq parameter. As shown in Fig. 1, the u_eq values exhibit a non-uniform distribution along the line segment, indicating spatial heterogeneity in the underlying sample properties.</w:t>
        <w:br/>
        <w:br/>
        <w:t>The grayscale values along this line ranged from 21.00 to 253.00, with an average of 147.94 and standard deviation of 61.90, demonstrating considerable contrast within the region of interest. When converted to u_eq values, this translated to a range from 5352.94 to 64490.20, with an average of 37711.33 and standard deviation of 15777.17.</w:t>
        <w:br/>
        <w:br/>
        <w:t>The profile of u_eq versus distance, as depicted in Fig. 1, reveals several notable features, including regions of rapid change that may correspond to boundaries or transitions in the sample. These transitions are particularly evident at distances of approximately 20 and 40 pixels from the starting point, where the u_eq values show significant gradients. Such features could be indicative of structural or compositional changes in the analyzed sample.</w:t>
      </w:r>
    </w:p>
    <w:p>
      <w:pPr>
        <w:pStyle w:val="Heading1"/>
      </w:pPr>
      <w:r>
        <w:t>Figures</w:t>
      </w:r>
    </w:p>
    <w:p>
      <w:r>
        <w:t>Fig. 1: u_eq distribution along the line segment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Li_1.0_u_eq_curve.tiff"/>
                    <pic:cNvPicPr/>
                  </pic:nvPicPr>
                  <pic:blipFill>
                    <a:blip r:embed="rId9"/>
                    <a:stretch>
                      <a:fillRect/>
                    </a:stretch>
                  </pic:blipFill>
                  <pic:spPr>
                    <a:xfrm>
                      <a:off x="0" y="0"/>
                      <a:ext cx="5486400" cy="3291840"/>
                    </a:xfrm>
                    <a:prstGeom prst="rect"/>
                  </pic:spPr>
                </pic:pic>
              </a:graphicData>
            </a:graphic>
          </wp:inline>
        </w:drawing>
      </w:r>
    </w:p>
    <w:p>
      <w:r>
        <w:t>Line segment from coordinates (152, 29) to (136, 91), sampled at resolution 0.9 pixels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